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AEF" w:rsidRPr="00C53AEF" w:rsidRDefault="00C53AEF" w:rsidP="00C53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A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о предоставлении Министерством градостроительства и архитектуры Пензенской области государственной услуги:</w:t>
      </w:r>
    </w:p>
    <w:p w:rsidR="00FA519A" w:rsidRDefault="00C53AEF" w:rsidP="00C53AEF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A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C53AEF" w:rsidRDefault="00C53AEF" w:rsidP="00C53AEF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53AEF" w:rsidRDefault="00200BC9" w:rsidP="00C53AEF">
      <w:pPr>
        <w:spacing w:line="240" w:lineRule="auto"/>
        <w:jc w:val="center"/>
        <w:rPr>
          <w:rStyle w:val="2238"/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Style w:val="2238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C53AEF" w:rsidRPr="00C53AEF">
        <w:rPr>
          <w:rStyle w:val="2238"/>
          <w:rFonts w:ascii="Times New Roman" w:hAnsi="Times New Roman" w:cs="Times New Roman"/>
          <w:b/>
          <w:bCs/>
          <w:color w:val="000000"/>
          <w:sz w:val="26"/>
          <w:szCs w:val="26"/>
        </w:rPr>
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предоставить по собственной инициативе</w:t>
      </w:r>
    </w:p>
    <w:p w:rsidR="00E5146F" w:rsidRPr="00C53AEF" w:rsidRDefault="00E5146F" w:rsidP="00E5146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AEF">
        <w:rPr>
          <w:rFonts w:ascii="Times New Roman" w:hAnsi="Times New Roman" w:cs="Times New Roman"/>
          <w:sz w:val="24"/>
          <w:szCs w:val="24"/>
        </w:rPr>
        <w:t>Заявитель (представитель заявителя) может подать заявление и документы, необходимые для предоставления государственной услуги, следующими способами:</w:t>
      </w:r>
    </w:p>
    <w:p w:rsidR="006E1CB4" w:rsidRDefault="006E1CB4" w:rsidP="006E1C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лично по адресу Министерства;</w:t>
      </w:r>
    </w:p>
    <w:p w:rsidR="006E1CB4" w:rsidRDefault="006E1CB4" w:rsidP="006E1C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посредством почтовой связи по адресу Министерства;</w:t>
      </w:r>
    </w:p>
    <w:p w:rsidR="006E1CB4" w:rsidRDefault="006E1CB4" w:rsidP="006E1C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форме электронного документа посредством Единого портала;</w:t>
      </w:r>
    </w:p>
    <w:p w:rsidR="006E1CB4" w:rsidRDefault="006E1CB4" w:rsidP="006E1C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 форме электронного документа, подписанного усиленной квалифицированной электронной подписью, на официальную электронную почту Министерства (</w:t>
      </w:r>
      <w:hyperlink r:id="rId5" w:history="1">
        <w:r w:rsidRPr="006540C1">
          <w:rPr>
            <w:rStyle w:val="a6"/>
            <w:rFonts w:ascii="Times New Roman" w:hAnsi="Times New Roman" w:cs="Times New Roman"/>
            <w:sz w:val="24"/>
            <w:szCs w:val="24"/>
          </w:rPr>
          <w:t>info@mingrad.pnzreg.ru</w:t>
        </w:r>
      </w:hyperlink>
      <w:r>
        <w:rPr>
          <w:rFonts w:ascii="Times New Roman" w:hAnsi="Times New Roman" w:cs="Times New Roman"/>
          <w:sz w:val="24"/>
          <w:szCs w:val="24"/>
        </w:rPr>
        <w:t>);</w:t>
      </w:r>
    </w:p>
    <w:p w:rsidR="006E1CB4" w:rsidRDefault="006E1CB4" w:rsidP="006E1C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на бумажном носителе через МФЦ.</w:t>
      </w:r>
    </w:p>
    <w:p w:rsidR="006E1CB4" w:rsidRDefault="00E5146F" w:rsidP="006E1C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6E1CB4">
        <w:rPr>
          <w:rFonts w:ascii="Times New Roman" w:hAnsi="Times New Roman" w:cs="Times New Roman"/>
          <w:sz w:val="24"/>
          <w:szCs w:val="24"/>
        </w:rPr>
        <w:t>При подаче заявления (уведомления) в электронной форме с использованием Единого портала оно формируется посредством заполнения интерактивной формы запроса на Едином портале без необходимости дополнительной подачи заявления (уведомления) в какой-либо иной форме.</w:t>
      </w:r>
    </w:p>
    <w:p w:rsidR="00F20E22" w:rsidRPr="00C53AEF" w:rsidRDefault="00F20E22" w:rsidP="00E5146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5146F" w:rsidRPr="00E5146F" w:rsidRDefault="00E5146F" w:rsidP="00E5146F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5146F">
        <w:rPr>
          <w:rFonts w:ascii="Times New Roman" w:hAnsi="Times New Roman" w:cs="Times New Roman"/>
          <w:i/>
          <w:sz w:val="24"/>
          <w:szCs w:val="24"/>
          <w:u w:val="single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представляет самостоятельно:</w:t>
      </w:r>
    </w:p>
    <w:p w:rsidR="00C53AEF" w:rsidRPr="00C53AEF" w:rsidRDefault="00E5146F" w:rsidP="00C53AE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 w:rsidR="00C53AEF" w:rsidRPr="00C53AEF"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 w:rsidR="00C53AEF" w:rsidRPr="00C53AEF">
        <w:rPr>
          <w:rFonts w:ascii="Times New Roman" w:hAnsi="Times New Roman" w:cs="Times New Roman"/>
          <w:sz w:val="24"/>
          <w:szCs w:val="24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C53AEF" w:rsidRPr="00C53AEF">
        <w:rPr>
          <w:rFonts w:ascii="Times New Roman" w:hAnsi="Times New Roman" w:cs="Times New Roman"/>
          <w:sz w:val="24"/>
          <w:szCs w:val="24"/>
        </w:rPr>
        <w:t xml:space="preserve"> составленное по форме согласно Приложению № 1 к настоящему Регламенту;</w:t>
      </w:r>
    </w:p>
    <w:p w:rsidR="00C53AEF" w:rsidRPr="00C53AEF" w:rsidRDefault="00E5146F" w:rsidP="00C53AE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3AEF" w:rsidRPr="00C53AEF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заявителя;</w:t>
      </w:r>
    </w:p>
    <w:p w:rsidR="00C53AEF" w:rsidRPr="00C53AEF" w:rsidRDefault="00E5146F" w:rsidP="00C53AE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53AEF" w:rsidRPr="00C53AEF">
        <w:rPr>
          <w:rFonts w:ascii="Times New Roman" w:hAnsi="Times New Roman" w:cs="Times New Roman"/>
          <w:sz w:val="24"/>
          <w:szCs w:val="24"/>
        </w:rPr>
        <w:t xml:space="preserve"> документ, подтверждающий полномочия представителя заявителя действовать от его имени.</w:t>
      </w:r>
    </w:p>
    <w:p w:rsidR="00C53AEF" w:rsidRPr="00C53AEF" w:rsidRDefault="00E5146F" w:rsidP="00C53AE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53AEF" w:rsidRPr="00C53AEF">
        <w:rPr>
          <w:rFonts w:ascii="Times New Roman" w:hAnsi="Times New Roman" w:cs="Times New Roman"/>
          <w:sz w:val="24"/>
          <w:szCs w:val="24"/>
        </w:rPr>
        <w:t xml:space="preserve"> 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C53AEF" w:rsidRPr="00C53AEF" w:rsidRDefault="00C53AEF" w:rsidP="00C53AEF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AEF">
        <w:rPr>
          <w:rFonts w:ascii="Times New Roman" w:hAnsi="Times New Roman" w:cs="Times New Roman"/>
          <w:sz w:val="24"/>
          <w:szCs w:val="24"/>
        </w:rPr>
        <w:t xml:space="preserve"> </w:t>
      </w:r>
      <w:r w:rsidR="00E5146F">
        <w:rPr>
          <w:rFonts w:ascii="Times New Roman" w:hAnsi="Times New Roman" w:cs="Times New Roman"/>
          <w:sz w:val="24"/>
          <w:szCs w:val="24"/>
        </w:rPr>
        <w:t>-</w:t>
      </w:r>
      <w:r w:rsidRPr="00C53AEF">
        <w:rPr>
          <w:rFonts w:ascii="Times New Roman" w:hAnsi="Times New Roman" w:cs="Times New Roman"/>
          <w:sz w:val="24"/>
          <w:szCs w:val="24"/>
        </w:rPr>
        <w:t xml:space="preserve"> </w:t>
      </w:r>
      <w:r w:rsidRPr="00C53AE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нотариально заверенное согласие всех правообладателей земельного участка и/или объекта капитального строительства, применительно к которому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(в случае, если обращаются правообладатели земельного участка и/или объекта капитального строительства).</w:t>
      </w:r>
    </w:p>
    <w:p w:rsidR="00C53AEF" w:rsidRPr="00E5146F" w:rsidRDefault="00C53AEF" w:rsidP="00C53AEF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5146F">
        <w:rPr>
          <w:rFonts w:ascii="Times New Roman" w:hAnsi="Times New Roman" w:cs="Times New Roman"/>
          <w:i/>
          <w:sz w:val="24"/>
          <w:szCs w:val="24"/>
          <w:u w:val="single"/>
        </w:rPr>
        <w:t>Документы, которые необходимы в соответствии с законодательными или иными нормативными правовыми актами для предоставления государственной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(представитель заявителя) вправе представить по собственной инициативе:</w:t>
      </w:r>
    </w:p>
    <w:p w:rsidR="00C53AEF" w:rsidRPr="00C53AEF" w:rsidRDefault="00E5146F" w:rsidP="00C53AE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53AEF" w:rsidRPr="00C53AEF">
        <w:rPr>
          <w:rFonts w:ascii="Times New Roman" w:hAnsi="Times New Roman" w:cs="Times New Roman"/>
          <w:sz w:val="24"/>
          <w:szCs w:val="24"/>
        </w:rPr>
        <w:t xml:space="preserve"> выданная не позднее чем за один месяц до дня обращения заявителя (заявителей) в Комиссию выписка из Единого государственного реестра недвижимости об основных </w:t>
      </w:r>
      <w:r w:rsidR="00C53AEF" w:rsidRPr="00C53AEF">
        <w:rPr>
          <w:rFonts w:ascii="Times New Roman" w:hAnsi="Times New Roman" w:cs="Times New Roman"/>
          <w:sz w:val="24"/>
          <w:szCs w:val="24"/>
        </w:rPr>
        <w:lastRenderedPageBreak/>
        <w:t>характеристиках и зарегистрированных правах на объект недвижимости о правах на земельный участок заявителя (заявителей);</w:t>
      </w:r>
    </w:p>
    <w:p w:rsidR="00C53AEF" w:rsidRPr="00C53AEF" w:rsidRDefault="00E5146F" w:rsidP="00C53AE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53AEF" w:rsidRPr="00C53AEF">
        <w:rPr>
          <w:rFonts w:ascii="Times New Roman" w:hAnsi="Times New Roman" w:cs="Times New Roman"/>
          <w:sz w:val="24"/>
          <w:szCs w:val="24"/>
        </w:rPr>
        <w:t xml:space="preserve"> выданная не позднее чем за один месяц до дня обращения заявителя (заявителей) в Комиссию выписка из Единого государственного реестра недвижимости об основных характеристиках и зарегистрированных правах на объект недвижимости о правах на объекты капитального строительства, расположенные на земельном участке заявителя (заявителей) (при наличии объектов капитального строительства на земельном участке заявителя (заявителей));</w:t>
      </w:r>
    </w:p>
    <w:p w:rsidR="00C53AEF" w:rsidRPr="00C53AEF" w:rsidRDefault="00E5146F" w:rsidP="00C53AE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53AEF" w:rsidRPr="00C53AEF">
        <w:rPr>
          <w:rFonts w:ascii="Times New Roman" w:hAnsi="Times New Roman" w:cs="Times New Roman"/>
          <w:sz w:val="24"/>
          <w:szCs w:val="24"/>
        </w:rPr>
        <w:t xml:space="preserve"> выданная не позднее чем за один месяц до дня обращения заявителя (заявителей) в Комиссию выписка из Единого государственного реестра недвижимости об основных характеристиках и зарегистрированных правах на объект недвижимости о правах на земельные участки, смежные к земельному участку заявителя (заявителей);</w:t>
      </w:r>
    </w:p>
    <w:p w:rsidR="00C53AEF" w:rsidRPr="00C53AEF" w:rsidRDefault="00E5146F" w:rsidP="00C53AE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53AEF" w:rsidRPr="00C53AEF">
        <w:rPr>
          <w:rFonts w:ascii="Times New Roman" w:hAnsi="Times New Roman" w:cs="Times New Roman"/>
          <w:sz w:val="24"/>
          <w:szCs w:val="24"/>
        </w:rPr>
        <w:t xml:space="preserve"> выданная не позднее чем за один месяц до дня обращения заявителя (заявителей) в Комиссию выписка из Единого государственного реестра недвижимости об основных характеристиках и зарегистрированных правах на объект недвижимости о правах на объекты капитального строительства, находящиеся на земельных участках, смежных к земельному участку заявителя (заявителей) (при наличии объектов капитального строительства на данных земельных участках);</w:t>
      </w:r>
    </w:p>
    <w:p w:rsidR="00C53AEF" w:rsidRPr="00C53AEF" w:rsidRDefault="00E5146F" w:rsidP="00C53AE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53AEF" w:rsidRPr="00C53AEF">
        <w:rPr>
          <w:rFonts w:ascii="Times New Roman" w:hAnsi="Times New Roman" w:cs="Times New Roman"/>
          <w:sz w:val="24"/>
          <w:szCs w:val="24"/>
        </w:rPr>
        <w:t xml:space="preserve"> выписка из Единого государственного реестра юридических лиц (в случае, если заявителем является юридическое лицо) или выписка из Единого государственного реестра индивидуальных предпринимателей (в случае, если заявителем является индивидуальный предприниматель);</w:t>
      </w:r>
    </w:p>
    <w:p w:rsidR="006E1CB4" w:rsidRDefault="006E1CB4" w:rsidP="006E1C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146F">
        <w:rPr>
          <w:rFonts w:ascii="Times New Roman" w:hAnsi="Times New Roman" w:cs="Times New Roman"/>
          <w:sz w:val="24"/>
          <w:szCs w:val="24"/>
        </w:rPr>
        <w:t>-</w:t>
      </w:r>
      <w:r w:rsidR="00C53AEF" w:rsidRPr="00C53A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 о предварительном согласовании предоставления земельного участка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3AEF" w:rsidRPr="00C53AEF" w:rsidRDefault="00C53AEF" w:rsidP="00C53AE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3AEF" w:rsidRPr="00C53AEF" w:rsidRDefault="00C53AEF" w:rsidP="00C53AEF">
      <w:pPr>
        <w:spacing w:line="240" w:lineRule="auto"/>
        <w:jc w:val="center"/>
        <w:rPr>
          <w:rStyle w:val="2217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53AEF">
        <w:rPr>
          <w:rStyle w:val="2217"/>
          <w:rFonts w:ascii="Times New Roman" w:hAnsi="Times New Roman" w:cs="Times New Roman"/>
          <w:b/>
          <w:bCs/>
          <w:color w:val="000000"/>
          <w:sz w:val="24"/>
          <w:szCs w:val="24"/>
        </w:rPr>
        <w:t>2. Круг заявителей</w:t>
      </w:r>
    </w:p>
    <w:p w:rsidR="00C53AEF" w:rsidRPr="00C53AEF" w:rsidRDefault="00C53AEF" w:rsidP="00C53AE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3AEF">
        <w:rPr>
          <w:rFonts w:ascii="Times New Roman" w:hAnsi="Times New Roman" w:cs="Times New Roman"/>
          <w:sz w:val="24"/>
          <w:szCs w:val="24"/>
          <w:lang w:eastAsia="ru-RU"/>
        </w:rPr>
        <w:t>Заявителями являются:</w:t>
      </w:r>
    </w:p>
    <w:p w:rsidR="00A44E0A" w:rsidRDefault="00A44E0A" w:rsidP="00A44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3AEF" w:rsidRPr="00A44E0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44E0A">
        <w:rPr>
          <w:rFonts w:ascii="Times New Roman" w:hAnsi="Times New Roman" w:cs="Times New Roman"/>
          <w:sz w:val="24"/>
          <w:szCs w:val="24"/>
        </w:rPr>
        <w:t>правообладатели земельных участков и объектов капитального строительства, за исключением</w:t>
      </w:r>
      <w:r>
        <w:rPr>
          <w:rFonts w:ascii="Times New Roman" w:hAnsi="Times New Roman" w:cs="Times New Roman"/>
          <w:sz w:val="24"/>
          <w:szCs w:val="24"/>
        </w:rPr>
        <w:t xml:space="preserve"> арендаторов земельных участков;</w:t>
      </w:r>
    </w:p>
    <w:p w:rsidR="00C53AEF" w:rsidRPr="00C53AEF" w:rsidRDefault="00C53AEF" w:rsidP="00A44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EF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C53AEF">
        <w:rPr>
          <w:rFonts w:ascii="Times New Roman" w:hAnsi="Times New Roman" w:cs="Times New Roman"/>
          <w:sz w:val="24"/>
          <w:szCs w:val="24"/>
        </w:rPr>
        <w:t xml:space="preserve">лица, которые в соответствии пунктом 3 части 10.1 статьи 39.15 Земельного кодекса РФ на основании решения о предварительном согласовании предоставления земельного участка наделены правом без доверенности обращаться в орган государственной власти с </w:t>
      </w:r>
      <w:r w:rsidRPr="00C53AEF">
        <w:rPr>
          <w:rFonts w:ascii="Times New Roman" w:hAnsi="Times New Roman" w:cs="Times New Roman"/>
          <w:sz w:val="24"/>
          <w:szCs w:val="24"/>
          <w:lang w:eastAsia="ru-RU"/>
        </w:rPr>
        <w:t>заявлением о получении разрешения на условно разрешенный вид использования земельного участка</w:t>
      </w:r>
      <w:r w:rsidR="00E5146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3AEF" w:rsidRPr="00C53AEF" w:rsidRDefault="00C53AEF" w:rsidP="00C53AE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3AEF">
        <w:rPr>
          <w:rStyle w:val="1746"/>
          <w:rFonts w:ascii="Times New Roman" w:hAnsi="Times New Roman" w:cs="Times New Roman"/>
          <w:b/>
          <w:bCs/>
          <w:color w:val="000000"/>
          <w:sz w:val="24"/>
          <w:szCs w:val="24"/>
        </w:rPr>
        <w:t>3. Срок предоставления государственной услуги</w:t>
      </w:r>
    </w:p>
    <w:p w:rsidR="00C53AEF" w:rsidRPr="00C53AEF" w:rsidRDefault="00C53AEF" w:rsidP="00C53A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3AEF">
        <w:rPr>
          <w:rFonts w:ascii="Times New Roman" w:hAnsi="Times New Roman" w:cs="Times New Roman"/>
          <w:sz w:val="24"/>
          <w:szCs w:val="24"/>
          <w:lang w:eastAsia="ru-RU"/>
        </w:rPr>
        <w:tab/>
        <w:t>Максимальный срок предоставления государственной услуги составляет 47 рабочих дней со дня регистрации в Министерстве заявления о предоставлении разрешения на условно разрешенный вид использования земельного участка или объекта капитального строительства до дня издания приказов, указанных в подпунктах 2.3.1, 2.3.2 пункта 2.3 Регламента</w:t>
      </w:r>
    </w:p>
    <w:p w:rsidR="00C53AEF" w:rsidRPr="00C53AEF" w:rsidRDefault="00C53AEF" w:rsidP="00C53A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AEF" w:rsidRPr="00C53AEF" w:rsidRDefault="00C53AEF" w:rsidP="00C53AEF">
      <w:pPr>
        <w:spacing w:line="240" w:lineRule="auto"/>
        <w:jc w:val="center"/>
        <w:rPr>
          <w:rStyle w:val="2089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53AEF">
        <w:rPr>
          <w:rStyle w:val="2089"/>
          <w:rFonts w:ascii="Times New Roman" w:hAnsi="Times New Roman" w:cs="Times New Roman"/>
          <w:b/>
          <w:bCs/>
          <w:color w:val="000000"/>
          <w:sz w:val="24"/>
          <w:szCs w:val="24"/>
        </w:rPr>
        <w:t>4. Размер государственной пошлины, взимаемой за предоставление государственной услуги.</w:t>
      </w:r>
    </w:p>
    <w:p w:rsidR="00C53AEF" w:rsidRPr="00C53AEF" w:rsidRDefault="00C53AEF" w:rsidP="00C53AEF">
      <w:pPr>
        <w:pStyle w:val="docdata"/>
        <w:spacing w:before="0" w:beforeAutospacing="0" w:after="0" w:afterAutospacing="0"/>
        <w:ind w:firstLine="540"/>
        <w:jc w:val="both"/>
      </w:pPr>
      <w:r w:rsidRPr="00C53AEF">
        <w:rPr>
          <w:color w:val="000000"/>
        </w:rPr>
        <w:t>Государственная услуга предоставляется бесплатно.</w:t>
      </w:r>
    </w:p>
    <w:p w:rsidR="00C53AEF" w:rsidRPr="00C53AEF" w:rsidRDefault="00E5146F" w:rsidP="00C53AEF">
      <w:pPr>
        <w:pStyle w:val="docdata"/>
        <w:spacing w:before="0" w:beforeAutospacing="0" w:after="0" w:afterAutospacing="0"/>
        <w:ind w:firstLine="5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5</w:t>
      </w:r>
      <w:r w:rsidR="00C53AEF" w:rsidRPr="00C53AEF">
        <w:rPr>
          <w:b/>
          <w:bCs/>
          <w:color w:val="000000"/>
        </w:rPr>
        <w:t>. Исчерпывающий перечень оснований для приостановления или отказа в предоставлении государственной услуги.</w:t>
      </w:r>
    </w:p>
    <w:p w:rsidR="00C53AEF" w:rsidRPr="00C53AEF" w:rsidRDefault="00C53AEF" w:rsidP="00C53AEF">
      <w:pPr>
        <w:pStyle w:val="docdata"/>
        <w:spacing w:before="0" w:beforeAutospacing="0" w:after="0" w:afterAutospacing="0"/>
        <w:ind w:firstLine="540"/>
        <w:jc w:val="center"/>
        <w:rPr>
          <w:b/>
          <w:bCs/>
          <w:color w:val="000000"/>
        </w:rPr>
      </w:pPr>
    </w:p>
    <w:p w:rsidR="00C53AEF" w:rsidRPr="00C53AEF" w:rsidRDefault="00C53AEF" w:rsidP="00C53AE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AEF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государственной услуги не предусмотрено.</w:t>
      </w:r>
    </w:p>
    <w:p w:rsidR="00C53AEF" w:rsidRPr="00C53AEF" w:rsidRDefault="00C53AEF" w:rsidP="006E1CB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AEF">
        <w:rPr>
          <w:rFonts w:ascii="Times New Roman" w:hAnsi="Times New Roman" w:cs="Times New Roman"/>
          <w:sz w:val="24"/>
          <w:szCs w:val="24"/>
        </w:rPr>
        <w:lastRenderedPageBreak/>
        <w:t>Основаниями для отказа в предоставлении государственной услуги являются:</w:t>
      </w:r>
    </w:p>
    <w:p w:rsidR="00C53AEF" w:rsidRPr="00C53AEF" w:rsidRDefault="00C53AEF" w:rsidP="006E1CB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AEF">
        <w:rPr>
          <w:rFonts w:ascii="Times New Roman" w:hAnsi="Times New Roman" w:cs="Times New Roman"/>
          <w:sz w:val="24"/>
          <w:szCs w:val="24"/>
        </w:rPr>
        <w:t>1. запрашиваемое разрешение на условно разрешенный вид использования земельного участка ведет к нарушению требований          технических регламентов, градостроительных, строительных, санитарно- эпидемиологических, противопожарных и иных норм и правил, установленных законодательством Российской Федерации;</w:t>
      </w:r>
    </w:p>
    <w:p w:rsidR="00C53AEF" w:rsidRPr="00C53AEF" w:rsidRDefault="00C53AEF" w:rsidP="006E1CB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AEF">
        <w:rPr>
          <w:rFonts w:ascii="Times New Roman" w:hAnsi="Times New Roman" w:cs="Times New Roman"/>
          <w:sz w:val="24"/>
          <w:szCs w:val="24"/>
        </w:rPr>
        <w:t>2. запрашиваемый вид разрешенного использования не соответствует документации по планировке территории, утвержденной для территории, в которую входит земельный участок;</w:t>
      </w:r>
    </w:p>
    <w:p w:rsidR="00C53AEF" w:rsidRPr="00C53AEF" w:rsidRDefault="00C53AEF" w:rsidP="006E1CB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AEF">
        <w:rPr>
          <w:rFonts w:ascii="Times New Roman" w:hAnsi="Times New Roman" w:cs="Times New Roman"/>
          <w:sz w:val="24"/>
          <w:szCs w:val="24"/>
        </w:rPr>
        <w:t xml:space="preserve">3. поступление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7" w:history="1">
        <w:r w:rsidRPr="00C53AEF">
          <w:rPr>
            <w:rFonts w:ascii="Times New Roman" w:hAnsi="Times New Roman" w:cs="Times New Roman"/>
            <w:color w:val="0000FF"/>
            <w:sz w:val="24"/>
            <w:szCs w:val="24"/>
          </w:rPr>
          <w:t>части 2 статьи 55.32</w:t>
        </w:r>
      </w:hyperlink>
      <w:r w:rsidRPr="00C53AEF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РФ, за исключением случаев, если по результатам рассмотрения данного уведомления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:rsidR="00C53AEF" w:rsidRPr="00C53AEF" w:rsidRDefault="00C53AEF" w:rsidP="006E1CB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AEF">
        <w:rPr>
          <w:rFonts w:ascii="Times New Roman" w:hAnsi="Times New Roman" w:cs="Times New Roman"/>
          <w:sz w:val="24"/>
          <w:szCs w:val="24"/>
        </w:rPr>
        <w:t>4. условно разрешенный вид использования земельного участка или объекта капитального строительства запрашивается на земельный участок в пределах территории, на которую не распространяется действие градостроительных регламентов либо для соответствующей территории градостроительные регламенты не установлены;</w:t>
      </w:r>
    </w:p>
    <w:p w:rsidR="00C53AEF" w:rsidRPr="00C53AEF" w:rsidRDefault="00C53AEF" w:rsidP="006E1CB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AEF">
        <w:rPr>
          <w:rFonts w:ascii="Times New Roman" w:hAnsi="Times New Roman" w:cs="Times New Roman"/>
          <w:sz w:val="24"/>
          <w:szCs w:val="24"/>
        </w:rPr>
        <w:t>5. наличие запрета на изменение вида разрешенного использования земельного участка, установленного федеральными законами РФ;</w:t>
      </w:r>
    </w:p>
    <w:p w:rsidR="00C53AEF" w:rsidRPr="00C53AEF" w:rsidRDefault="00C53AEF" w:rsidP="006E1CB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AEF">
        <w:rPr>
          <w:rFonts w:ascii="Times New Roman" w:hAnsi="Times New Roman" w:cs="Times New Roman"/>
          <w:sz w:val="24"/>
          <w:szCs w:val="24"/>
        </w:rPr>
        <w:t>6. отсутствие утвержденной документации по планировке территории, в отношении которой принято решение о комплексном развитии территории, в случае если земельный участок расположен в границах такой территории;</w:t>
      </w:r>
    </w:p>
    <w:p w:rsidR="006E1CB4" w:rsidRDefault="006E1CB4" w:rsidP="006E1C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Cs w:val="24"/>
        </w:rPr>
        <w:tab/>
      </w:r>
      <w:r w:rsidR="00C53AEF" w:rsidRPr="00C53AEF">
        <w:rPr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испрашиваемый условно разрешенный вид использования объекта капитального строительства не соответствует установленному виду разрешенного использования земельного участка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53AEF" w:rsidRPr="00C53AEF" w:rsidRDefault="00E5146F" w:rsidP="006E1CB4">
      <w:pPr>
        <w:pStyle w:val="2"/>
        <w:ind w:firstLine="567"/>
        <w:jc w:val="both"/>
      </w:pPr>
      <w:r>
        <w:tab/>
      </w:r>
      <w:r w:rsidR="00C53AEF" w:rsidRPr="00C53AEF">
        <w:t xml:space="preserve">8. границы земельного участка заявителя подлежат уточнению  в соответствии с Федеральным </w:t>
      </w:r>
      <w:hyperlink r:id="rId8" w:history="1">
        <w:r w:rsidR="00C53AEF" w:rsidRPr="00C53AEF">
          <w:rPr>
            <w:color w:val="0000FF"/>
          </w:rPr>
          <w:t>законом</w:t>
        </w:r>
      </w:hyperlink>
      <w:r w:rsidR="00C53AEF" w:rsidRPr="00C53AEF">
        <w:t xml:space="preserve"> от 13.07.2015 № 218-ФЗ «О государственной регистрации недвижимости»;</w:t>
      </w:r>
    </w:p>
    <w:p w:rsidR="00C53AEF" w:rsidRPr="00C53AEF" w:rsidRDefault="00E5146F" w:rsidP="006E1CB4">
      <w:pPr>
        <w:pStyle w:val="2"/>
        <w:ind w:firstLine="567"/>
        <w:jc w:val="both"/>
        <w:rPr>
          <w:color w:val="34343C"/>
        </w:rPr>
      </w:pPr>
      <w:r>
        <w:tab/>
      </w:r>
      <w:r w:rsidR="00C53AEF" w:rsidRPr="00C53AEF">
        <w:t xml:space="preserve">9. </w:t>
      </w:r>
      <w:r w:rsidR="00C53AEF" w:rsidRPr="00C53AEF">
        <w:rPr>
          <w:color w:val="34343C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использования;</w:t>
      </w:r>
    </w:p>
    <w:p w:rsidR="00C53AEF" w:rsidRPr="00C53AEF" w:rsidRDefault="00E5146F" w:rsidP="006E1CB4">
      <w:pPr>
        <w:pStyle w:val="2"/>
        <w:ind w:firstLine="567"/>
        <w:jc w:val="both"/>
        <w:rPr>
          <w:color w:val="34343C"/>
        </w:rPr>
      </w:pPr>
      <w:r>
        <w:rPr>
          <w:color w:val="34343C"/>
        </w:rPr>
        <w:tab/>
      </w:r>
      <w:r w:rsidR="00C53AEF" w:rsidRPr="00C53AEF">
        <w:rPr>
          <w:color w:val="34343C"/>
        </w:rPr>
        <w:t>10. земельный участок, планируемый для строительства, реконструкции объекта капитального строительства, в отношении которого запрашивается разрешение на условно разрешенный вид использования, расположен в границах зон с особыми условиями использования территории и запрашиваемое разрешение противоречит ограничениям, установленным в границах данных зон;</w:t>
      </w:r>
    </w:p>
    <w:p w:rsidR="00C53AEF" w:rsidRPr="00C53AEF" w:rsidRDefault="00E5146F" w:rsidP="00E5146F">
      <w:pPr>
        <w:pStyle w:val="2"/>
        <w:jc w:val="both"/>
        <w:rPr>
          <w:color w:val="34343C"/>
        </w:rPr>
      </w:pPr>
      <w:r>
        <w:rPr>
          <w:color w:val="34343C"/>
        </w:rPr>
        <w:tab/>
      </w:r>
      <w:r w:rsidR="00C53AEF" w:rsidRPr="00C53AEF">
        <w:rPr>
          <w:color w:val="34343C"/>
        </w:rPr>
        <w:t>11. наличие противоречий или несоответствий в документах и информации, необходимых для предоставления государственной услуги, сведениям, полученным в результате межведомственного информационного взаимодействия;</w:t>
      </w:r>
    </w:p>
    <w:p w:rsidR="00C53AEF" w:rsidRPr="00C53AEF" w:rsidRDefault="00F20E22" w:rsidP="00C53AE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C53AEF" w:rsidRPr="00C53AEF">
        <w:rPr>
          <w:rFonts w:ascii="Times New Roman" w:hAnsi="Times New Roman" w:cs="Times New Roman"/>
          <w:color w:val="34343C"/>
          <w:sz w:val="24"/>
          <w:szCs w:val="24"/>
          <w:lang w:eastAsia="ru-RU"/>
        </w:rPr>
        <w:t>12</w:t>
      </w:r>
      <w:r w:rsidR="00E5146F">
        <w:rPr>
          <w:rFonts w:ascii="Times New Roman" w:hAnsi="Times New Roman" w:cs="Times New Roman"/>
          <w:color w:val="34343C"/>
          <w:sz w:val="24"/>
          <w:szCs w:val="24"/>
          <w:lang w:eastAsia="ru-RU"/>
        </w:rPr>
        <w:t>.</w:t>
      </w:r>
      <w:r w:rsidR="00C53AEF" w:rsidRPr="00C53AEF">
        <w:rPr>
          <w:rFonts w:ascii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C53AEF" w:rsidRPr="00C53AEF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несоответствие категории заявителя кругу лиц, указанных в пункте 1.2 настоящего Регламента.</w:t>
      </w:r>
    </w:p>
    <w:p w:rsidR="00C53AEF" w:rsidRPr="00C53AEF" w:rsidRDefault="00C53AEF" w:rsidP="00C53AE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AEF">
        <w:rPr>
          <w:rFonts w:ascii="Times New Roman" w:hAnsi="Times New Roman" w:cs="Times New Roman"/>
          <w:sz w:val="24"/>
          <w:szCs w:val="24"/>
        </w:rPr>
        <w:t>Отказ в предоставлении государственной услуги не исключает права повторного обращения заявителя за предоставлением государственной услуги.</w:t>
      </w:r>
    </w:p>
    <w:p w:rsidR="00C53AEF" w:rsidRPr="00C53AEF" w:rsidRDefault="00C53AEF" w:rsidP="00C53AE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AEF">
        <w:rPr>
          <w:rFonts w:ascii="Times New Roman" w:hAnsi="Times New Roman" w:cs="Times New Roman"/>
          <w:sz w:val="24"/>
          <w:szCs w:val="24"/>
        </w:rPr>
        <w:t xml:space="preserve">В случае если заявитель письменно отказывается от предоставления разрешения на условно разрешенный вид использования земельного участка или объекта капитального строительства до момента официального опубликования (обнародования) оповещения о начале общественных обсуждений или публичных слушаний по проекту решения, государственная услуга </w:t>
      </w:r>
      <w:proofErr w:type="gramStart"/>
      <w:r w:rsidRPr="00C53AEF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C53AEF">
        <w:rPr>
          <w:rFonts w:ascii="Times New Roman" w:hAnsi="Times New Roman" w:cs="Times New Roman"/>
          <w:sz w:val="24"/>
          <w:szCs w:val="24"/>
        </w:rPr>
        <w:t xml:space="preserve"> оказывается.</w:t>
      </w:r>
    </w:p>
    <w:p w:rsidR="00C53AEF" w:rsidRPr="00C53AEF" w:rsidRDefault="00C53AEF" w:rsidP="00C53AE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AEF">
        <w:rPr>
          <w:rFonts w:ascii="Times New Roman" w:hAnsi="Times New Roman" w:cs="Times New Roman"/>
          <w:sz w:val="24"/>
          <w:szCs w:val="24"/>
        </w:rPr>
        <w:lastRenderedPageBreak/>
        <w:t xml:space="preserve">Форма </w:t>
      </w:r>
      <w:hyperlink r:id="rId9" w:history="1">
        <w:r w:rsidRPr="00C53AEF">
          <w:rPr>
            <w:rFonts w:ascii="Times New Roman" w:hAnsi="Times New Roman" w:cs="Times New Roman"/>
            <w:color w:val="0000FF"/>
            <w:sz w:val="24"/>
            <w:szCs w:val="24"/>
          </w:rPr>
          <w:t>заявления</w:t>
        </w:r>
      </w:hyperlink>
      <w:r w:rsidRPr="00C53AEF">
        <w:rPr>
          <w:rFonts w:ascii="Times New Roman" w:hAnsi="Times New Roman" w:cs="Times New Roman"/>
          <w:sz w:val="24"/>
          <w:szCs w:val="24"/>
        </w:rPr>
        <w:t xml:space="preserve"> об оставлении заявления без рассмотрения приведена в Приложении № 2 к настоящему Регламенту.</w:t>
      </w:r>
    </w:p>
    <w:p w:rsidR="00C53AEF" w:rsidRDefault="00C53AEF" w:rsidP="00C53AEF">
      <w:pPr>
        <w:pStyle w:val="docdata"/>
        <w:spacing w:before="0" w:beforeAutospacing="0" w:after="0" w:afterAutospacing="0"/>
        <w:ind w:firstLine="540"/>
        <w:jc w:val="center"/>
      </w:pPr>
    </w:p>
    <w:p w:rsidR="00C53AEF" w:rsidRDefault="00C53AEF" w:rsidP="00C53AEF">
      <w:pPr>
        <w:spacing w:line="240" w:lineRule="auto"/>
        <w:jc w:val="both"/>
        <w:rPr>
          <w:rStyle w:val="2089"/>
          <w:b/>
          <w:bCs/>
          <w:color w:val="000000"/>
          <w:sz w:val="26"/>
          <w:szCs w:val="26"/>
        </w:rPr>
      </w:pPr>
    </w:p>
    <w:p w:rsidR="00C53AEF" w:rsidRPr="00C53AEF" w:rsidRDefault="00C53AEF" w:rsidP="00C53AEF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C53AEF" w:rsidRPr="00C53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797"/>
    <w:rsid w:val="00193760"/>
    <w:rsid w:val="00200BC9"/>
    <w:rsid w:val="00391007"/>
    <w:rsid w:val="003C1621"/>
    <w:rsid w:val="005E35CD"/>
    <w:rsid w:val="0061728E"/>
    <w:rsid w:val="006E1CB4"/>
    <w:rsid w:val="00A44E0A"/>
    <w:rsid w:val="00C53AEF"/>
    <w:rsid w:val="00E5146F"/>
    <w:rsid w:val="00EE4797"/>
    <w:rsid w:val="00F20E22"/>
    <w:rsid w:val="00F85F12"/>
    <w:rsid w:val="00FA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C72B8-0C4E-471F-B30E-5E3FE74A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53AEF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x-none" w:eastAsia="zh-CN"/>
    </w:rPr>
  </w:style>
  <w:style w:type="paragraph" w:styleId="2">
    <w:name w:val="heading 2"/>
    <w:basedOn w:val="a"/>
    <w:next w:val="a"/>
    <w:link w:val="20"/>
    <w:qFormat/>
    <w:rsid w:val="00C53AEF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x-none" w:eastAsia="zh-CN"/>
    </w:rPr>
  </w:style>
  <w:style w:type="paragraph" w:styleId="3">
    <w:name w:val="heading 3"/>
    <w:basedOn w:val="a"/>
    <w:next w:val="a"/>
    <w:link w:val="30"/>
    <w:qFormat/>
    <w:rsid w:val="00C53AEF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val="x-none" w:eastAsia="zh-CN"/>
    </w:rPr>
  </w:style>
  <w:style w:type="paragraph" w:styleId="4">
    <w:name w:val="heading 4"/>
    <w:basedOn w:val="a"/>
    <w:next w:val="a0"/>
    <w:link w:val="40"/>
    <w:qFormat/>
    <w:rsid w:val="00C53AEF"/>
    <w:pPr>
      <w:keepNext/>
      <w:keepLines/>
      <w:numPr>
        <w:ilvl w:val="3"/>
        <w:numId w:val="1"/>
      </w:numPr>
      <w:suppressAutoHyphens/>
      <w:spacing w:before="240" w:after="0" w:line="240" w:lineRule="auto"/>
      <w:ind w:left="1701" w:hanging="1134"/>
      <w:outlineLvl w:val="3"/>
    </w:pPr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styleId="5">
    <w:name w:val="heading 5"/>
    <w:basedOn w:val="a"/>
    <w:next w:val="a"/>
    <w:link w:val="50"/>
    <w:qFormat/>
    <w:rsid w:val="00C53AEF"/>
    <w:pPr>
      <w:keepNext/>
      <w:numPr>
        <w:ilvl w:val="4"/>
        <w:numId w:val="1"/>
      </w:numPr>
      <w:suppressAutoHyphens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C53AEF"/>
    <w:pPr>
      <w:widowControl w:val="0"/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x-none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ocdata">
    <w:name w:val="docdata"/>
    <w:aliases w:val="docy,v5,3018,bqiaagaaeyqcaaagiaiaaapfcaaabe0iaaaaaaaaaaaaaaaaaaaaaaaaaaaaaaaaaaaaaaaaaaaaaaaaaaaaaaaaaaaaaaaaaaaaaaaaaaaaaaaaaaaaaaaaaaaaaaaaaaaaaaaaaaaaaaaaaaaaaaaaaaaaaaaaaaaaaaaaaaaaaaaaaaaaaaaaaaaaaaaaaaaaaaaaaaaaaaaaaaaaaaaaaaaaaaaaaaaaaaaa"/>
    <w:basedOn w:val="a"/>
    <w:rsid w:val="00C53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38">
    <w:name w:val="2238"/>
    <w:aliases w:val="bqiaagaaeyqcaaagiaiaaaptbqaabeefaaaaaaaaaaaaaaaaaaaaaaaaaaaaaaaaaaaaaaaaaaaaaaaaaaaaaaaaaaaaaaaaaaaaaaaaaaaaaaaaaaaaaaaaaaaaaaaaaaaaaaaaaaaaaaaaaaaaaaaaaaaaaaaaaaaaaaaaaaaaaaaaaaaaaaaaaaaaaaaaaaaaaaaaaaaaaaaaaaaaaaaaaaaaaaaaaaaaaaaa"/>
    <w:basedOn w:val="a1"/>
    <w:rsid w:val="00C53AEF"/>
  </w:style>
  <w:style w:type="paragraph" w:styleId="a4">
    <w:name w:val="No Spacing"/>
    <w:uiPriority w:val="1"/>
    <w:qFormat/>
    <w:rsid w:val="00C53AEF"/>
    <w:pPr>
      <w:spacing w:after="0" w:line="240" w:lineRule="auto"/>
    </w:pPr>
  </w:style>
  <w:style w:type="character" w:customStyle="1" w:styleId="2217">
    <w:name w:val="2217"/>
    <w:aliases w:val="bqiaagaaeyqcaaagiaiaaao+bqaabcwfaaaaaaaaaaaaaaaaaaaaaaaaaaaaaaaaaaaaaaaaaaaaaaaaaaaaaaaaaaaaaaaaaaaaaaaaaaaaaaaaaaaaaaaaaaaaaaaaaaaaaaaaaaaaaaaaaaaaaaaaaaaaaaaaaaaaaaaaaaaaaaaaaaaaaaaaaaaaaaaaaaaaaaaaaaaaaaaaaaaaaaaaaaaaaaaaaaaaaaaa"/>
    <w:basedOn w:val="a1"/>
    <w:rsid w:val="00C53AEF"/>
  </w:style>
  <w:style w:type="character" w:customStyle="1" w:styleId="1753">
    <w:name w:val="1753"/>
    <w:aliases w:val="bqiaagaaeyqcaaagiaiaaapuawaabfwdaaaaaaaaaaaaaaaaaaaaaaaaaaaaaaaaaaaaaaaaaaaaaaaaaaaaaaaaaaaaaaaaaaaaaaaaaaaaaaaaaaaaaaaaaaaaaaaaaaaaaaaaaaaaaaaaaaaaaaaaaaaaaaaaaaaaaaaaaaaaaaaaaaaaaaaaaaaaaaaaaaaaaaaaaaaaaaaaaaaaaaaaaaaaaaaaaaaaaaaa"/>
    <w:basedOn w:val="a1"/>
    <w:rsid w:val="00C53AEF"/>
  </w:style>
  <w:style w:type="character" w:customStyle="1" w:styleId="1746">
    <w:name w:val="1746"/>
    <w:aliases w:val="bqiaagaaeyqcaaagiaiaaapnawaabfudaaaaaaaaaaaaaaaaaaaaaaaaaaaaaaaaaaaaaaaaaaaaaaaaaaaaaaaaaaaaaaaaaaaaaaaaaaaaaaaaaaaaaaaaaaaaaaaaaaaaaaaaaaaaaaaaaaaaaaaaaaaaaaaaaaaaaaaaaaaaaaaaaaaaaaaaaaaaaaaaaaaaaaaaaaaaaaaaaaaaaaaaaaaaaaaaaaaaaaaa"/>
    <w:basedOn w:val="a1"/>
    <w:rsid w:val="00C53AEF"/>
  </w:style>
  <w:style w:type="character" w:customStyle="1" w:styleId="2089">
    <w:name w:val="2089"/>
    <w:aliases w:val="bqiaagaaeyqcaaagiaiaaam+bqaabuwfaaaaaaaaaaaaaaaaaaaaaaaaaaaaaaaaaaaaaaaaaaaaaaaaaaaaaaaaaaaaaaaaaaaaaaaaaaaaaaaaaaaaaaaaaaaaaaaaaaaaaaaaaaaaaaaaaaaaaaaaaaaaaaaaaaaaaaaaaaaaaaaaaaaaaaaaaaaaaaaaaaaaaaaaaaaaaaaaaaaaaaaaaaaaaaaaaaaaaaaa"/>
    <w:basedOn w:val="a1"/>
    <w:rsid w:val="00C53AEF"/>
  </w:style>
  <w:style w:type="character" w:customStyle="1" w:styleId="10">
    <w:name w:val="Заголовок 1 Знак"/>
    <w:basedOn w:val="a1"/>
    <w:link w:val="1"/>
    <w:rsid w:val="00C53AEF"/>
    <w:rPr>
      <w:rFonts w:ascii="Times New Roman" w:eastAsia="Times New Roman" w:hAnsi="Times New Roman" w:cs="Times New Roman"/>
      <w:sz w:val="24"/>
      <w:szCs w:val="20"/>
      <w:lang w:val="x-none" w:eastAsia="zh-CN"/>
    </w:rPr>
  </w:style>
  <w:style w:type="character" w:customStyle="1" w:styleId="20">
    <w:name w:val="Заголовок 2 Знак"/>
    <w:basedOn w:val="a1"/>
    <w:link w:val="2"/>
    <w:rsid w:val="00C53AEF"/>
    <w:rPr>
      <w:rFonts w:ascii="Times New Roman" w:eastAsia="Times New Roman" w:hAnsi="Times New Roman" w:cs="Times New Roman"/>
      <w:sz w:val="24"/>
      <w:szCs w:val="20"/>
      <w:lang w:val="x-none" w:eastAsia="zh-CN"/>
    </w:rPr>
  </w:style>
  <w:style w:type="character" w:customStyle="1" w:styleId="30">
    <w:name w:val="Заголовок 3 Знак"/>
    <w:basedOn w:val="a1"/>
    <w:link w:val="3"/>
    <w:rsid w:val="00C53AEF"/>
    <w:rPr>
      <w:rFonts w:ascii="Times New Roman" w:eastAsia="Times New Roman" w:hAnsi="Times New Roman" w:cs="Times New Roman"/>
      <w:b/>
      <w:sz w:val="40"/>
      <w:szCs w:val="20"/>
      <w:lang w:val="x-none" w:eastAsia="zh-CN"/>
    </w:rPr>
  </w:style>
  <w:style w:type="character" w:customStyle="1" w:styleId="40">
    <w:name w:val="Заголовок 4 Знак"/>
    <w:basedOn w:val="a1"/>
    <w:link w:val="4"/>
    <w:rsid w:val="00C53AEF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character" w:customStyle="1" w:styleId="50">
    <w:name w:val="Заголовок 5 Знак"/>
    <w:basedOn w:val="a1"/>
    <w:link w:val="5"/>
    <w:rsid w:val="00C53AEF"/>
    <w:rPr>
      <w:rFonts w:ascii="Times New Roman" w:eastAsia="Times New Roman" w:hAnsi="Times New Roman" w:cs="Times New Roman"/>
      <w:b/>
      <w:sz w:val="28"/>
      <w:szCs w:val="20"/>
      <w:lang w:val="x-none" w:eastAsia="zh-CN"/>
    </w:rPr>
  </w:style>
  <w:style w:type="character" w:customStyle="1" w:styleId="80">
    <w:name w:val="Заголовок 8 Знак"/>
    <w:basedOn w:val="a1"/>
    <w:link w:val="8"/>
    <w:rsid w:val="00C53AEF"/>
    <w:rPr>
      <w:rFonts w:ascii="Calibri" w:eastAsia="Times New Roman" w:hAnsi="Calibri" w:cs="Calibri"/>
      <w:i/>
      <w:iCs/>
      <w:sz w:val="24"/>
      <w:szCs w:val="24"/>
      <w:lang w:val="x-none" w:eastAsia="zh-CN"/>
    </w:rPr>
  </w:style>
  <w:style w:type="paragraph" w:styleId="a0">
    <w:name w:val="Body Text"/>
    <w:basedOn w:val="a"/>
    <w:link w:val="a5"/>
    <w:uiPriority w:val="99"/>
    <w:semiHidden/>
    <w:unhideWhenUsed/>
    <w:rsid w:val="00C53AEF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C53AEF"/>
  </w:style>
  <w:style w:type="character" w:styleId="a6">
    <w:name w:val="Hyperlink"/>
    <w:basedOn w:val="a1"/>
    <w:uiPriority w:val="99"/>
    <w:unhideWhenUsed/>
    <w:rsid w:val="006E1C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1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1298&amp;dst=27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021&amp;n=192067&amp;dst=100333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mingrad.pnzre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92067&amp;dst=1003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MingradNagimova</dc:creator>
  <cp:keywords/>
  <dc:description/>
  <cp:lastModifiedBy>MingradNagimova</cp:lastModifiedBy>
  <cp:revision>7</cp:revision>
  <dcterms:created xsi:type="dcterms:W3CDTF">2025-07-02T13:05:00Z</dcterms:created>
  <dcterms:modified xsi:type="dcterms:W3CDTF">2025-12-16T08:04:00Z</dcterms:modified>
</cp:coreProperties>
</file>