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A5B" w:rsidRDefault="00D03A5B">
      <w:pPr>
        <w:rPr>
          <w:sz w:val="18"/>
          <w:szCs w:val="18"/>
        </w:rPr>
      </w:pPr>
      <w:bookmarkStart w:id="0" w:name="_GoBack"/>
      <w:bookmarkEnd w:id="0"/>
    </w:p>
    <w:p w:rsidR="00D03A5B" w:rsidRDefault="00447D6F">
      <w:pPr>
        <w:jc w:val="center"/>
      </w:pPr>
      <w:r>
        <w:rPr>
          <w:b/>
          <w:bCs/>
          <w:color w:val="26282F"/>
        </w:rPr>
        <w:t>Сведения о проведении антикоррупционной экспертизы</w:t>
      </w:r>
    </w:p>
    <w:p w:rsidR="00D03A5B" w:rsidRDefault="00447D6F">
      <w:pPr>
        <w:jc w:val="center"/>
      </w:pPr>
      <w:r>
        <w:t>в Министерстве градостроительства и архитектуры Пензенской области</w:t>
      </w:r>
    </w:p>
    <w:p w:rsidR="00D03A5B" w:rsidRDefault="00447D6F">
      <w:pPr>
        <w:jc w:val="center"/>
      </w:pPr>
      <w:r>
        <w:t xml:space="preserve">за </w:t>
      </w:r>
      <w:r w:rsidR="005065C1">
        <w:t>4</w:t>
      </w:r>
      <w:r>
        <w:t xml:space="preserve"> квартал 2022 года</w:t>
      </w:r>
    </w:p>
    <w:p w:rsidR="00D03A5B" w:rsidRDefault="00447D6F">
      <w:r>
        <w:rPr>
          <w:b/>
          <w:bCs/>
          <w:color w:val="26282F"/>
        </w:rPr>
        <w:t>Таблица 1. Общие сведения</w:t>
      </w:r>
    </w:p>
    <w:p w:rsidR="00D03A5B" w:rsidRDefault="00D03A5B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5320"/>
        <w:gridCol w:w="2100"/>
        <w:gridCol w:w="2100"/>
      </w:tblGrid>
      <w:tr w:rsidR="00D03A5B">
        <w:tc>
          <w:tcPr>
            <w:tcW w:w="6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позиции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D03A5B">
        <w:tc>
          <w:tcPr>
            <w:tcW w:w="15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5B" w:rsidRDefault="00D03A5B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="005065C1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квартал прошлого года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 w:rsidP="0050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="005065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квартал текущего года</w:t>
            </w:r>
          </w:p>
        </w:tc>
      </w:tr>
      <w:tr w:rsidR="00D03A5B"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>
              <w:rPr>
                <w:b/>
                <w:bCs/>
                <w:color w:val="26282F"/>
                <w:sz w:val="24"/>
                <w:szCs w:val="24"/>
              </w:rPr>
              <w:t>1. Экспертиза проектов НПА государственного органа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Подготовлено проектов НПА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tabs>
                <w:tab w:val="center" w:pos="942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>120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Проектов НПА, прошедших антикоррупционную экспертизу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tabs>
                <w:tab w:val="center" w:pos="94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Выявлено коррупциогенных факторов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Исключено коррупциогенных факторов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03A5B"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>
              <w:rPr>
                <w:b/>
                <w:bCs/>
                <w:color w:val="26282F"/>
                <w:sz w:val="24"/>
                <w:szCs w:val="24"/>
              </w:rPr>
              <w:t>2. Экспертиза НПА государственного органа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НПА, прошедших антикоррупционную экспертизу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5065C1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Выявлено коррупциогенных факторов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Исключено коррупциогенных факторов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03A5B" w:rsidRDefault="00D03A5B">
      <w:pPr>
        <w:ind w:firstLine="720"/>
        <w:jc w:val="both"/>
        <w:rPr>
          <w:sz w:val="24"/>
          <w:szCs w:val="24"/>
        </w:rPr>
      </w:pPr>
    </w:p>
    <w:p w:rsidR="00D03A5B" w:rsidRDefault="00447D6F">
      <w:r>
        <w:rPr>
          <w:b/>
          <w:bCs/>
          <w:color w:val="26282F"/>
        </w:rPr>
        <w:t>Таблица 2. Сведения о проведении независимой антикоррупционной экспертизы</w:t>
      </w:r>
    </w:p>
    <w:p w:rsidR="00D03A5B" w:rsidRDefault="00D03A5B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5320"/>
        <w:gridCol w:w="2100"/>
        <w:gridCol w:w="2100"/>
      </w:tblGrid>
      <w:tr w:rsidR="00D03A5B">
        <w:tc>
          <w:tcPr>
            <w:tcW w:w="6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позиции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D03A5B">
        <w:tc>
          <w:tcPr>
            <w:tcW w:w="11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5B" w:rsidRDefault="00D03A5B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 w:rsidP="00191A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="00191A6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квартал прошлого года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 w:rsidP="00191A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="00191A6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квартал текущего года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Проектов НПА, в отношении которых проведена независимая антикоррупционная экспертиза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Заключений независимых экспертов, принятых во внимание в рамках проведения независимой антикоррупционной экспертизы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НПА, в отношении которых проведена независимая антикоррупционная экспертиза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3A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Заключений независимых экспертов, принятых во внимание в рамках проведения независимой антикоррупционной экспертизы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03A5B" w:rsidRDefault="00D03A5B">
      <w:pPr>
        <w:ind w:firstLine="720"/>
        <w:jc w:val="both"/>
        <w:rPr>
          <w:sz w:val="24"/>
          <w:szCs w:val="24"/>
        </w:rPr>
      </w:pPr>
    </w:p>
    <w:p w:rsidR="00D03A5B" w:rsidRDefault="00447D6F">
      <w:pPr>
        <w:jc w:val="both"/>
      </w:pPr>
      <w:r>
        <w:rPr>
          <w:b/>
          <w:bCs/>
          <w:color w:val="26282F"/>
        </w:rPr>
        <w:t>Таблица 3. Информация о рассмотрении заключений по результатам независимой антикоррупционной экспертизы</w:t>
      </w:r>
    </w:p>
    <w:p w:rsidR="00D03A5B" w:rsidRDefault="00D03A5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20"/>
        <w:gridCol w:w="1120"/>
        <w:gridCol w:w="2100"/>
        <w:gridCol w:w="1680"/>
        <w:gridCol w:w="1540"/>
        <w:gridCol w:w="1400"/>
      </w:tblGrid>
      <w:tr w:rsidR="00D03A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или организационно-правовая форма и полное наименование независимого эксперта, подготовившего заключение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подготовки заключения</w:t>
            </w:r>
            <w:hyperlink r:id="rId7" w:anchor="sub_611" w:tooltip="file:///\\yur-otdel\для%20сети\ИЛЬИНА\2020\ОТЧЕТЫ\НПА%20антикорупция\3%20квартал.docx#sub_611" w:history="1">
              <w:r>
                <w:rPr>
                  <w:rStyle w:val="af9"/>
                  <w:color w:val="106BBE"/>
                  <w:sz w:val="24"/>
                  <w:szCs w:val="24"/>
                </w:rPr>
                <w:t>(1)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нормативного правового акта или проекта нормативного правового акта, в отношении которого проводилась независимая антикоррупционная экспертиза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Коррупциогенные факторы, которые были выявлены в ходе независимой антикоррупционной экспертизы</w:t>
            </w:r>
            <w:hyperlink r:id="rId8" w:anchor="sub_622" w:tooltip="file:///\\yur-otdel\для%20сети\ИЛЬИНА\2020\ОТЧЕТЫ\НПА%20антикорупция\3%20квартал.docx#sub_622" w:history="1">
              <w:r>
                <w:rPr>
                  <w:rStyle w:val="af9"/>
                  <w:color w:val="106BBE"/>
                  <w:sz w:val="24"/>
                  <w:szCs w:val="24"/>
                </w:rPr>
                <w:t>(2)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заключения независимой антикоррупционной экспертизы</w:t>
            </w:r>
            <w:hyperlink r:id="rId9" w:anchor="sub_633" w:tooltip="file:///\\yur-otdel\для%20сети\ИЛЬИНА\2020\ОТЧЕТЫ\НПА%20антикорупция\3%20квартал.docx#sub_633" w:history="1">
              <w:r>
                <w:rPr>
                  <w:rStyle w:val="af9"/>
                  <w:color w:val="106BBE"/>
                  <w:sz w:val="24"/>
                  <w:szCs w:val="24"/>
                </w:rPr>
                <w:t>(3)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Исходящий номер и дата ответа, направленного независимому эксперту</w:t>
            </w:r>
          </w:p>
        </w:tc>
      </w:tr>
      <w:tr w:rsidR="00D03A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D03A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5B" w:rsidRDefault="00447D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03A5B" w:rsidRDefault="00D03A5B"/>
    <w:sectPr w:rsidR="00D03A5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5B1" w:rsidRDefault="00EA75B1">
      <w:r>
        <w:separator/>
      </w:r>
    </w:p>
  </w:endnote>
  <w:endnote w:type="continuationSeparator" w:id="0">
    <w:p w:rsidR="00EA75B1" w:rsidRDefault="00EA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5B1" w:rsidRDefault="00EA75B1">
      <w:r>
        <w:separator/>
      </w:r>
    </w:p>
  </w:footnote>
  <w:footnote w:type="continuationSeparator" w:id="0">
    <w:p w:rsidR="00EA75B1" w:rsidRDefault="00EA7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5B"/>
    <w:rsid w:val="00191A67"/>
    <w:rsid w:val="00354EF7"/>
    <w:rsid w:val="00447D6F"/>
    <w:rsid w:val="005065C1"/>
    <w:rsid w:val="00D03A5B"/>
    <w:rsid w:val="00EA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8277C-A1A6-4135-805C-58E0F09A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Body Text Inden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yur-otdel\&#1076;&#1083;&#1103;%20&#1089;&#1077;&#1090;&#1080;\&#1048;&#1051;&#1068;&#1048;&#1053;&#1040;\2020\&#1054;&#1058;&#1063;&#1045;&#1058;&#1067;\&#1053;&#1055;&#1040;%20&#1072;&#1085;&#1090;&#1080;&#1082;&#1086;&#1088;&#1091;&#1087;&#1094;&#1080;&#1103;\3%20&#1082;&#1074;&#1072;&#1088;&#1090;&#1072;&#1083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yur-otdel\&#1076;&#1083;&#1103;%20&#1089;&#1077;&#1090;&#1080;\&#1048;&#1051;&#1068;&#1048;&#1053;&#1040;\2020\&#1054;&#1058;&#1063;&#1045;&#1058;&#1067;\&#1053;&#1055;&#1040;%20&#1072;&#1085;&#1090;&#1080;&#1082;&#1086;&#1088;&#1091;&#1087;&#1094;&#1080;&#1103;\3%20&#1082;&#1074;&#1072;&#1088;&#1090;&#1072;&#1083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yur-otdel\&#1076;&#1083;&#1103;%20&#1089;&#1077;&#1090;&#1080;\&#1048;&#1051;&#1068;&#1048;&#1053;&#1040;\2020\&#1054;&#1058;&#1063;&#1045;&#1058;&#1067;\&#1053;&#1055;&#1040;%20&#1072;&#1085;&#1090;&#1080;&#1082;&#1086;&#1088;&#1091;&#1087;&#1094;&#1080;&#1103;\3%20&#1082;&#1074;&#1072;&#1088;&#1090;&#1072;&#108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MingradMalysheva</cp:lastModifiedBy>
  <cp:revision>12</cp:revision>
  <cp:lastPrinted>2023-01-09T11:46:00Z</cp:lastPrinted>
  <dcterms:created xsi:type="dcterms:W3CDTF">2021-04-05T06:30:00Z</dcterms:created>
  <dcterms:modified xsi:type="dcterms:W3CDTF">2023-01-24T08:41:00Z</dcterms:modified>
</cp:coreProperties>
</file>