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620603" w:rsidRDefault="00706B22" w:rsidP="00620603">
      <w:pPr>
        <w:pStyle w:val="Standard"/>
        <w:suppressAutoHyphens/>
        <w:spacing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kern w:val="3"/>
          <w:sz w:val="28"/>
          <w:szCs w:val="28"/>
          <w:lang w:eastAsia="ru-RU"/>
        </w:rPr>
      </w:pPr>
      <w:r w:rsidRPr="00620603">
        <w:rPr>
          <w:rFonts w:ascii="Times New Roman" w:eastAsia="Times New Roman" w:hAnsi="Times New Roman"/>
          <w:b/>
          <w:bCs/>
          <w:color w:val="000000"/>
          <w:kern w:val="3"/>
          <w:sz w:val="28"/>
          <w:szCs w:val="28"/>
          <w:lang w:eastAsia="ru-RU"/>
        </w:rPr>
        <w:t>Заключение</w:t>
      </w:r>
    </w:p>
    <w:p w:rsidR="001E32C3" w:rsidRPr="00620603" w:rsidRDefault="00706B22" w:rsidP="00620603">
      <w:pPr>
        <w:pStyle w:val="Standard"/>
        <w:suppressAutoHyphens/>
        <w:spacing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 w:rsidRPr="00620603">
        <w:rPr>
          <w:rFonts w:ascii="Times New Roman" w:eastAsia="Times New Roman" w:hAnsi="Times New Roman"/>
          <w:b/>
          <w:bCs/>
          <w:color w:val="000000"/>
          <w:kern w:val="3"/>
          <w:sz w:val="28"/>
          <w:szCs w:val="28"/>
          <w:lang w:eastAsia="ru-RU"/>
        </w:rPr>
        <w:t xml:space="preserve">о результатах </w:t>
      </w:r>
      <w:r w:rsidR="0043553D" w:rsidRPr="00620603">
        <w:rPr>
          <w:rFonts w:ascii="Times New Roman" w:eastAsia="Times New Roman" w:hAnsi="Times New Roman"/>
          <w:b/>
          <w:bCs/>
          <w:color w:val="000000"/>
          <w:kern w:val="3"/>
          <w:sz w:val="28"/>
          <w:szCs w:val="28"/>
          <w:lang w:eastAsia="ru-RU"/>
        </w:rPr>
        <w:t>общественных обсуждений</w:t>
      </w:r>
    </w:p>
    <w:p w:rsidR="004A66F0" w:rsidRPr="00620603" w:rsidRDefault="00706B22" w:rsidP="00620603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="0043553D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</w:t>
      </w:r>
    </w:p>
    <w:p w:rsidR="001E32C3" w:rsidRPr="00620603" w:rsidRDefault="0043553D" w:rsidP="00620603">
      <w:pPr>
        <w:pStyle w:val="Standard"/>
        <w:suppressAutoHyphens/>
        <w:spacing w:line="240" w:lineRule="auto"/>
        <w:ind w:firstLine="709"/>
        <w:jc w:val="right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</w:t>
      </w:r>
      <w:r w:rsidR="004A66F0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26 дека</w:t>
      </w:r>
      <w:r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бря</w:t>
      </w:r>
      <w:r w:rsidR="00B81244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2023 года</w:t>
      </w:r>
    </w:p>
    <w:p w:rsidR="00BB2F32" w:rsidRPr="00620603" w:rsidRDefault="00BB2F32" w:rsidP="00620603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</w:p>
    <w:p w:rsidR="00B81244" w:rsidRPr="00620603" w:rsidRDefault="00BB2F32" w:rsidP="00620603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1. Наименование проекта,</w:t>
      </w:r>
      <w:r w:rsidR="00B81244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рассм</w:t>
      </w:r>
      <w:r w:rsidR="0043553D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отренного на общественных обсуждениях: </w:t>
      </w:r>
    </w:p>
    <w:p w:rsidR="00BB2F32" w:rsidRPr="00620603" w:rsidRDefault="00B81244" w:rsidP="00620603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- проект </w:t>
      </w:r>
      <w:r w:rsidR="0043553D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решения о предоставлении разрешения </w:t>
      </w:r>
      <w:r w:rsidR="00D5108F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на отклонение                                  от предельных параметров разрешенного строительства объекта капитального строительства </w:t>
      </w:r>
      <w:r w:rsidR="004A3F1B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(склад) </w:t>
      </w:r>
      <w:r w:rsidR="00D5108F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земельном участке с кадастровым номером 58:31:020129</w:t>
      </w:r>
      <w:r w:rsidR="004A3F1B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1:224, площадью 5303 </w:t>
      </w:r>
      <w:proofErr w:type="spellStart"/>
      <w:r w:rsidR="004A3F1B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кв.м</w:t>
      </w:r>
      <w:proofErr w:type="spellEnd"/>
      <w:r w:rsidR="004A3F1B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 вид</w:t>
      </w:r>
      <w:r w:rsidR="00D5108F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разрешенного использования – «предпринимательство» (код 4.0), расположенном в территориальной зоне </w:t>
      </w:r>
      <w:r w:rsidR="004A3F1B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</w:t>
      </w:r>
      <w:r w:rsidR="00D5108F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П-5 «Зона производственных объектов V класса опасности», по адресу: Пензенская обл., г. Кузнецк, переулок Кирпичный, земельный участок 1, в части уменьшения минимальных отступов от границ земельного участка в целях определения мест допустимого размещения зданий, строений, (сооружений), </w:t>
      </w:r>
      <w:r w:rsidR="004A3F1B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</w:t>
      </w:r>
      <w:r w:rsidR="00D5108F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за пределами которых запрещено строительство зданий, строений, (сооружений) от т. 1 до т. 2 до 1 м</w:t>
      </w:r>
      <w:r w:rsidR="007E70F1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857157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(далее - проект)</w:t>
      </w:r>
      <w:r w:rsidR="00BB2F32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</w:t>
      </w:r>
    </w:p>
    <w:p w:rsidR="004A66F0" w:rsidRPr="00620603" w:rsidRDefault="00BB2F32" w:rsidP="00620603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2. Количество уч</w:t>
      </w:r>
      <w:r w:rsidR="000151DC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астников </w:t>
      </w:r>
      <w:r w:rsidR="0043553D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общественных обсуждений</w:t>
      </w:r>
      <w:r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 которые приняли уч</w:t>
      </w:r>
      <w:r w:rsidR="000151DC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астие в </w:t>
      </w:r>
      <w:r w:rsidR="0043553D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общественных обсуждениях </w:t>
      </w:r>
      <w:r w:rsidR="004A66F0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– 0 человек.</w:t>
      </w:r>
    </w:p>
    <w:p w:rsidR="00BB2F32" w:rsidRPr="00620603" w:rsidRDefault="00BB2F32" w:rsidP="00620603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3. Р</w:t>
      </w:r>
      <w:r w:rsidR="0043553D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еквизиты протокола общественных обсуждений</w:t>
      </w:r>
      <w:r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:</w:t>
      </w:r>
      <w:r w:rsidR="004A66F0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от 26.12</w:t>
      </w:r>
      <w:r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</w:t>
      </w:r>
      <w:r w:rsidR="0043553D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2023 № </w:t>
      </w:r>
      <w:r w:rsidR="00520168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139</w:t>
      </w:r>
      <w:r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</w:t>
      </w:r>
    </w:p>
    <w:p w:rsidR="004A66F0" w:rsidRPr="00620603" w:rsidRDefault="00BB2F32" w:rsidP="00620603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4</w:t>
      </w:r>
      <w:r w:rsidR="004A66F0" w:rsidRPr="004A66F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 При проведении процедуры общественных обсуждений в адрес                          Комиссии по подготовке проектов Правил землепользования и застройки                муниципальных образований Пензенской области, состав и порядок                                   деятельности которой утвержден приказом Министерства градостроительства                и архитектуры Пензенской области от 26.12.2022 № 318/ОД «О создании                           Комиссии по подготовке проектов Правил землепользования и застройки                        муниципальных образований Пензенской области» (далее – Комиссия)</w:t>
      </w:r>
      <w:r w:rsidR="004A3F1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     (с последующими изменениями)</w:t>
      </w:r>
      <w:r w:rsidR="004A66F0" w:rsidRPr="004A66F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, предложения и замечания к рассматриваемому проекту решения от участников общественных обсуждений, прошедших </w:t>
      </w:r>
      <w:r w:rsidR="004A3F1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</w:t>
      </w:r>
      <w:r w:rsidR="004A66F0" w:rsidRPr="004A66F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идентификацию в соответствии с ч. 12 ст. 5.1 Градостроительного кодекса </w:t>
      </w:r>
      <w:r w:rsidR="004A3F1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</w:t>
      </w:r>
      <w:r w:rsidR="004A66F0" w:rsidRPr="004A66F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Российской Федерации</w:t>
      </w:r>
      <w:r w:rsidR="004A3F1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="004A66F0" w:rsidRPr="004A66F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4A66F0" w:rsidRPr="0052016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не поступали.</w:t>
      </w:r>
      <w:r w:rsidR="004A66F0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</w:p>
    <w:p w:rsidR="004A66F0" w:rsidRPr="004A66F0" w:rsidRDefault="004A66F0" w:rsidP="00620603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 w:rsidRPr="004A66F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5. Общественные обсуждения по вышеуказанному проекту подготовлены и проведены в соответствии с действующим законодательством                                                       о градостроительной деятельности.</w:t>
      </w:r>
    </w:p>
    <w:p w:rsidR="00D5108F" w:rsidRDefault="004A66F0" w:rsidP="00D5108F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 w:rsidRPr="004A66F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Комиссия считает возможным принять решение о предоставлении разрешения на </w:t>
      </w:r>
      <w:r w:rsidR="00D5108F" w:rsidRPr="00D5108F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отклонение от предельных параметров разрешенного строительства объе</w:t>
      </w:r>
      <w:r w:rsidR="00D5108F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кта капитального строительства </w:t>
      </w:r>
      <w:r w:rsid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(склад) </w:t>
      </w:r>
      <w:r w:rsidR="00D5108F" w:rsidRPr="00D5108F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на земельном участке </w:t>
      </w:r>
      <w:r w:rsidR="00D5108F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</w:t>
      </w:r>
      <w:r w:rsidR="00D5108F" w:rsidRPr="00D5108F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с кадастровым номером 58:31:020129</w:t>
      </w:r>
      <w:r w:rsidR="004A3F1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1:224, площадью 5303 </w:t>
      </w:r>
      <w:proofErr w:type="spellStart"/>
      <w:r w:rsidR="004A3F1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кв.м</w:t>
      </w:r>
      <w:proofErr w:type="spellEnd"/>
      <w:r w:rsidR="004A3F1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 вид</w:t>
      </w:r>
      <w:r w:rsidR="00D5108F" w:rsidRPr="00D5108F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разрешенного использования – «предпринимательство» (код 4.0), расположенном в территориальной зоне П-5 «Зона производственных объектов </w:t>
      </w:r>
      <w:r w:rsidR="00D5108F"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V</w:t>
      </w:r>
      <w:r w:rsidR="00D5108F" w:rsidRPr="00D5108F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класса опасности», по адресу: Пензенская обл., г. Кузнецк, переулок Кирпичный, земельный участок 1, в части уменьшения минимальных отступов от границ земельного участка в целях определения мест допустимого размещения зданий, строений, (сооружений), за пределами которых запрещено строительство зданий, строений, (сооружений) от т. 1 до т. 2 до 1 м</w:t>
      </w:r>
      <w:r w:rsidR="00D5108F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</w:t>
      </w:r>
    </w:p>
    <w:p w:rsidR="00B17684" w:rsidRDefault="00620603" w:rsidP="00D5108F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С учетом результатов общественных обсуждений в отношении проекта Министром градостроительства и архитектуры Пензенской области будет принято решение о предоставлении </w:t>
      </w:r>
      <w:r w:rsidR="00253ED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разрешения </w:t>
      </w:r>
      <w:r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на отклонение от предельных </w:t>
      </w:r>
      <w:r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lastRenderedPageBreak/>
        <w:t xml:space="preserve">параметров разрешенного строительства объекта капитального строительства </w:t>
      </w:r>
      <w:r w:rsidR="00253ED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</w:t>
      </w:r>
      <w:r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земельном участк</w:t>
      </w:r>
      <w:bookmarkStart w:id="0" w:name="_GoBack"/>
      <w:bookmarkEnd w:id="0"/>
      <w:r w:rsidRPr="0062060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е, или об отказе в предоставлении такого разрешения.</w:t>
      </w:r>
    </w:p>
    <w:p w:rsidR="004A66F0" w:rsidRDefault="004A66F0" w:rsidP="004A66F0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</w:p>
    <w:p w:rsidR="004A66F0" w:rsidRDefault="004A66F0" w:rsidP="004A66F0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</w:p>
    <w:p w:rsidR="004A66F0" w:rsidRPr="004A66F0" w:rsidRDefault="004A66F0" w:rsidP="004A66F0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BB2F32" w:rsidRDefault="00BB2F32" w:rsidP="00BB2F3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</w:t>
      </w:r>
      <w:r w:rsidR="00520168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4A66F0" w:rsidRDefault="004A66F0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66F0" w:rsidRPr="004A66F0" w:rsidRDefault="004A66F0" w:rsidP="004A66F0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6F0"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4A66F0" w:rsidRPr="004A66F0" w:rsidRDefault="004A66F0" w:rsidP="004A66F0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6F0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4A66F0" w:rsidRPr="004A66F0" w:rsidRDefault="004A66F0" w:rsidP="004A66F0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6F0"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градостроительного </w:t>
      </w:r>
    </w:p>
    <w:p w:rsidR="004A66F0" w:rsidRPr="004A66F0" w:rsidRDefault="004A66F0" w:rsidP="004A66F0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6F0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развития Министерства градостроительства </w:t>
      </w:r>
    </w:p>
    <w:p w:rsidR="004A66F0" w:rsidRPr="004A66F0" w:rsidRDefault="004A66F0" w:rsidP="004A66F0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6F0">
        <w:rPr>
          <w:rFonts w:ascii="Times New Roman" w:eastAsia="Times New Roman" w:hAnsi="Times New Roman"/>
          <w:sz w:val="28"/>
          <w:szCs w:val="28"/>
          <w:lang w:eastAsia="ru-RU"/>
        </w:rPr>
        <w:t xml:space="preserve">и архитектуры Пензенской области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</w:t>
      </w:r>
      <w:r w:rsidRPr="004A66F0">
        <w:rPr>
          <w:rFonts w:ascii="Times New Roman" w:eastAsia="Times New Roman" w:hAnsi="Times New Roman"/>
          <w:sz w:val="28"/>
          <w:szCs w:val="28"/>
          <w:lang w:eastAsia="ru-RU"/>
        </w:rPr>
        <w:t xml:space="preserve">  К.С. </w:t>
      </w:r>
      <w:proofErr w:type="spellStart"/>
      <w:r w:rsidRPr="004A66F0">
        <w:rPr>
          <w:rFonts w:ascii="Times New Roman" w:eastAsia="Times New Roman" w:hAnsi="Times New Roman"/>
          <w:sz w:val="28"/>
          <w:szCs w:val="28"/>
          <w:lang w:eastAsia="ru-RU"/>
        </w:rPr>
        <w:t>Кривен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цева</w:t>
      </w:r>
      <w:proofErr w:type="spellEnd"/>
    </w:p>
    <w:p w:rsidR="004A66F0" w:rsidRDefault="004A66F0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32C3" w:rsidRPr="00E04E87" w:rsidRDefault="001E32C3" w:rsidP="00BB2F32">
      <w:pPr>
        <w:spacing w:after="0"/>
        <w:ind w:firstLine="850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E32C3" w:rsidRPr="00E04E87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151DC"/>
    <w:rsid w:val="000D0CD9"/>
    <w:rsid w:val="000D17A2"/>
    <w:rsid w:val="00124429"/>
    <w:rsid w:val="00145D1C"/>
    <w:rsid w:val="001A2EA2"/>
    <w:rsid w:val="001E32C3"/>
    <w:rsid w:val="00253ED7"/>
    <w:rsid w:val="002D2CF4"/>
    <w:rsid w:val="002D497F"/>
    <w:rsid w:val="00302764"/>
    <w:rsid w:val="00346DA5"/>
    <w:rsid w:val="00356E3B"/>
    <w:rsid w:val="003F5E78"/>
    <w:rsid w:val="004212AC"/>
    <w:rsid w:val="0043553D"/>
    <w:rsid w:val="004A3F1B"/>
    <w:rsid w:val="004A66F0"/>
    <w:rsid w:val="004C401E"/>
    <w:rsid w:val="004E467C"/>
    <w:rsid w:val="004F01FF"/>
    <w:rsid w:val="00520168"/>
    <w:rsid w:val="00530629"/>
    <w:rsid w:val="0057409D"/>
    <w:rsid w:val="00620603"/>
    <w:rsid w:val="00621A32"/>
    <w:rsid w:val="00622A9F"/>
    <w:rsid w:val="006B5C19"/>
    <w:rsid w:val="006F1562"/>
    <w:rsid w:val="00706B22"/>
    <w:rsid w:val="007278BA"/>
    <w:rsid w:val="00732738"/>
    <w:rsid w:val="007E70F1"/>
    <w:rsid w:val="007F3DC2"/>
    <w:rsid w:val="00857157"/>
    <w:rsid w:val="008700D4"/>
    <w:rsid w:val="008A5B38"/>
    <w:rsid w:val="008E6D77"/>
    <w:rsid w:val="008F167B"/>
    <w:rsid w:val="0095015B"/>
    <w:rsid w:val="00993886"/>
    <w:rsid w:val="009C4017"/>
    <w:rsid w:val="00A63002"/>
    <w:rsid w:val="00AE314A"/>
    <w:rsid w:val="00B17684"/>
    <w:rsid w:val="00B33C74"/>
    <w:rsid w:val="00B7761D"/>
    <w:rsid w:val="00B81244"/>
    <w:rsid w:val="00BB2F32"/>
    <w:rsid w:val="00CA4720"/>
    <w:rsid w:val="00CF032A"/>
    <w:rsid w:val="00D5108F"/>
    <w:rsid w:val="00D73D60"/>
    <w:rsid w:val="00D8772B"/>
    <w:rsid w:val="00DD4EE0"/>
    <w:rsid w:val="00E04E87"/>
    <w:rsid w:val="00E464F8"/>
    <w:rsid w:val="00F71A14"/>
    <w:rsid w:val="00F8079A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A9FF2-E8F0-49F1-B302-81D2BDC37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5</cp:revision>
  <cp:lastPrinted>2023-12-26T11:05:00Z</cp:lastPrinted>
  <dcterms:created xsi:type="dcterms:W3CDTF">2023-12-21T14:46:00Z</dcterms:created>
  <dcterms:modified xsi:type="dcterms:W3CDTF">2023-12-27T12:20:00Z</dcterms:modified>
  <dc:language>ru-RU</dc:language>
</cp:coreProperties>
</file>