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1A6112" w:rsidRDefault="00706B22" w:rsidP="001A6112">
      <w:pPr>
        <w:pStyle w:val="Standard"/>
        <w:suppressAutoHyphens/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  <w:t>Заключение</w:t>
      </w:r>
    </w:p>
    <w:p w:rsidR="001E32C3" w:rsidRPr="001A6112" w:rsidRDefault="00706B22" w:rsidP="001A6112">
      <w:pPr>
        <w:pStyle w:val="Standard"/>
        <w:suppressAutoHyphens/>
        <w:spacing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  <w:t xml:space="preserve">о результатах </w:t>
      </w:r>
      <w:r w:rsidR="0043553D" w:rsidRPr="001A6112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</w:p>
    <w:p w:rsidR="001E32C3" w:rsidRPr="001A6112" w:rsidRDefault="00706B2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4A66F0" w:rsidRPr="001A6112" w:rsidRDefault="00BB2F3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                 </w:t>
      </w:r>
      <w:r w:rsidR="007F3DC2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</w:t>
      </w:r>
    </w:p>
    <w:p w:rsidR="001E32C3" w:rsidRPr="001A6112" w:rsidRDefault="0043553D" w:rsidP="001A6112">
      <w:pPr>
        <w:pStyle w:val="Standard"/>
        <w:suppressAutoHyphens/>
        <w:spacing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26 дека</w:t>
      </w: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бря</w:t>
      </w:r>
      <w:r w:rsidR="00B81244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2023 года</w:t>
      </w:r>
    </w:p>
    <w:p w:rsidR="00BB2F32" w:rsidRPr="001A6112" w:rsidRDefault="00BB2F3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81244" w:rsidRPr="001A6112" w:rsidRDefault="00BB2F3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1. Наименование проекта,</w:t>
      </w:r>
      <w:r w:rsidR="00B81244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рассм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отренного на общественных обсуждениях: </w:t>
      </w:r>
    </w:p>
    <w:p w:rsidR="00BB2F32" w:rsidRPr="001A6112" w:rsidRDefault="00B81244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- проект 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решения о предоставлении разрешения на 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отклонение                            от предельных параметров реконструкции объекта капитального строительства</w:t>
      </w:r>
      <w:r w:rsidR="001A6112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(магазин)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, расположенного на земельном участке с кадастровым номером 58:31:0402133:636, площадью 1834 </w:t>
      </w:r>
      <w:proofErr w:type="spellStart"/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кв.м</w:t>
      </w:r>
      <w:proofErr w:type="spellEnd"/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, расположенного в территориальной зоне Д-3 «Зона предпринимательства», по адресу: Пензенская обл., г. Кузнецк, </w:t>
      </w:r>
      <w:r w:rsid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ул. Пушкина, земельный участок 2А, в части уменьшения минимальных отступов от границы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1 до т. 2 до 2 м</w:t>
      </w:r>
      <w:r w:rsidR="007E70F1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857157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(далее </w:t>
      </w:r>
      <w:r w:rsid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–</w:t>
      </w:r>
      <w:r w:rsidR="00857157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проект</w:t>
      </w:r>
      <w:r w:rsid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решения</w:t>
      </w:r>
      <w:r w:rsidR="00857157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)</w:t>
      </w:r>
      <w:r w:rsidR="00BB2F32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</w:p>
    <w:p w:rsidR="004A66F0" w:rsidRPr="001A6112" w:rsidRDefault="00BB2F3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2. Количество уч</w:t>
      </w:r>
      <w:r w:rsidR="000151DC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астников 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</w:t>
      </w: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 которые приняли уч</w:t>
      </w:r>
      <w:r w:rsidR="000151DC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астие в 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обсуждениях 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– 0 человек.</w:t>
      </w:r>
    </w:p>
    <w:p w:rsidR="00BB2F32" w:rsidRPr="001A6112" w:rsidRDefault="00BB2F3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3. Р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еквизиты протокола общественных обсуждений</w:t>
      </w: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: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от 26.12</w:t>
      </w: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  <w:r w:rsidR="0043553D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2023 № </w:t>
      </w:r>
      <w:r w:rsidR="001A6112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140</w:t>
      </w: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</w:p>
    <w:p w:rsidR="004A66F0" w:rsidRPr="001A6112" w:rsidRDefault="00BB2F32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4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При проведении процедуры общественных обсуждений в адрес                          Комиссии по подготовке проектов Правил землепользования и застройки                муниципальных образований Пензенской области, состав и порядок                                   деятельности которой утвержден приказом Министерства градостроительства                и архитектуры Пензенской области от 26.12.2022 № 318/ОД «О создании                           Комиссии по подготовке проектов Правил землепользования и застройки                        муниципальных образований Пензенской области» </w:t>
      </w:r>
      <w:r w:rsid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(с последующими                                    изменениями) 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(далее – Комиссия), предложения и замечания к рассматриваемому проекту решения от участников общественных обсуждений, прошедших идентификацию в соответствии с ч. 12 ст. 5.1 Градостроительного кодекса Российской Федерации</w:t>
      </w:r>
      <w:r w:rsid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4A66F0"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4A66F0"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не поступали. </w:t>
      </w:r>
    </w:p>
    <w:p w:rsidR="004A66F0" w:rsidRPr="004A66F0" w:rsidRDefault="004A66F0" w:rsidP="001A611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5.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4A66F0" w:rsidRP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Комиссия считает возможным принять решение о предоставлении разрешения на отклонение от предельных параметров реконструкции объекта капитального строительства</w:t>
      </w:r>
      <w:r w:rsid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(магазин)</w:t>
      </w:r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, расположенного на земельном участке                                       с кадастровым номером 58:31:0402133:636, площадью 1834 </w:t>
      </w:r>
      <w:proofErr w:type="spellStart"/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кв.м</w:t>
      </w:r>
      <w:proofErr w:type="spellEnd"/>
      <w:r w:rsidRPr="004A66F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 расположенного в территориальной зоне Д-3 «Зона предпринимательства»,                   по адресу: Пензенская обл., г. Кузнецк, ул. Пушкина, земельный участок 2А,                     в части уменьшения минимальных отступов от границы земельного участка                     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1 до т. 2 до 2 м.</w:t>
      </w:r>
    </w:p>
    <w:p w:rsidR="00B17684" w:rsidRDefault="001A6112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общественных обсуждений в отношении проекта Министром градостроительства и архитектуры Пензенской области будет принято решение о предоставлении на отклонение от предельных параметров разрешенного строительства, реконструкции объекта капитального </w:t>
      </w:r>
      <w:r w:rsidRPr="001A611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lastRenderedPageBreak/>
        <w:t>строительства на земельном участке, или об отказе в предоставлении такого разрешения.</w:t>
      </w:r>
    </w:p>
    <w:p w:rsid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A66F0" w:rsidRPr="004A66F0" w:rsidRDefault="004A66F0" w:rsidP="004A66F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1A611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4A66F0" w:rsidRDefault="004A66F0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4A66F0" w:rsidRPr="004A66F0" w:rsidRDefault="004A66F0" w:rsidP="004A66F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и архитектуры Пензенской области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4A66F0">
        <w:rPr>
          <w:rFonts w:ascii="Times New Roman" w:eastAsia="Times New Roman" w:hAnsi="Times New Roman"/>
          <w:sz w:val="28"/>
          <w:szCs w:val="28"/>
          <w:lang w:eastAsia="ru-RU"/>
        </w:rPr>
        <w:t>Кривен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цева</w:t>
      </w:r>
      <w:proofErr w:type="spellEnd"/>
    </w:p>
    <w:p w:rsidR="004A66F0" w:rsidRDefault="004A66F0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151DC"/>
    <w:rsid w:val="000D0CD9"/>
    <w:rsid w:val="000D17A2"/>
    <w:rsid w:val="00124429"/>
    <w:rsid w:val="00145D1C"/>
    <w:rsid w:val="001A2EA2"/>
    <w:rsid w:val="001A6112"/>
    <w:rsid w:val="001E32C3"/>
    <w:rsid w:val="002D2CF4"/>
    <w:rsid w:val="002D497F"/>
    <w:rsid w:val="00302764"/>
    <w:rsid w:val="00356E3B"/>
    <w:rsid w:val="003F5E78"/>
    <w:rsid w:val="004212AC"/>
    <w:rsid w:val="0043553D"/>
    <w:rsid w:val="004A66F0"/>
    <w:rsid w:val="004C401E"/>
    <w:rsid w:val="004E467C"/>
    <w:rsid w:val="004F01FF"/>
    <w:rsid w:val="00530629"/>
    <w:rsid w:val="0057409D"/>
    <w:rsid w:val="00621A32"/>
    <w:rsid w:val="00622A9F"/>
    <w:rsid w:val="006B5C19"/>
    <w:rsid w:val="006F1562"/>
    <w:rsid w:val="00706B22"/>
    <w:rsid w:val="007278BA"/>
    <w:rsid w:val="00732738"/>
    <w:rsid w:val="007E70F1"/>
    <w:rsid w:val="007F3DC2"/>
    <w:rsid w:val="00857157"/>
    <w:rsid w:val="008700D4"/>
    <w:rsid w:val="008A5B38"/>
    <w:rsid w:val="008E6D77"/>
    <w:rsid w:val="008F167B"/>
    <w:rsid w:val="0095015B"/>
    <w:rsid w:val="00993886"/>
    <w:rsid w:val="009C4017"/>
    <w:rsid w:val="00A63002"/>
    <w:rsid w:val="00AE1672"/>
    <w:rsid w:val="00AE314A"/>
    <w:rsid w:val="00B17684"/>
    <w:rsid w:val="00B7761D"/>
    <w:rsid w:val="00B81244"/>
    <w:rsid w:val="00BB2F32"/>
    <w:rsid w:val="00CA4720"/>
    <w:rsid w:val="00CF032A"/>
    <w:rsid w:val="00D73D60"/>
    <w:rsid w:val="00D8772B"/>
    <w:rsid w:val="00DD4EE0"/>
    <w:rsid w:val="00E04E87"/>
    <w:rsid w:val="00E464F8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E3F81-FD46-44A0-A387-9B96A285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2023-12-26T13:00:00Z</cp:lastPrinted>
  <dcterms:created xsi:type="dcterms:W3CDTF">2023-12-21T14:13:00Z</dcterms:created>
  <dcterms:modified xsi:type="dcterms:W3CDTF">2023-12-26T13:52:00Z</dcterms:modified>
  <dc:language>ru-RU</dc:language>
</cp:coreProperties>
</file>