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A06" w:rsidRPr="00AD2A06" w:rsidRDefault="00AD2A06" w:rsidP="00AD2A06">
      <w:pPr>
        <w:pStyle w:val="ConsPlusTitle"/>
        <w:jc w:val="center"/>
        <w:outlineLvl w:val="0"/>
      </w:pPr>
      <w:r w:rsidRPr="00AD2A06">
        <w:t>ПРАВИТЕЛЬСТВО РОССИЙСКОЙ ФЕДЕРАЦИИ</w:t>
      </w:r>
    </w:p>
    <w:p w:rsidR="00AD2A06" w:rsidRPr="00AD2A06" w:rsidRDefault="00AD2A06" w:rsidP="00AD2A06">
      <w:pPr>
        <w:pStyle w:val="ConsPlusTitle"/>
        <w:jc w:val="center"/>
      </w:pPr>
    </w:p>
    <w:p w:rsidR="00AD2A06" w:rsidRPr="00AD2A06" w:rsidRDefault="00AD2A06" w:rsidP="00AD2A06">
      <w:pPr>
        <w:pStyle w:val="ConsPlusTitle"/>
        <w:jc w:val="center"/>
      </w:pPr>
      <w:r w:rsidRPr="00AD2A06">
        <w:t>ПОСТАНОВЛЕНИЕ</w:t>
      </w:r>
    </w:p>
    <w:p w:rsidR="00AD2A06" w:rsidRPr="00AD2A06" w:rsidRDefault="00AD2A06" w:rsidP="00AD2A06">
      <w:pPr>
        <w:pStyle w:val="ConsPlusTitle"/>
        <w:jc w:val="center"/>
      </w:pPr>
      <w:r w:rsidRPr="00AD2A06">
        <w:t>от 13 марта 2020 г. N 279</w:t>
      </w:r>
    </w:p>
    <w:p w:rsidR="00AD2A06" w:rsidRPr="00AD2A06" w:rsidRDefault="00AD2A06" w:rsidP="00AD2A06">
      <w:pPr>
        <w:pStyle w:val="ConsPlusTitle"/>
        <w:jc w:val="center"/>
      </w:pPr>
    </w:p>
    <w:p w:rsidR="00AD2A06" w:rsidRPr="00AD2A06" w:rsidRDefault="00AD2A06" w:rsidP="00AD2A06">
      <w:pPr>
        <w:pStyle w:val="ConsPlusTitle"/>
        <w:jc w:val="center"/>
      </w:pPr>
      <w:r w:rsidRPr="00AD2A06">
        <w:t>ОБ ИНФОРМАЦИОННОМ ОБЕСПЕЧЕНИИ</w:t>
      </w:r>
    </w:p>
    <w:p w:rsidR="00AD2A06" w:rsidRPr="00AD2A06" w:rsidRDefault="00AD2A06" w:rsidP="00AD2A06">
      <w:pPr>
        <w:pStyle w:val="ConsPlusTitle"/>
        <w:jc w:val="center"/>
      </w:pPr>
      <w:r w:rsidRPr="00AD2A06">
        <w:t>ГРАДОСТРОИТЕЛЬНОЙ ДЕЯТЕЛЬНОСТИ</w:t>
      </w:r>
    </w:p>
    <w:p w:rsidR="00AD2A06" w:rsidRPr="00AD2A06" w:rsidRDefault="00AD2A06" w:rsidP="00D046E4"/>
    <w:p w:rsidR="00AD2A06" w:rsidRPr="00AD2A06" w:rsidRDefault="00AD2A06" w:rsidP="00AD2A06">
      <w:pPr>
        <w:pStyle w:val="ConsPlusTitle"/>
        <w:jc w:val="center"/>
        <w:outlineLvl w:val="1"/>
      </w:pPr>
      <w:r w:rsidRPr="00AD2A06">
        <w:t>III. Размер платы за предоставление сведений, документов,</w:t>
      </w:r>
    </w:p>
    <w:p w:rsidR="00AD2A06" w:rsidRPr="00AD2A06" w:rsidRDefault="00AD2A06" w:rsidP="00AD2A06">
      <w:pPr>
        <w:pStyle w:val="ConsPlusTitle"/>
        <w:jc w:val="center"/>
      </w:pPr>
      <w:r w:rsidRPr="00AD2A06">
        <w:t>материалов и порядок взимания такой платы</w:t>
      </w:r>
    </w:p>
    <w:p w:rsidR="00AD2A06" w:rsidRPr="00AD2A06" w:rsidRDefault="00AD2A06" w:rsidP="00AD2A06">
      <w:pPr>
        <w:pStyle w:val="ConsPlusNormal"/>
        <w:jc w:val="both"/>
      </w:pPr>
    </w:p>
    <w:p w:rsidR="00AD2A06" w:rsidRPr="00AD2A06" w:rsidRDefault="00AD2A06" w:rsidP="00AD2A06">
      <w:pPr>
        <w:pStyle w:val="ConsPlusNormal"/>
        <w:ind w:firstLine="540"/>
        <w:jc w:val="both"/>
      </w:pPr>
      <w:bookmarkStart w:id="0" w:name="Par301"/>
      <w:bookmarkEnd w:id="0"/>
      <w:r w:rsidRPr="00AD2A06">
        <w:t>24. За предоставление сведений, документов, материалов за исключением случаев, когда федеральными законами установлено, что указанные в запросе сведения, документы, материалы предоставляются без взимания платы, с физических и юридических лиц взимается плата в размере:</w:t>
      </w:r>
    </w:p>
    <w:p w:rsidR="00AD2A06" w:rsidRPr="00AD2A06" w:rsidRDefault="00AD2A06" w:rsidP="00AD2A06">
      <w:pPr>
        <w:pStyle w:val="ConsPlusNormal"/>
        <w:spacing w:before="240"/>
        <w:ind w:firstLine="540"/>
        <w:jc w:val="both"/>
      </w:pPr>
      <w:r w:rsidRPr="00AD2A06">
        <w:t>а) 100 рублей - за предоставление копии одного документа, материала в электронной форме (за исключением материалов и результатов инженерных изысканий);</w:t>
      </w:r>
    </w:p>
    <w:p w:rsidR="00AD2A06" w:rsidRPr="00AD2A06" w:rsidRDefault="00AD2A06" w:rsidP="00AD2A06">
      <w:pPr>
        <w:pStyle w:val="ConsPlusNormal"/>
        <w:spacing w:before="240"/>
        <w:ind w:firstLine="540"/>
        <w:jc w:val="both"/>
      </w:pPr>
      <w:r w:rsidRPr="00AD2A06">
        <w:t>б) 100 рублей - за каждую сторону листа формата A4 копии документов, материалов в бумажной форме (за исключением материалов и результатов инженерных изысканий);</w:t>
      </w:r>
    </w:p>
    <w:p w:rsidR="00AD2A06" w:rsidRPr="00AD2A06" w:rsidRDefault="00AD2A06" w:rsidP="00AD2A06">
      <w:pPr>
        <w:pStyle w:val="ConsPlusNormal"/>
        <w:spacing w:before="240"/>
        <w:ind w:firstLine="540"/>
        <w:jc w:val="both"/>
      </w:pPr>
      <w:r w:rsidRPr="00AD2A06">
        <w:t>в) 5000 рублей - за предоставление копии материалов и результатов инженерных изысканий в электронной форме (вне зависимости от количества листов);</w:t>
      </w:r>
    </w:p>
    <w:p w:rsidR="00AD2A06" w:rsidRPr="00AD2A06" w:rsidRDefault="00AD2A06" w:rsidP="00AD2A06">
      <w:pPr>
        <w:pStyle w:val="ConsPlusNormal"/>
        <w:spacing w:before="240"/>
        <w:ind w:firstLine="540"/>
        <w:jc w:val="both"/>
      </w:pPr>
      <w:r w:rsidRPr="00AD2A06">
        <w:t>г) 5000 рублей - за предоставление копии материалов и результатов инженерных изысканий в бумажной форме и 100 рублей - за каждую сторону листа формата A4 копии таких материалов и результатов;</w:t>
      </w:r>
    </w:p>
    <w:p w:rsidR="00AD2A06" w:rsidRPr="00AD2A06" w:rsidRDefault="00AD2A06" w:rsidP="00AD2A06">
      <w:pPr>
        <w:pStyle w:val="ConsPlusNormal"/>
        <w:spacing w:before="240"/>
        <w:ind w:firstLine="540"/>
        <w:jc w:val="both"/>
      </w:pPr>
      <w:bookmarkStart w:id="1" w:name="Par306"/>
      <w:bookmarkEnd w:id="1"/>
      <w:r w:rsidRPr="00AD2A06">
        <w:t>д) 1000 рублей - за предоставление сведений об одном земельном участке (части земельного участка) за каждые полные (неполные) 10000 кв. метров площади такого участка и (или) дополнительный контур (для многоконтурных земельных участков) в электронной форме;</w:t>
      </w:r>
    </w:p>
    <w:p w:rsidR="00AD2A06" w:rsidRPr="00AD2A06" w:rsidRDefault="00AD2A06" w:rsidP="00AD2A06">
      <w:pPr>
        <w:pStyle w:val="ConsPlusNormal"/>
        <w:spacing w:before="240"/>
        <w:ind w:firstLine="540"/>
        <w:jc w:val="both"/>
      </w:pPr>
      <w:r w:rsidRPr="00AD2A06">
        <w:t>е) 1000 рублей - за предоставление сведений об одном земельном участке (части земельного участка) за каждые полные (неполные) 10000 кв. метров площади такого участка и (или) дополнительный контур (для многоконтурных земельных участков) и 100 рублей - за каждую сторону листа формата A4 таких сведений в бумажной форме;</w:t>
      </w:r>
    </w:p>
    <w:p w:rsidR="00AD2A06" w:rsidRPr="00AD2A06" w:rsidRDefault="00AD2A06" w:rsidP="00AD2A06">
      <w:pPr>
        <w:pStyle w:val="ConsPlusNormal"/>
        <w:spacing w:before="240"/>
        <w:ind w:firstLine="540"/>
        <w:jc w:val="both"/>
      </w:pPr>
      <w:r w:rsidRPr="00AD2A06">
        <w:t>ж) 1000 рублей - за предоставление сведений об одном объекте капитального строительства в электронной форме;</w:t>
      </w:r>
    </w:p>
    <w:p w:rsidR="00AD2A06" w:rsidRPr="00AD2A06" w:rsidRDefault="00AD2A06" w:rsidP="00AD2A06">
      <w:pPr>
        <w:pStyle w:val="ConsPlusNormal"/>
        <w:spacing w:before="240"/>
        <w:ind w:firstLine="540"/>
        <w:jc w:val="both"/>
      </w:pPr>
      <w:r w:rsidRPr="00AD2A06">
        <w:t>з) 1000 рублей - за предоставление сведений об одном объекте капитального строительства и 100 рублей - за каждую сторону листа формата A4 таких сведений в бумажной форме;</w:t>
      </w:r>
    </w:p>
    <w:p w:rsidR="00AD2A06" w:rsidRPr="00AD2A06" w:rsidRDefault="00AD2A06" w:rsidP="00AD2A06">
      <w:pPr>
        <w:pStyle w:val="ConsPlusNormal"/>
        <w:spacing w:before="240"/>
        <w:ind w:firstLine="540"/>
        <w:jc w:val="both"/>
      </w:pPr>
      <w:r w:rsidRPr="00AD2A06">
        <w:t>и) 1000 рублей - за предоставление сведений о неразграниченных землях за каждые полные (неполные) 10000 кв. метров площади таких земель в электронной форме;</w:t>
      </w:r>
    </w:p>
    <w:p w:rsidR="00AD2A06" w:rsidRPr="00AD2A06" w:rsidRDefault="00AD2A06" w:rsidP="00AD2A06">
      <w:pPr>
        <w:pStyle w:val="ConsPlusNormal"/>
        <w:spacing w:before="240"/>
        <w:ind w:firstLine="540"/>
        <w:jc w:val="both"/>
      </w:pPr>
      <w:bookmarkStart w:id="2" w:name="Par311"/>
      <w:bookmarkEnd w:id="2"/>
      <w:r w:rsidRPr="00AD2A06">
        <w:t>к) 1000 рублей - за предоставление сведений о неразграниченных землях за каждые полные (неполные) 10000 кв. метров площади таких земель и 100 рублей - за каждую сторону листа формата A4 таких сведений в бумажной форме;</w:t>
      </w:r>
    </w:p>
    <w:p w:rsidR="00AD2A06" w:rsidRPr="00AD2A06" w:rsidRDefault="00AD2A06" w:rsidP="00AD2A06">
      <w:pPr>
        <w:pStyle w:val="ConsPlusNormal"/>
        <w:spacing w:before="240"/>
        <w:ind w:firstLine="540"/>
        <w:jc w:val="both"/>
      </w:pPr>
      <w:r w:rsidRPr="00AD2A06">
        <w:t xml:space="preserve">л) 100 рублей - за предоставление сведений, размещенных в информационной системе, не указанных в </w:t>
      </w:r>
      <w:hyperlink w:anchor="Par306" w:tooltip="д) 1000 рублей - за предоставление сведений об одном земельном участке (части земельного участка) за каждые полные (неполные) 10000 кв. метров площади такого участка и (или) дополнительный контур (для многоконтурных земельных участков) в электронной форме;" w:history="1">
        <w:r w:rsidRPr="00AD2A06">
          <w:t>подпунктах "д"</w:t>
        </w:r>
      </w:hyperlink>
      <w:r w:rsidRPr="00AD2A06">
        <w:t xml:space="preserve"> - </w:t>
      </w:r>
      <w:hyperlink w:anchor="Par311" w:tooltip="к) 1000 рублей - за предоставление сведений о неразграниченных землях за каждые полные (неполные) 10000 кв. метров площади таких земель и 100 рублей - за каждую сторону листа формата A4 таких сведений в бумажной форме;" w:history="1">
        <w:r w:rsidRPr="00AD2A06">
          <w:t>"к"</w:t>
        </w:r>
      </w:hyperlink>
      <w:r w:rsidRPr="00AD2A06">
        <w:t xml:space="preserve"> настоящего пункта, в электронной форме и 100 рублей - за каждую сторону листа формата A4 таких сведений в бумажной форме.</w:t>
      </w:r>
    </w:p>
    <w:p w:rsidR="00AD2A06" w:rsidRPr="00AD2A06" w:rsidRDefault="00AD2A06" w:rsidP="00AD2A06">
      <w:pPr>
        <w:pStyle w:val="ConsPlusNormal"/>
        <w:spacing w:before="240"/>
        <w:ind w:firstLine="540"/>
        <w:jc w:val="both"/>
      </w:pPr>
      <w:r w:rsidRPr="00AD2A06">
        <w:t>25. В случае если материалы предоставляются в бумажном формате, отличном от формата A4, стоимость рассчитывается исходя из количества полных или неполных листов формата A4, необходимых для размещения указанного материала.</w:t>
      </w:r>
    </w:p>
    <w:p w:rsidR="00AD2A06" w:rsidRPr="00AD2A06" w:rsidRDefault="00AD2A06" w:rsidP="00AD2A06">
      <w:pPr>
        <w:pStyle w:val="ConsPlusNormal"/>
        <w:spacing w:before="240"/>
        <w:ind w:firstLine="540"/>
        <w:jc w:val="both"/>
      </w:pPr>
      <w:bookmarkStart w:id="3" w:name="Par314"/>
      <w:bookmarkEnd w:id="3"/>
      <w:r w:rsidRPr="00AD2A06">
        <w:t>26. Расчет стоимости предоставления сведений о территории производится исходя из количества земельных участков (частей земельных участков) и площади неразграниченных земель, расположенных в границах такой территории.</w:t>
      </w:r>
    </w:p>
    <w:p w:rsidR="00AD2A06" w:rsidRPr="00AD2A06" w:rsidRDefault="00AD2A06" w:rsidP="00AD2A06">
      <w:pPr>
        <w:pStyle w:val="ConsPlusNormal"/>
        <w:spacing w:before="240"/>
        <w:ind w:firstLine="540"/>
        <w:jc w:val="both"/>
      </w:pPr>
      <w:r w:rsidRPr="00AD2A06">
        <w:t>27. В информационной системе может быть реализована возможность осуществления оплаты предоставления сведений, документов, материалов путем интеграции в нее безналичных платежных сервисов, при этом пользователю обеспечивается подтверждение осуществления им оплаты.</w:t>
      </w:r>
    </w:p>
    <w:p w:rsidR="00AD2A06" w:rsidRPr="00AD2A06" w:rsidRDefault="00AD2A06" w:rsidP="00AD2A06">
      <w:pPr>
        <w:pStyle w:val="ConsPlusNormal"/>
        <w:spacing w:before="240"/>
        <w:ind w:firstLine="540"/>
        <w:jc w:val="both"/>
      </w:pPr>
      <w:r w:rsidRPr="00AD2A06">
        <w:t>28. Если плата за предоставление сведений, документов, материалов внесена пользователем в размере, превышающем общий размер платы, начисленной за предоставление сведений, документов, материалов, орган местного самоуправления по заявлению пользователя в срок не позднее 3 месяцев со дня поступления такого заявления обеспечивает возврат излишне уплаченных средств.</w:t>
      </w:r>
    </w:p>
    <w:p w:rsidR="00AD2A06" w:rsidRPr="00AD2A06" w:rsidRDefault="00AD2A06" w:rsidP="00AD2A06">
      <w:pPr>
        <w:pStyle w:val="ConsPlusNormal"/>
        <w:spacing w:before="240"/>
        <w:ind w:firstLine="540"/>
        <w:jc w:val="both"/>
      </w:pPr>
      <w:r w:rsidRPr="00AD2A06">
        <w:t xml:space="preserve">Если пользователю было отказано в предоставлении сведений, документов, материалов по основанию, указанному в </w:t>
      </w:r>
      <w:hyperlink w:anchor="Par292" w:tooltip="г) по истечении 7 рабочих дней со дня направления пользователю уведомления об оплате предоставления сведений, документов, материалов информация об осуществлении пользователем оплаты предоставления сведений, документов, материалов у органа местного самоуправления отсутствует или оплата предоставления сведений, документов, материалов осуществлена не в полном объеме;" w:history="1">
        <w:r w:rsidRPr="00AD2A06">
          <w:t>подпункте "г" пункта 20</w:t>
        </w:r>
      </w:hyperlink>
      <w:r w:rsidRPr="00AD2A06">
        <w:t xml:space="preserve"> настоящих Правил, в связи с внесением платы за предоставление сведений, документов, материалов не в полном объеме, орган местного самоуправления по заявлению пользователя в срок не позднее 3 месяцев со дня поступления такого заявления обеспечивает возврат уплаченных средств.</w:t>
      </w:r>
    </w:p>
    <w:p w:rsidR="00AD2A06" w:rsidRPr="00AD2A06" w:rsidRDefault="00AD2A06" w:rsidP="00D046E4">
      <w:bookmarkStart w:id="4" w:name="_GoBack"/>
      <w:bookmarkEnd w:id="4"/>
    </w:p>
    <w:sectPr w:rsidR="00AD2A06" w:rsidRPr="00AD2A06" w:rsidSect="00323C2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993"/>
    <w:rsid w:val="000C546E"/>
    <w:rsid w:val="002D26A6"/>
    <w:rsid w:val="00323C20"/>
    <w:rsid w:val="003C1668"/>
    <w:rsid w:val="00417A84"/>
    <w:rsid w:val="0052767D"/>
    <w:rsid w:val="006A6D52"/>
    <w:rsid w:val="006E0993"/>
    <w:rsid w:val="006F126D"/>
    <w:rsid w:val="007270EE"/>
    <w:rsid w:val="008C7A78"/>
    <w:rsid w:val="009F75BD"/>
    <w:rsid w:val="00AD2A06"/>
    <w:rsid w:val="00B612B8"/>
    <w:rsid w:val="00C10D31"/>
    <w:rsid w:val="00D03402"/>
    <w:rsid w:val="00D046E4"/>
    <w:rsid w:val="00DE1573"/>
    <w:rsid w:val="00E1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BCE445-9ED5-4CB4-9F2B-872BCB78E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270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270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27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16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1668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6A6D52"/>
    <w:rPr>
      <w:color w:val="0000FF"/>
      <w:u w:val="single"/>
    </w:rPr>
  </w:style>
  <w:style w:type="table" w:styleId="a7">
    <w:name w:val="Table Grid"/>
    <w:basedOn w:val="a1"/>
    <w:uiPriority w:val="39"/>
    <w:rsid w:val="008C7A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C7A78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16"/>
      <w:lang w:eastAsia="ru-RU"/>
    </w:rPr>
  </w:style>
  <w:style w:type="paragraph" w:styleId="a8">
    <w:name w:val="No Spacing"/>
    <w:uiPriority w:val="1"/>
    <w:qFormat/>
    <w:rsid w:val="00E1749F"/>
    <w:pPr>
      <w:spacing w:after="0" w:line="240" w:lineRule="auto"/>
    </w:pPr>
  </w:style>
  <w:style w:type="paragraph" w:customStyle="1" w:styleId="ConsPlusTitle">
    <w:name w:val="ConsPlusTitle"/>
    <w:uiPriority w:val="99"/>
    <w:rsid w:val="00AD2A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2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6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3826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8014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359926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08392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397462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19838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17227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531240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5401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167775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8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MingradAntonova</dc:creator>
  <cp:keywords/>
  <dc:description/>
  <cp:lastModifiedBy>MingradAntonova</cp:lastModifiedBy>
  <cp:revision>2</cp:revision>
  <cp:lastPrinted>2024-02-08T08:20:00Z</cp:lastPrinted>
  <dcterms:created xsi:type="dcterms:W3CDTF">2024-11-21T11:39:00Z</dcterms:created>
  <dcterms:modified xsi:type="dcterms:W3CDTF">2024-11-21T11:39:00Z</dcterms:modified>
</cp:coreProperties>
</file>