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0"/>
              </w:rPr>
              <w:t xml:space="preserve">Приказ Минграда Пензенской обл. от 10.11.2022 N 271/ОД</w:t>
              <w:br/>
              <w:t xml:space="preserve">(ред. от 03.10.2024)</w:t>
              <w:br/>
              <w:t xml:space="preserve">"Об утверждении административного регламента предоставления государственной услуги "Принятие решения о подготовке документации по планировке территории для размещения объектов, указанных в частях 4, 4.1 и 5 - 5.2 статьи 45 Градостроительного кодекса Российской Федерации"</w:t>
              <w:br/>
              <w:t xml:space="preserve">(вместе с "Административным регламентом предоставления Министерством градостроительства и архитектуры Пензенской области государственной услуги "Принятие решения о подготовке документации по планировке территории для размещения объектов, указанных в частях 4, 4.1 и 5 - 5.2 статьи 45 Градостроительного кодекса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19.11.2024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МИНИСТЕРСТВО ГРАДОСТРОИТЕЛЬСТВА И АРХИТЕКТУРЫ</w:t>
      </w:r>
    </w:p>
    <w:p>
      <w:pPr>
        <w:pStyle w:val="2"/>
        <w:jc w:val="center"/>
      </w:pPr>
      <w:r>
        <w:rPr>
          <w:sz w:val="20"/>
        </w:rPr>
        <w:t xml:space="preserve">ПЕНЗЕНСКОЙ ОБЛАСТИ</w:t>
      </w:r>
    </w:p>
    <w:p>
      <w:pPr>
        <w:pStyle w:val="2"/>
        <w:jc w:val="both"/>
      </w:pPr>
      <w:r>
        <w:rPr>
          <w:sz w:val="20"/>
        </w:rPr>
      </w:r>
    </w:p>
    <w:p>
      <w:pPr>
        <w:pStyle w:val="2"/>
        <w:jc w:val="center"/>
      </w:pPr>
      <w:r>
        <w:rPr>
          <w:sz w:val="20"/>
        </w:rPr>
        <w:t xml:space="preserve">ПРИКАЗ</w:t>
      </w:r>
    </w:p>
    <w:p>
      <w:pPr>
        <w:pStyle w:val="2"/>
        <w:jc w:val="center"/>
      </w:pPr>
      <w:r>
        <w:rPr>
          <w:sz w:val="20"/>
        </w:rPr>
        <w:t xml:space="preserve">от 10 ноября 2022 г. N 271/ОД</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ГОСУДАРСТВЕННОЙ УСЛУГИ "ПРИНЯТИЕ РЕШЕНИЯ О ПОДГОТОВКЕ</w:t>
      </w:r>
    </w:p>
    <w:p>
      <w:pPr>
        <w:pStyle w:val="2"/>
        <w:jc w:val="center"/>
      </w:pPr>
      <w:r>
        <w:rPr>
          <w:sz w:val="20"/>
        </w:rPr>
        <w:t xml:space="preserve">ДОКУМЕНТАЦИИ ПО ПЛАНИРОВКЕ ТЕРРИТОРИИ ДЛЯ РАЗМЕЩЕНИЯ</w:t>
      </w:r>
    </w:p>
    <w:p>
      <w:pPr>
        <w:pStyle w:val="2"/>
        <w:jc w:val="center"/>
      </w:pPr>
      <w:r>
        <w:rPr>
          <w:sz w:val="20"/>
        </w:rPr>
        <w:t xml:space="preserve">ОБЪЕКТОВ, УКАЗАННЫХ В ЧАСТЯХ 4, 4.1 И 5 - 5.2 СТАТЬИ 45</w:t>
      </w:r>
    </w:p>
    <w:p>
      <w:pPr>
        <w:pStyle w:val="2"/>
        <w:jc w:val="center"/>
      </w:pPr>
      <w:r>
        <w:rPr>
          <w:sz w:val="20"/>
        </w:rPr>
        <w:t xml:space="preserve">ГРАДОСТРОИТЕЛЬНОГО КОДЕКСА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Минграда Пензенской обл. от 27.01.2023 </w:t>
            </w:r>
            <w:hyperlink w:history="0" r:id="rId7" w:tooltip="Приказ Минграда Пензенской обл. от 27.01.2023 N 23-7 &quot;О внесении изменений в Административные регламенты Министерства градостроительства и архитектуры Пензенской области по предоставлению государственных услуг&quot; {КонсультантПлюс}">
              <w:r>
                <w:rPr>
                  <w:sz w:val="20"/>
                  <w:color w:val="0000ff"/>
                </w:rPr>
                <w:t xml:space="preserve">N 23-7</w:t>
              </w:r>
            </w:hyperlink>
            <w:r>
              <w:rPr>
                <w:sz w:val="20"/>
                <w:color w:val="392c69"/>
              </w:rPr>
              <w:t xml:space="preserve">,</w:t>
            </w:r>
          </w:p>
          <w:p>
            <w:pPr>
              <w:pStyle w:val="0"/>
              <w:jc w:val="center"/>
            </w:pPr>
            <w:r>
              <w:rPr>
                <w:sz w:val="20"/>
                <w:color w:val="392c69"/>
              </w:rPr>
              <w:t xml:space="preserve">от 19.04.2023 </w:t>
            </w:r>
            <w:hyperlink w:history="0" r:id="rId8" w:tooltip="Приказ Минграда Пензенской обл. от 19.04.2023 N 23-87 &quot;О внесении изменений в Административный регламент предоставления Министерством градостроительства и архитектуры Пензенской области государственной услуги &quot;Принятие решения о подготовке документации по планировке территории для размещения объектов, указанных в частях 4, 4.1 и 5 - 5.2 статьи 45 Градостроительного кодекса Российской Федерации&quot;, утвержденный приказом Министерства градостроительства и архитектуры Пензенской области от 10.11.2022 N 271/ОД&quot; {КонсультантПлюс}">
              <w:r>
                <w:rPr>
                  <w:sz w:val="20"/>
                  <w:color w:val="0000ff"/>
                </w:rPr>
                <w:t xml:space="preserve">N 23-87</w:t>
              </w:r>
            </w:hyperlink>
            <w:r>
              <w:rPr>
                <w:sz w:val="20"/>
                <w:color w:val="392c69"/>
              </w:rPr>
              <w:t xml:space="preserve">, от 26.05.2023 </w:t>
            </w:r>
            <w:hyperlink w:history="0" r:id="rId9" w:tooltip="Приказ Минграда Пензенской обл. от 26.05.2023 N 23-127 &quot;О внесении изменений в Административные регламенты Министерства градостроительства и архитектуры Пензенской области&quot; {КонсультантПлюс}">
              <w:r>
                <w:rPr>
                  <w:sz w:val="20"/>
                  <w:color w:val="0000ff"/>
                </w:rPr>
                <w:t xml:space="preserve">N 23-127</w:t>
              </w:r>
            </w:hyperlink>
            <w:r>
              <w:rPr>
                <w:sz w:val="20"/>
                <w:color w:val="392c69"/>
              </w:rPr>
              <w:t xml:space="preserve">, от 04.07.2023 </w:t>
            </w:r>
            <w:hyperlink w:history="0" r:id="rId10" w:tooltip="Приказ Минграда Пензенской обл. от 04.07.2023 N 23-146 &quot;О внесении изменений в Административный регламент предоставления Министерством градостроительства и архитектуры Пензенской области государственной услуги &quot;Принятие решения о подготовке документации по планировке территории для размещения объектов, указанных в частях 4, 4.1 и 5 - 5.2 статьи 45 Градостроительного кодекса Российской Федерации&quot;, утвержденный приказом Министерства градостроительства и архитектуры Пензенской области от 10.11.2022 N 271/ОД (с {КонсультантПлюс}">
              <w:r>
                <w:rPr>
                  <w:sz w:val="20"/>
                  <w:color w:val="0000ff"/>
                </w:rPr>
                <w:t xml:space="preserve">N 23-146</w:t>
              </w:r>
            </w:hyperlink>
            <w:r>
              <w:rPr>
                <w:sz w:val="20"/>
                <w:color w:val="392c69"/>
              </w:rPr>
              <w:t xml:space="preserve">,</w:t>
            </w:r>
          </w:p>
          <w:p>
            <w:pPr>
              <w:pStyle w:val="0"/>
              <w:jc w:val="center"/>
            </w:pPr>
            <w:r>
              <w:rPr>
                <w:sz w:val="20"/>
                <w:color w:val="392c69"/>
              </w:rPr>
              <w:t xml:space="preserve">от 21.03.2024 </w:t>
            </w:r>
            <w:hyperlink w:history="0" r:id="rId11" w:tooltip="Приказ Минграда Пензенской обл. от 21.03.2024 N 23-77 &quot;О внесении изменений в отдельные нормативные правовые акты Министерства градостроительства и архитектуры Пензенской области&quot; {КонсультантПлюс}">
              <w:r>
                <w:rPr>
                  <w:sz w:val="20"/>
                  <w:color w:val="0000ff"/>
                </w:rPr>
                <w:t xml:space="preserve">N 23-77</w:t>
              </w:r>
            </w:hyperlink>
            <w:r>
              <w:rPr>
                <w:sz w:val="20"/>
                <w:color w:val="392c69"/>
              </w:rPr>
              <w:t xml:space="preserve">, от 03.10.2024 </w:t>
            </w:r>
            <w:hyperlink w:history="0" r:id="rId12" w:tooltip="Приказ Минграда Пензенской обл. от 03.10.2024 N 23-396 &quot;О внесении изменений в Административный регламент предоставления государственной услуги &quot;Принятие решения о подготовке документации по планировке территории для размещения объектов, указанных в частях 4, 4.1 и 5 - 5.2 статьи 45 Градостроительного кодекса Российской Федерации&quot;, утвержденный приказом Министерства градостроительства и архитектуры Пензенской области от 10.11.2022 N 271/ОД (с последующими изменениями)&quot; {КонсультантПлюс}">
              <w:r>
                <w:rPr>
                  <w:sz w:val="20"/>
                  <w:color w:val="0000ff"/>
                </w:rPr>
                <w:t xml:space="preserve">N 23-396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13" w:tooltip="Постановление Правительства Пензенской обл. от 20.01.2022 N 29-пП (ред. от 06.05.2024) &quot;Об утверждении Положения о Министерстве градостроительства и архитектуры Пензенской области&quot; ------------ Утратил силу или отменен {КонсультантПлюс}">
              <w:r>
                <w:rPr>
                  <w:sz w:val="20"/>
                  <w:color w:val="0000ff"/>
                </w:rPr>
                <w:t xml:space="preserve">Положение</w:t>
              </w:r>
            </w:hyperlink>
            <w:r>
              <w:rPr>
                <w:sz w:val="20"/>
                <w:color w:val="392c69"/>
              </w:rPr>
              <w:t xml:space="preserve"> о Министерстве градостроительства и архитектуры Пензенской области, утвержденное Постановлением Правительства Пензенской области от 20.01.2022 N 29-пП, утратило силу в связи с изданием </w:t>
            </w:r>
            <w:hyperlink w:history="0" r:id="rId14" w:tooltip="Постановление Правительства Пензенской обл. от 30.08.2024 N 659-пП &quot;О признании утратившими силу отдельных нормативных правовых актов, положений нормативных правовых актов Правительства Пензенской области&quot; {КонсультантПлюс}">
              <w:r>
                <w:rPr>
                  <w:sz w:val="20"/>
                  <w:color w:val="0000ff"/>
                </w:rPr>
                <w:t xml:space="preserve">Постановления</w:t>
              </w:r>
            </w:hyperlink>
            <w:r>
              <w:rPr>
                <w:sz w:val="20"/>
                <w:color w:val="392c69"/>
              </w:rPr>
              <w:t xml:space="preserve"> Правительства Пензенской обл. от 30.08.2024 N 659-пП. Действующие нормы по данному вопросу содержатся в </w:t>
            </w:r>
            <w:hyperlink w:history="0" r:id="rId15" w:tooltip="Постановление Правительства Пензенской обл. от 30.08.2024 N 658-пП &quot;Об утверждении Положения о Министерстве градостроительства и архитектуры Пензенской области&quot; {КонсультантПлюс}">
              <w:r>
                <w:rPr>
                  <w:sz w:val="20"/>
                  <w:color w:val="0000ff"/>
                </w:rPr>
                <w:t xml:space="preserve">Положении</w:t>
              </w:r>
            </w:hyperlink>
            <w:r>
              <w:rPr>
                <w:sz w:val="20"/>
                <w:color w:val="392c69"/>
              </w:rPr>
              <w:t xml:space="preserve">, утвержденном Постановлением Правительства Пензенской обл. от 30.08.2024 N 658-пП.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16" w:tooltip="Закон Пензенской обл. от 14.11.2006 N 1164-ЗПО (ред. от 04.03.2024) &quot;Градостроительный устав Пензенской области&quot; (принят ЗС Пензенской обл. 08.11.2006) (вместе с &quot;Порядком подготовки документации по планировке территории и принятия решения об утверждении документации по планировке территории, внесения в нее изменений и ее отмены&quot;) ------------ Утратил силу или отменен {КонсультантПлюс}">
              <w:r>
                <w:rPr>
                  <w:sz w:val="20"/>
                  <w:color w:val="0000ff"/>
                </w:rPr>
                <w:t xml:space="preserve">Закон</w:t>
              </w:r>
            </w:hyperlink>
            <w:r>
              <w:rPr>
                <w:sz w:val="20"/>
                <w:color w:val="392c69"/>
              </w:rPr>
              <w:t xml:space="preserve"> Пензенской обл. от 14.11.2006 N 1164-ЗПО утратил силу в связи с принятием </w:t>
            </w:r>
            <w:hyperlink w:history="0" r:id="rId17" w:tooltip="Закон Пензенской обл. от 29.03.2024 N 4188-ЗПО &quot;О признании утратившими силу отдельных законов (положений законов) Пензенской области&quot; (принят ЗС Пензенской обл. 29.03.2024) {КонсультантПлюс}">
              <w:r>
                <w:rPr>
                  <w:sz w:val="20"/>
                  <w:color w:val="0000ff"/>
                </w:rPr>
                <w:t xml:space="preserve">Закона</w:t>
              </w:r>
            </w:hyperlink>
            <w:r>
              <w:rPr>
                <w:sz w:val="20"/>
                <w:color w:val="392c69"/>
              </w:rPr>
              <w:t xml:space="preserve"> Пензенской обл. от 29.03.2024 N 4188-ЗПО. Действующие нормы по данному вопросу содержатся в </w:t>
            </w:r>
            <w:hyperlink w:history="0" r:id="rId18" w:tooltip="Закон Пензенской обл. от 29.03.2024 N 4187-ЗПО (ред. от 18.10.2024) &quot;Градостроительный устав Пензенской области&quot; (принят ЗС Пензенской обл. 29.03.2024) {КонсультантПлюс}">
              <w:r>
                <w:rPr>
                  <w:sz w:val="20"/>
                  <w:color w:val="0000ff"/>
                </w:rPr>
                <w:t xml:space="preserve">Законе</w:t>
              </w:r>
            </w:hyperlink>
            <w:r>
              <w:rPr>
                <w:sz w:val="20"/>
                <w:color w:val="392c69"/>
              </w:rPr>
              <w:t xml:space="preserve"> Пензенской обл. от 29.03.2024 N 4187-ЗПО.</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Руководствуясь Градостроительным </w:t>
      </w:r>
      <w:hyperlink w:history="0" r:id="rId1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w:t>
      </w:r>
      <w:hyperlink w:history="0" r:id="rId20" w:tooltip="Закон Пензенской обл. от 14.11.2006 N 1164-ЗПО (ред. от 04.03.2024) &quot;Градостроительный устав Пензенской области&quot; (принят ЗС Пензенской обл. 08.11.2006) (вместе с &quot;Порядком подготовки документации по планировке территории и принятия решения об утверждении документации по планировке территории, внесения в нее изменений и ее отмены&quot;) ------------ Утратил силу или отменен {КонсультантПлюс}">
        <w:r>
          <w:rPr>
            <w:sz w:val="20"/>
            <w:color w:val="0000ff"/>
          </w:rPr>
          <w:t xml:space="preserve">Законом</w:t>
        </w:r>
      </w:hyperlink>
      <w:r>
        <w:rPr>
          <w:sz w:val="20"/>
        </w:rPr>
        <w:t xml:space="preserve"> Пензенской области от 14.11.2006 N 1164-ЗПО "Градостроительный устав Пензенской области" (с последующими изменениями), в целях реализации </w:t>
      </w:r>
      <w:hyperlink w:history="0" r:id="rId21" w:tooltip="Закон Пензенской обл. от 24.11.2021 N 3765-ЗПО (ред. от 19.12.2023) &quot;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quot; (принят ЗС Пензенской обл. 19.11.2021) {КонсультантПлюс}">
        <w:r>
          <w:rPr>
            <w:sz w:val="20"/>
            <w:color w:val="0000ff"/>
          </w:rPr>
          <w:t xml:space="preserve">Закона</w:t>
        </w:r>
      </w:hyperlink>
      <w:r>
        <w:rPr>
          <w:sz w:val="20"/>
        </w:rPr>
        <w:t xml:space="preserve"> Пензенской области от 24.11.2021 N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руководствуясь </w:t>
      </w:r>
      <w:hyperlink w:history="0" r:id="rId22" w:tooltip="Постановление Правительства Пензенской обл. от 20.01.2022 N 29-пП (ред. от 06.05.2024) &quot;Об утверждении Положения о Министерстве градостроительства и архитектуры Пензенской области&quot; ------------ Утратил силу или отменен {КонсультантПлюс}">
        <w:r>
          <w:rPr>
            <w:sz w:val="20"/>
            <w:color w:val="0000ff"/>
          </w:rPr>
          <w:t xml:space="preserve">Положением</w:t>
        </w:r>
      </w:hyperlink>
      <w:r>
        <w:rPr>
          <w:sz w:val="20"/>
        </w:rPr>
        <w:t xml:space="preserve"> о Министерстве градостроительства и архитектуры Пензенской области, утвержденным постановлением Правительства Пензенской области от 20.01.2022 N 29-пП (с последующими изменениями), в соответствии с Федеральным </w:t>
      </w:r>
      <w:hyperlink w:history="0" r:id="rId23" w:tooltip="Федеральный закон от 27.07.2010 N 210-ФЗ (ред. от 08.07.2024)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"Об организации предоставления государственных и муниципальных услуг", приказываю:</w:t>
      </w:r>
    </w:p>
    <w:p>
      <w:pPr>
        <w:pStyle w:val="0"/>
        <w:spacing w:before="200" w:line-rule="auto"/>
        <w:ind w:firstLine="540"/>
        <w:jc w:val="both"/>
      </w:pPr>
      <w:r>
        <w:rPr>
          <w:sz w:val="20"/>
        </w:rPr>
        <w:t xml:space="preserve">1. Утвердить прилагаемый административный </w:t>
      </w:r>
      <w:hyperlink w:history="0" w:anchor="P40" w:tooltip="АДМИНИСТРАТИВНЫЙ РЕГЛАМЕНТ">
        <w:r>
          <w:rPr>
            <w:sz w:val="20"/>
            <w:color w:val="0000ff"/>
          </w:rPr>
          <w:t xml:space="preserve">регламент</w:t>
        </w:r>
      </w:hyperlink>
      <w:r>
        <w:rPr>
          <w:sz w:val="20"/>
        </w:rPr>
        <w:t xml:space="preserve"> предоставления государственной услуги "Принятие решения о подготовке документации по планировке территории для размещения объектов, указанных в частях 4, 4.1 и 5 - 5.2 статьи 45 Градостроительного кодекса Российской Федерации".</w:t>
      </w:r>
    </w:p>
    <w:p>
      <w:pPr>
        <w:pStyle w:val="0"/>
        <w:spacing w:before="200" w:line-rule="auto"/>
        <w:ind w:firstLine="540"/>
        <w:jc w:val="both"/>
      </w:pPr>
      <w:r>
        <w:rPr>
          <w:sz w:val="20"/>
        </w:rPr>
        <w:t xml:space="preserve">2. Настоящий приказ разместить (опубликовать) на "Официальном интернет-портале правовой информации" (</w:t>
      </w:r>
      <w:hyperlink w:history="0" r:id="rId24">
        <w:r>
          <w:rPr>
            <w:sz w:val="20"/>
            <w:color w:val="0000ff"/>
          </w:rPr>
          <w:t xml:space="preserve">www.pravo.gov.ru</w:t>
        </w:r>
      </w:hyperlink>
      <w:r>
        <w:rPr>
          <w:sz w:val="20"/>
        </w:rPr>
        <w:t xml:space="preserve">) и на официальном сайте Министерства градостроительства и архитектуры Пензенской области в информационно-телекоммуникационной сети "Интернет".</w:t>
      </w:r>
    </w:p>
    <w:p>
      <w:pPr>
        <w:pStyle w:val="0"/>
        <w:spacing w:before="200" w:line-rule="auto"/>
        <w:ind w:firstLine="540"/>
        <w:jc w:val="both"/>
      </w:pPr>
      <w:r>
        <w:rPr>
          <w:sz w:val="20"/>
        </w:rPr>
        <w:t xml:space="preserve">3. Контроль за исполнением настоящего Приказа оставляю за собой.</w:t>
      </w:r>
    </w:p>
    <w:p>
      <w:pPr>
        <w:pStyle w:val="0"/>
        <w:jc w:val="both"/>
      </w:pPr>
      <w:r>
        <w:rPr>
          <w:sz w:val="20"/>
        </w:rPr>
      </w:r>
    </w:p>
    <w:p>
      <w:pPr>
        <w:pStyle w:val="0"/>
        <w:jc w:val="right"/>
      </w:pPr>
      <w:r>
        <w:rPr>
          <w:sz w:val="20"/>
        </w:rPr>
        <w:t xml:space="preserve">И.о. Министра</w:t>
      </w:r>
    </w:p>
    <w:p>
      <w:pPr>
        <w:pStyle w:val="0"/>
        <w:jc w:val="right"/>
      </w:pPr>
      <w:r>
        <w:rPr>
          <w:sz w:val="20"/>
        </w:rPr>
        <w:t xml:space="preserve">А.Р.АХМЕРОВА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hyperlink w:history="0" r:id="rId25" w:tooltip="Приказ Минграда Пензенской обл. от 03.10.2024 N 23-396 &quot;О внесении изменений в Административный регламент предоставления государственной услуги &quot;Принятие решения о подготовке документации по планировке территории для размещения объектов, указанных в частях 4, 4.1 и 5 - 5.2 статьи 45 Градостроительного кодекса Российской Федерации&quot;, утвержденный приказом Министерства градостроительства и архитектуры Пензенской области от 10.11.2022 N 271/ОД (с последующими изменениями)&quot; {КонсультантПлюс}">
              <w:r>
                <w:rPr>
                  <w:sz w:val="20"/>
                  <w:color w:val="0000ff"/>
                </w:rPr>
                <w:t xml:space="preserve">Приказом</w:t>
              </w:r>
            </w:hyperlink>
            <w:r>
              <w:rPr>
                <w:sz w:val="20"/>
                <w:color w:val="392c69"/>
              </w:rPr>
              <w:t xml:space="preserve"> Минграда Пензенской обл. от 03.10.2024 N 23-396 в Административный регламент внесены изменения, которые </w:t>
            </w:r>
            <w:hyperlink w:history="0" r:id="rId26" w:tooltip="Приказ Минграда Пензенской обл. от 03.10.2024 N 23-396 &quot;О внесении изменений в Административный регламент предоставления государственной услуги &quot;Принятие решения о подготовке документации по планировке территории для размещения объектов, указанных в частях 4, 4.1 и 5 - 5.2 статьи 45 Градостроительного кодекса Российской Федерации&quot;, утвержденный приказом Министерства градостроительства и архитектуры Пензенской области от 10.11.2022 N 271/ОД (с последующими изменениями)&quot; {КонсультантПлюс}">
              <w:r>
                <w:rPr>
                  <w:sz w:val="20"/>
                  <w:color w:val="0000ff"/>
                </w:rPr>
                <w:t xml:space="preserve">действуют</w:t>
              </w:r>
            </w:hyperlink>
            <w:r>
              <w:rPr>
                <w:sz w:val="20"/>
                <w:color w:val="392c69"/>
              </w:rPr>
              <w:t xml:space="preserve"> до 31.08.2030.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outlineLvl w:val="0"/>
        <w:jc w:val="right"/>
      </w:pPr>
      <w:r>
        <w:rPr>
          <w:sz w:val="20"/>
        </w:rPr>
        <w:t xml:space="preserve">Утвержден</w:t>
      </w:r>
    </w:p>
    <w:p>
      <w:pPr>
        <w:pStyle w:val="0"/>
        <w:jc w:val="right"/>
      </w:pPr>
      <w:r>
        <w:rPr>
          <w:sz w:val="20"/>
        </w:rPr>
        <w:t xml:space="preserve">приказом</w:t>
      </w:r>
    </w:p>
    <w:p>
      <w:pPr>
        <w:pStyle w:val="0"/>
        <w:jc w:val="right"/>
      </w:pPr>
      <w:r>
        <w:rPr>
          <w:sz w:val="20"/>
        </w:rPr>
        <w:t xml:space="preserve">Министерства градостроительства</w:t>
      </w:r>
    </w:p>
    <w:p>
      <w:pPr>
        <w:pStyle w:val="0"/>
        <w:jc w:val="right"/>
      </w:pPr>
      <w:r>
        <w:rPr>
          <w:sz w:val="20"/>
        </w:rPr>
        <w:t xml:space="preserve">и архитектуры Пензенской области</w:t>
      </w:r>
    </w:p>
    <w:p>
      <w:pPr>
        <w:pStyle w:val="0"/>
        <w:jc w:val="right"/>
      </w:pPr>
      <w:r>
        <w:rPr>
          <w:sz w:val="20"/>
        </w:rPr>
        <w:t xml:space="preserve">от 10 ноября 2022 г. N 271/ОД</w:t>
      </w:r>
    </w:p>
    <w:p>
      <w:pPr>
        <w:pStyle w:val="0"/>
        <w:jc w:val="both"/>
      </w:pPr>
      <w:r>
        <w:rPr>
          <w:sz w:val="20"/>
        </w:rPr>
      </w:r>
    </w:p>
    <w:bookmarkStart w:id="40" w:name="P40"/>
    <w:bookmarkEnd w:id="40"/>
    <w:p>
      <w:pPr>
        <w:pStyle w:val="2"/>
        <w:jc w:val="center"/>
      </w:pPr>
      <w:r>
        <w:rPr>
          <w:sz w:val="20"/>
        </w:rPr>
        <w:t xml:space="preserve">АДМИНИСТРАТИВНЫЙ РЕГЛАМЕНТ</w:t>
      </w:r>
    </w:p>
    <w:p>
      <w:pPr>
        <w:pStyle w:val="2"/>
        <w:jc w:val="center"/>
      </w:pPr>
      <w:r>
        <w:rPr>
          <w:sz w:val="20"/>
        </w:rPr>
        <w:t xml:space="preserve">ПРЕДОСТАВЛЕНИЯ МИНИСТЕРСТВОМ ГРАДОСТРОИТЕЛЬСТВА</w:t>
      </w:r>
    </w:p>
    <w:p>
      <w:pPr>
        <w:pStyle w:val="2"/>
        <w:jc w:val="center"/>
      </w:pPr>
      <w:r>
        <w:rPr>
          <w:sz w:val="20"/>
        </w:rPr>
        <w:t xml:space="preserve">И АРХИТЕКТУРЫ ПЕНЗЕНСКОЙ ОБЛАСТИ ГОСУДАРСТВЕННОЙ УСЛУГИ</w:t>
      </w:r>
    </w:p>
    <w:p>
      <w:pPr>
        <w:pStyle w:val="2"/>
        <w:jc w:val="center"/>
      </w:pPr>
      <w:r>
        <w:rPr>
          <w:sz w:val="20"/>
        </w:rPr>
        <w:t xml:space="preserve">"ПРИНЯТИЕ РЕШЕНИЯ О ПОДГОТОВКЕ ДОКУМЕНТАЦИИ ПО ПЛАНИРОВКЕ</w:t>
      </w:r>
    </w:p>
    <w:p>
      <w:pPr>
        <w:pStyle w:val="2"/>
        <w:jc w:val="center"/>
      </w:pPr>
      <w:r>
        <w:rPr>
          <w:sz w:val="20"/>
        </w:rPr>
        <w:t xml:space="preserve">ТЕРРИТОРИИ ДЛЯ РАЗМЕЩЕНИЯ ОБЪЕКТОВ, УКАЗАННЫХ В ЧАСТЯХ 4,</w:t>
      </w:r>
    </w:p>
    <w:p>
      <w:pPr>
        <w:pStyle w:val="2"/>
        <w:jc w:val="center"/>
      </w:pPr>
      <w:r>
        <w:rPr>
          <w:sz w:val="20"/>
        </w:rPr>
        <w:t xml:space="preserve">4.1 И 5 - 5.2 СТАТЬИ 45 ГРАДОСТРОИТЕЛЬНОГО КОДЕКСА</w:t>
      </w:r>
    </w:p>
    <w:p>
      <w:pPr>
        <w:pStyle w:val="2"/>
        <w:jc w:val="center"/>
      </w:pPr>
      <w:r>
        <w:rPr>
          <w:sz w:val="20"/>
        </w:rPr>
        <w:t xml:space="preserve">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7" w:tooltip="Приказ Минграда Пензенской обл. от 03.10.2024 N 23-396 &quot;О внесении изменений в Административный регламент предоставления государственной услуги &quot;Принятие решения о подготовке документации по планировке территории для размещения объектов, указанных в частях 4, 4.1 и 5 - 5.2 статьи 45 Градостроительного кодекса Российской Федерации&quot;, утвержденный приказом Министерства градостроительства и архитектуры Пензенской области от 10.11.2022 N 271/ОД (с последующими изменениями)&quot; {КонсультантПлюс}">
              <w:r>
                <w:rPr>
                  <w:sz w:val="20"/>
                  <w:color w:val="0000ff"/>
                </w:rPr>
                <w:t xml:space="preserve">Приказа</w:t>
              </w:r>
            </w:hyperlink>
            <w:r>
              <w:rPr>
                <w:sz w:val="20"/>
                <w:color w:val="392c69"/>
              </w:rPr>
              <w:t xml:space="preserve"> Минграда Пензенской обл. от 03.10.2024 N 23-396)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2"/>
        <w:outlineLvl w:val="2"/>
        <w:jc w:val="center"/>
      </w:pPr>
      <w:r>
        <w:rPr>
          <w:sz w:val="20"/>
        </w:rPr>
        <w:t xml:space="preserve">Предмет регулирования регламента</w:t>
      </w:r>
    </w:p>
    <w:p>
      <w:pPr>
        <w:pStyle w:val="0"/>
        <w:jc w:val="both"/>
      </w:pPr>
      <w:r>
        <w:rPr>
          <w:sz w:val="20"/>
        </w:rPr>
      </w:r>
    </w:p>
    <w:p>
      <w:pPr>
        <w:pStyle w:val="0"/>
        <w:ind w:firstLine="540"/>
        <w:jc w:val="both"/>
      </w:pPr>
      <w:r>
        <w:rPr>
          <w:sz w:val="20"/>
        </w:rPr>
        <w:t xml:space="preserve">1.1. Административный регламент предоставления Министерством градостроительства и архитектуры Пензенской области государственной услуги "Принятие решения о подготовке документации по планировке территории для размещения объектов, указанных в частях 4, 4.1 и 5 - 5.2 статьи 45 Градостроительного кодекса Российской Федерации" устанавливает порядок и стандарт предоставления государственной услуги по принятию решения о подготовке документации по планировке территории (далее - Регламент).</w:t>
      </w:r>
    </w:p>
    <w:p>
      <w:pPr>
        <w:pStyle w:val="0"/>
        <w:jc w:val="both"/>
      </w:pPr>
      <w:r>
        <w:rPr>
          <w:sz w:val="20"/>
        </w:rPr>
      </w:r>
    </w:p>
    <w:p>
      <w:pPr>
        <w:pStyle w:val="2"/>
        <w:outlineLvl w:val="2"/>
        <w:jc w:val="center"/>
      </w:pPr>
      <w:r>
        <w:rPr>
          <w:sz w:val="20"/>
        </w:rPr>
        <w:t xml:space="preserve">Круг заявителей</w:t>
      </w:r>
    </w:p>
    <w:p>
      <w:pPr>
        <w:pStyle w:val="0"/>
        <w:jc w:val="both"/>
      </w:pPr>
      <w:r>
        <w:rPr>
          <w:sz w:val="20"/>
        </w:rPr>
      </w:r>
    </w:p>
    <w:p>
      <w:pPr>
        <w:pStyle w:val="0"/>
        <w:ind w:firstLine="540"/>
        <w:jc w:val="both"/>
      </w:pPr>
      <w:r>
        <w:rPr>
          <w:sz w:val="20"/>
        </w:rPr>
        <w:t xml:space="preserve">1.2. Заявителями на получение государственной услуги являются физические и юридические лица, федеральные органы исполнительной власти, органы исполнительной власти субъекта Российской Федерации, органы местного самоуправления, заинтересованные в строительстве, реконструкции объекта местного значения (за исключением лиц, указанных в </w:t>
      </w:r>
      <w:hyperlink w:history="0" r:id="rId2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(далее - заявитель).</w:t>
      </w:r>
    </w:p>
    <w:p>
      <w:pPr>
        <w:pStyle w:val="0"/>
        <w:spacing w:before="200" w:line-rule="auto"/>
        <w:ind w:firstLine="540"/>
        <w:jc w:val="both"/>
      </w:pPr>
      <w:r>
        <w:rPr>
          <w:sz w:val="20"/>
        </w:rPr>
        <w:t xml:space="preserve">От имени заявителей могут также выступать физические и юридические лица, уполномоченные на представление интересов в соответствии с законодательством Российской Федерации (далее - представитель заявителя).</w:t>
      </w:r>
    </w:p>
    <w:p>
      <w:pPr>
        <w:pStyle w:val="0"/>
        <w:spacing w:before="200" w:line-rule="auto"/>
        <w:ind w:firstLine="540"/>
        <w:jc w:val="both"/>
      </w:pPr>
      <w:r>
        <w:rPr>
          <w:sz w:val="20"/>
        </w:rPr>
        <w:t xml:space="preserve">При получении результатов предоставления государственной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0"/>
        <w:jc w:val="both"/>
      </w:pPr>
      <w:r>
        <w:rPr>
          <w:sz w:val="20"/>
        </w:rPr>
      </w:r>
    </w:p>
    <w:p>
      <w:pPr>
        <w:pStyle w:val="2"/>
        <w:outlineLvl w:val="2"/>
        <w:jc w:val="center"/>
      </w:pPr>
      <w:r>
        <w:rPr>
          <w:sz w:val="20"/>
        </w:rPr>
        <w:t xml:space="preserve">Требования к порядку информирования о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1.3. Информирование заявителей о предоставлении государственной услуги осуществляется в Министерстве градостроительства и архитектуры Пензенской области (далее - Министерство).</w:t>
      </w:r>
    </w:p>
    <w:bookmarkStart w:id="66" w:name="P66"/>
    <w:bookmarkEnd w:id="66"/>
    <w:p>
      <w:pPr>
        <w:pStyle w:val="0"/>
        <w:spacing w:before="200" w:line-rule="auto"/>
        <w:ind w:firstLine="540"/>
        <w:jc w:val="both"/>
      </w:pPr>
      <w:r>
        <w:rPr>
          <w:sz w:val="20"/>
        </w:rPr>
        <w:t xml:space="preserve">1.4. Консультации по процедуре предоставления государственной услуги предоставляются по обращениям, полученным по телефону, по электронной почте, обращениям, поступившим в письменной форме специалистами отдела документационного обеспечения градостроительной деятельности или специалистами отдела по развитию инженерной инфраструктуры Управления градостроительного развития, инженерной инфраструктуры и информационного обеспечения градостроительной деятельности Министерства (далее - специалист отдела), в должностные обязанности которых входит предоставление государственной услуги.</w:t>
      </w:r>
    </w:p>
    <w:p>
      <w:pPr>
        <w:pStyle w:val="0"/>
        <w:spacing w:before="200" w:line-rule="auto"/>
        <w:ind w:firstLine="540"/>
        <w:jc w:val="both"/>
      </w:pPr>
      <w:r>
        <w:rPr>
          <w:sz w:val="20"/>
        </w:rPr>
        <w:t xml:space="preserve">1.4.1. по обращениям, поступившим в письменной форме, ответ направляется по почтовому адресу заявителя, указанному в обращении, в срок, не превышающий пяти дней с момента регистрации такого обращения;</w:t>
      </w:r>
    </w:p>
    <w:p>
      <w:pPr>
        <w:pStyle w:val="0"/>
        <w:spacing w:before="200" w:line-rule="auto"/>
        <w:ind w:firstLine="540"/>
        <w:jc w:val="both"/>
      </w:pPr>
      <w:r>
        <w:rPr>
          <w:sz w:val="20"/>
        </w:rPr>
        <w:t xml:space="preserve">1.4.2. по телефону должностные лица Министерства обязаны предоставлять следующую информацию:</w:t>
      </w:r>
    </w:p>
    <w:p>
      <w:pPr>
        <w:pStyle w:val="0"/>
        <w:spacing w:before="200" w:line-rule="auto"/>
        <w:ind w:firstLine="540"/>
        <w:jc w:val="both"/>
      </w:pPr>
      <w:r>
        <w:rPr>
          <w:sz w:val="20"/>
        </w:rPr>
        <w:t xml:space="preserve">- о входящих номерах, под которыми зарегистрированы в системе делопроизводства Министерства заявления;</w:t>
      </w:r>
    </w:p>
    <w:p>
      <w:pPr>
        <w:pStyle w:val="0"/>
        <w:spacing w:before="200" w:line-rule="auto"/>
        <w:ind w:firstLine="540"/>
        <w:jc w:val="both"/>
      </w:pPr>
      <w:r>
        <w:rPr>
          <w:sz w:val="20"/>
        </w:rPr>
        <w:t xml:space="preserve">- о принятии решения по конкретному заявлению;</w:t>
      </w:r>
    </w:p>
    <w:p>
      <w:pPr>
        <w:pStyle w:val="0"/>
        <w:spacing w:before="200" w:line-rule="auto"/>
        <w:ind w:firstLine="540"/>
        <w:jc w:val="both"/>
      </w:pPr>
      <w:r>
        <w:rPr>
          <w:sz w:val="20"/>
        </w:rPr>
        <w:t xml:space="preserve">- о нормативных правовых актах, регламентирующих предоставление государственной услуги (наименование, номер, дата принятия нормативного правового акта);</w:t>
      </w:r>
    </w:p>
    <w:p>
      <w:pPr>
        <w:pStyle w:val="0"/>
        <w:spacing w:before="200" w:line-rule="auto"/>
        <w:ind w:firstLine="540"/>
        <w:jc w:val="both"/>
      </w:pPr>
      <w:r>
        <w:rPr>
          <w:sz w:val="20"/>
        </w:rPr>
        <w:t xml:space="preserve">- о документах, необходимых для получения государственной услуги;</w:t>
      </w:r>
    </w:p>
    <w:p>
      <w:pPr>
        <w:pStyle w:val="0"/>
        <w:spacing w:before="200" w:line-rule="auto"/>
        <w:ind w:firstLine="540"/>
        <w:jc w:val="both"/>
      </w:pPr>
      <w:r>
        <w:rPr>
          <w:sz w:val="20"/>
        </w:rPr>
        <w:t xml:space="preserve">- о требованиях к заверению документов, прилагаемых к заявлению (уведомлению).</w:t>
      </w:r>
    </w:p>
    <w:p>
      <w:pPr>
        <w:pStyle w:val="0"/>
        <w:spacing w:before="200" w:line-rule="auto"/>
        <w:ind w:firstLine="540"/>
        <w:jc w:val="both"/>
      </w:pPr>
      <w:r>
        <w:rPr>
          <w:sz w:val="20"/>
        </w:rPr>
        <w:t xml:space="preserve">Индивидуальное устное информирование каждого заявителя, обратившегося по телефону, осуществляется не более 10 минут.</w:t>
      </w:r>
    </w:p>
    <w:p>
      <w:pPr>
        <w:pStyle w:val="0"/>
        <w:spacing w:before="200" w:line-rule="auto"/>
        <w:ind w:firstLine="540"/>
        <w:jc w:val="both"/>
      </w:pPr>
      <w:r>
        <w:rPr>
          <w:sz w:val="20"/>
        </w:rPr>
        <w:t xml:space="preserve">В случае если для подготовки ответа требуется более продолжительное время, специалист отдела, осуществляющий индивидуальное устное информирование, может предложить заявителю обратиться за необходимой информацией в письменной форме либо назначить другое удобное для него время для устного информирования.</w:t>
      </w:r>
    </w:p>
    <w:p>
      <w:pPr>
        <w:pStyle w:val="0"/>
        <w:spacing w:before="200" w:line-rule="auto"/>
        <w:ind w:firstLine="540"/>
        <w:jc w:val="both"/>
      </w:pPr>
      <w:r>
        <w:rPr>
          <w:sz w:val="20"/>
        </w:rPr>
        <w:t xml:space="preserve">При ответе на телефонные звонки специалист отдела,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pPr>
        <w:pStyle w:val="0"/>
        <w:spacing w:before="200" w:line-rule="auto"/>
        <w:ind w:firstLine="540"/>
        <w:jc w:val="both"/>
      </w:pPr>
      <w:r>
        <w:rPr>
          <w:sz w:val="20"/>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отдела, осуществляющий информирование, должен кратко подвести итоги и перечислить меры, которые надо принять заявителю.</w:t>
      </w:r>
    </w:p>
    <w:p>
      <w:pPr>
        <w:pStyle w:val="0"/>
        <w:spacing w:before="200" w:line-rule="auto"/>
        <w:ind w:firstLine="540"/>
        <w:jc w:val="both"/>
      </w:pPr>
      <w:r>
        <w:rPr>
          <w:sz w:val="20"/>
        </w:rPr>
        <w:t xml:space="preserve">Специалисты отдела документационного обеспечения, специалисты отдела публичных слушаний, специалисты инженерного отдела, осуществляющие информирование (по телефону или лично), должны корректно и внимательно относиться к гражданам, не унижая их чести и достоинства.</w:t>
      </w:r>
    </w:p>
    <w:p>
      <w:pPr>
        <w:pStyle w:val="0"/>
        <w:spacing w:before="200" w:line-rule="auto"/>
        <w:ind w:firstLine="540"/>
        <w:jc w:val="both"/>
      </w:pPr>
      <w:r>
        <w:rPr>
          <w:sz w:val="20"/>
        </w:rPr>
        <w:t xml:space="preserve">Информирование граждан о процедуре предоставления государственной услуги осуществляется также путем оформления информационных стендов.</w:t>
      </w:r>
    </w:p>
    <w:p>
      <w:pPr>
        <w:pStyle w:val="0"/>
        <w:spacing w:before="200" w:line-rule="auto"/>
        <w:ind w:firstLine="540"/>
        <w:jc w:val="both"/>
      </w:pPr>
      <w:r>
        <w:rPr>
          <w:sz w:val="20"/>
        </w:rPr>
        <w:t xml:space="preserve">1.4.3. заявитель имеет право на получение информации о процедуре предоставления государственной услуги в электронной форме посредством федеральной государственной информационной системы "Единый портал государственных и муниципальных услуг (функций)" (</w:t>
      </w:r>
      <w:hyperlink w:history="0" r:id="rId29">
        <w:r>
          <w:rPr>
            <w:sz w:val="20"/>
            <w:color w:val="0000ff"/>
          </w:rPr>
          <w:t xml:space="preserve">www.gosuslugi.ru</w:t>
        </w:r>
      </w:hyperlink>
      <w:r>
        <w:rPr>
          <w:sz w:val="20"/>
        </w:rPr>
        <w:t xml:space="preserve">) (далее - Единый портал) и (или) Портала государственных и муниципальных услуг (функций) Пензенской области (один из модулей государственной информационной системы "Комплексная система предоставления государственных и муниципальных услуг Пензенской области" </w:t>
      </w:r>
      <w:hyperlink w:history="0" r:id="rId30">
        <w:r>
          <w:rPr>
            <w:sz w:val="20"/>
            <w:color w:val="0000ff"/>
          </w:rPr>
          <w:t xml:space="preserve">https://gosuslugi.pnzreg.ru</w:t>
        </w:r>
      </w:hyperlink>
      <w:r>
        <w:rPr>
          <w:sz w:val="20"/>
        </w:rPr>
        <w:t xml:space="preserve">) (далее - Региональный портал), официального сайта Министерства в информационно-телекоммуникационной сети "Интернет" (далее - сайт Министерства).</w:t>
      </w:r>
    </w:p>
    <w:p>
      <w:pPr>
        <w:pStyle w:val="0"/>
        <w:spacing w:before="200" w:line-rule="auto"/>
        <w:ind w:firstLine="540"/>
        <w:jc w:val="both"/>
      </w:pPr>
      <w:r>
        <w:rPr>
          <w:sz w:val="20"/>
        </w:rPr>
        <w:t xml:space="preserve">1.4.4. по обращениям, поступившим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ответ направляется в форме электронного документа по адресу электронной почты, указанному в обращении или по адресу (уникальному идентификатору) личного кабинета заявителя на Едином портале при его использовании, в срок, не превышающий пяти дней с момента регистрации такого обращения.</w:t>
      </w:r>
    </w:p>
    <w:p>
      <w:pPr>
        <w:pStyle w:val="0"/>
        <w:jc w:val="both"/>
      </w:pPr>
      <w:r>
        <w:rPr>
          <w:sz w:val="20"/>
        </w:rPr>
      </w:r>
    </w:p>
    <w:p>
      <w:pPr>
        <w:pStyle w:val="2"/>
        <w:outlineLvl w:val="2"/>
        <w:jc w:val="center"/>
      </w:pPr>
      <w:r>
        <w:rPr>
          <w:sz w:val="20"/>
        </w:rPr>
        <w:t xml:space="preserve">Порядок, форма, место размещения и способы получения</w:t>
      </w:r>
    </w:p>
    <w:p>
      <w:pPr>
        <w:pStyle w:val="2"/>
        <w:jc w:val="center"/>
      </w:pPr>
      <w:r>
        <w:rPr>
          <w:sz w:val="20"/>
        </w:rPr>
        <w:t xml:space="preserve">справочной информации</w:t>
      </w:r>
    </w:p>
    <w:p>
      <w:pPr>
        <w:pStyle w:val="0"/>
        <w:jc w:val="both"/>
      </w:pPr>
      <w:r>
        <w:rPr>
          <w:sz w:val="20"/>
        </w:rPr>
      </w:r>
    </w:p>
    <w:p>
      <w:pPr>
        <w:pStyle w:val="0"/>
        <w:ind w:firstLine="540"/>
        <w:jc w:val="both"/>
      </w:pPr>
      <w:r>
        <w:rPr>
          <w:sz w:val="20"/>
        </w:rPr>
        <w:t xml:space="preserve">1.5. 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pPr>
        <w:pStyle w:val="0"/>
        <w:spacing w:before="200" w:line-rule="auto"/>
        <w:ind w:firstLine="540"/>
        <w:jc w:val="both"/>
      </w:pPr>
      <w:r>
        <w:rPr>
          <w:sz w:val="20"/>
        </w:rP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 предусмотренных </w:t>
      </w:r>
      <w:hyperlink w:history="0" w:anchor="P66" w:tooltip="1.4. Консультации по процедуре предоставления государственной услуги предоставляются по обращениям, полученным по телефону, по электронной почте, обращениям, поступившим в письменной форме специалистами отдела документационного обеспечения градостроительной деятельности или специалистами отдела по развитию инженерной инфраструктуры Управления градостроительного развития, инженерной инфраструктуры и информационного обеспечения градостроительной деятельности Министерства (далее - специалист отдела), в долж...">
        <w:r>
          <w:rPr>
            <w:sz w:val="20"/>
            <w:color w:val="0000ff"/>
          </w:rPr>
          <w:t xml:space="preserve">пунктом 1.4</w:t>
        </w:r>
      </w:hyperlink>
      <w:r>
        <w:rPr>
          <w:sz w:val="20"/>
        </w:rPr>
        <w:t xml:space="preserve"> Регламента.</w:t>
      </w:r>
    </w:p>
    <w:p>
      <w:pPr>
        <w:pStyle w:val="0"/>
        <w:spacing w:before="200" w:line-rule="auto"/>
        <w:ind w:firstLine="540"/>
        <w:jc w:val="both"/>
      </w:pPr>
      <w:r>
        <w:rPr>
          <w:sz w:val="20"/>
        </w:rPr>
        <w:t xml:space="preserve">Информирование осуществляется также путем оформления информационных стендов в здании Министерства, где размещается соответствующая справочная информация.</w:t>
      </w:r>
    </w:p>
    <w:p>
      <w:pPr>
        <w:pStyle w:val="0"/>
        <w:spacing w:before="200" w:line-rule="auto"/>
        <w:ind w:firstLine="540"/>
        <w:jc w:val="both"/>
      </w:pPr>
      <w:r>
        <w:rPr>
          <w:sz w:val="20"/>
        </w:rPr>
        <w:t xml:space="preserve">Справочная информация размещается также на сайте Министерства, Едином портале, Региональном портале.</w:t>
      </w:r>
    </w:p>
    <w:p>
      <w:pPr>
        <w:pStyle w:val="0"/>
        <w:spacing w:before="200" w:line-rule="auto"/>
        <w:ind w:firstLine="540"/>
        <w:jc w:val="both"/>
      </w:pPr>
      <w:r>
        <w:rPr>
          <w:sz w:val="20"/>
        </w:rPr>
        <w:t xml:space="preserve">1.6. К справочной информации относится следующая информация:</w:t>
      </w:r>
    </w:p>
    <w:p>
      <w:pPr>
        <w:pStyle w:val="0"/>
        <w:spacing w:before="200" w:line-rule="auto"/>
        <w:ind w:firstLine="540"/>
        <w:jc w:val="both"/>
      </w:pPr>
      <w:r>
        <w:rPr>
          <w:sz w:val="20"/>
        </w:rPr>
        <w:t xml:space="preserve">- местонахождения и график работы Министерства и организаций, обращение в которые необходимо для получения государственной услуги, а также многофункциональных центров предоставления государственных и муниципальных услуг (далее - МФЦ);</w:t>
      </w:r>
    </w:p>
    <w:p>
      <w:pPr>
        <w:pStyle w:val="0"/>
        <w:spacing w:before="200" w:line-rule="auto"/>
        <w:ind w:firstLine="540"/>
        <w:jc w:val="both"/>
      </w:pPr>
      <w:r>
        <w:rPr>
          <w:sz w:val="20"/>
        </w:rPr>
        <w:t xml:space="preserve">- справочные телефоны отдела, организаций, участвующих в предоставлении государственной услуги, в том числе номер телефона-автоинформатора (при наличии);</w:t>
      </w:r>
    </w:p>
    <w:p>
      <w:pPr>
        <w:pStyle w:val="0"/>
        <w:spacing w:before="200" w:line-rule="auto"/>
        <w:ind w:firstLine="540"/>
        <w:jc w:val="both"/>
      </w:pPr>
      <w:r>
        <w:rPr>
          <w:sz w:val="20"/>
        </w:rPr>
        <w:t xml:space="preserve">- адреса официальных сайтов в информационно-телекоммуникационной сети "Интернет" Министерства, организаций, участвующих в предоставлении государственной услуги, адреса их электронной почты.</w:t>
      </w:r>
    </w:p>
    <w:p>
      <w:pPr>
        <w:pStyle w:val="0"/>
        <w:spacing w:before="200" w:line-rule="auto"/>
        <w:ind w:firstLine="540"/>
        <w:jc w:val="both"/>
      </w:pPr>
      <w:r>
        <w:rPr>
          <w:sz w:val="20"/>
        </w:rPr>
        <w:t xml:space="preserve">1.7. На Едином портале, Региональном портале и сайте Министерства размещается следующая информация:</w:t>
      </w:r>
    </w:p>
    <w:p>
      <w:pPr>
        <w:pStyle w:val="0"/>
        <w:spacing w:before="200" w:line-rule="auto"/>
        <w:ind w:firstLine="540"/>
        <w:jc w:val="both"/>
      </w:pPr>
      <w:r>
        <w:rPr>
          <w:sz w:val="20"/>
        </w:rPr>
        <w:t xml:space="preserve">-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0"/>
        <w:spacing w:before="200" w:line-rule="auto"/>
        <w:ind w:firstLine="540"/>
        <w:jc w:val="both"/>
      </w:pPr>
      <w:r>
        <w:rPr>
          <w:sz w:val="20"/>
        </w:rPr>
        <w:t xml:space="preserve">- круг заявителей;</w:t>
      </w:r>
    </w:p>
    <w:p>
      <w:pPr>
        <w:pStyle w:val="0"/>
        <w:spacing w:before="200" w:line-rule="auto"/>
        <w:ind w:firstLine="540"/>
        <w:jc w:val="both"/>
      </w:pPr>
      <w:r>
        <w:rPr>
          <w:sz w:val="20"/>
        </w:rPr>
        <w:t xml:space="preserve">- срок предоставления государственной услуги;</w:t>
      </w:r>
    </w:p>
    <w:p>
      <w:pPr>
        <w:pStyle w:val="0"/>
        <w:spacing w:before="200" w:line-rule="auto"/>
        <w:ind w:firstLine="540"/>
        <w:jc w:val="both"/>
      </w:pPr>
      <w:r>
        <w:rPr>
          <w:sz w:val="20"/>
        </w:rPr>
        <w:t xml:space="preserve">-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pPr>
        <w:pStyle w:val="0"/>
        <w:spacing w:before="200" w:line-rule="auto"/>
        <w:ind w:firstLine="540"/>
        <w:jc w:val="both"/>
      </w:pPr>
      <w:r>
        <w:rPr>
          <w:sz w:val="20"/>
        </w:rPr>
        <w:t xml:space="preserve">- исчерпывающий перечень оснований для приостановления или отказа в предоставлении государственной услуги;</w:t>
      </w:r>
    </w:p>
    <w:p>
      <w:pPr>
        <w:pStyle w:val="0"/>
        <w:spacing w:before="200" w:line-rule="auto"/>
        <w:ind w:firstLine="540"/>
        <w:jc w:val="both"/>
      </w:pPr>
      <w:r>
        <w:rPr>
          <w:sz w:val="20"/>
        </w:rPr>
        <w:t xml:space="preserve">-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pPr>
        <w:pStyle w:val="0"/>
        <w:spacing w:before="200" w:line-rule="auto"/>
        <w:ind w:firstLine="540"/>
        <w:jc w:val="both"/>
      </w:pPr>
      <w:r>
        <w:rPr>
          <w:sz w:val="20"/>
        </w:rPr>
        <w:t xml:space="preserve">- формы заявлений (уведомлений, сообщений), используемые при предоставлении государственной услуги.</w:t>
      </w:r>
    </w:p>
    <w:p>
      <w:pPr>
        <w:pStyle w:val="0"/>
        <w:spacing w:before="200" w:line-rule="auto"/>
        <w:ind w:firstLine="540"/>
        <w:jc w:val="both"/>
      </w:pPr>
      <w:r>
        <w:rPr>
          <w:sz w:val="20"/>
        </w:rPr>
        <w:t xml:space="preserve">Информация о порядке и сроках предоставления государственной услуги посредством Единого портала, Регионального портала, а также на сайте Министерства предоставляется заявителю бесплатно.</w:t>
      </w:r>
    </w:p>
    <w:p>
      <w:pPr>
        <w:pStyle w:val="0"/>
        <w:spacing w:before="200" w:line-rule="auto"/>
        <w:ind w:firstLine="540"/>
        <w:jc w:val="both"/>
      </w:pPr>
      <w:r>
        <w:rPr>
          <w:sz w:val="20"/>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00" w:line-rule="auto"/>
        <w:ind w:firstLine="540"/>
        <w:jc w:val="both"/>
      </w:pPr>
      <w:r>
        <w:rPr>
          <w:sz w:val="20"/>
        </w:rPr>
        <w:t xml:space="preserve">Подробную информацию о предоставляемой государственной услуге, о сроках и ходе ее предоставления можно получить также в МФЦ в соответствии с соглашением о взаимодействии, заключенным между МФЦ и Министерством.</w:t>
      </w:r>
    </w:p>
    <w:p>
      <w:pPr>
        <w:pStyle w:val="0"/>
        <w:jc w:val="both"/>
      </w:pPr>
      <w:r>
        <w:rPr>
          <w:sz w:val="20"/>
        </w:rPr>
      </w:r>
    </w:p>
    <w:p>
      <w:pPr>
        <w:pStyle w:val="2"/>
        <w:outlineLvl w:val="1"/>
        <w:jc w:val="center"/>
      </w:pPr>
      <w:r>
        <w:rPr>
          <w:sz w:val="20"/>
        </w:rPr>
        <w:t xml:space="preserve">II. Стандарт предоставления государственной услуги</w:t>
      </w:r>
    </w:p>
    <w:p>
      <w:pPr>
        <w:pStyle w:val="0"/>
        <w:jc w:val="both"/>
      </w:pPr>
      <w:r>
        <w:rPr>
          <w:sz w:val="20"/>
        </w:rPr>
      </w:r>
    </w:p>
    <w:p>
      <w:pPr>
        <w:pStyle w:val="2"/>
        <w:outlineLvl w:val="2"/>
        <w:jc w:val="center"/>
      </w:pPr>
      <w:r>
        <w:rPr>
          <w:sz w:val="20"/>
        </w:rPr>
        <w:t xml:space="preserve">Наименование государственной услуги, краткое наименование</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2.1. Наименование государственной услуги: "Принятие решения о подготовке документации по планировке территории для размещения объектов, указанных в частях 4, 4.1 и 5 - 5.2 статьи 45 Градостроительного кодекса Российской Федерации".</w:t>
      </w:r>
    </w:p>
    <w:p>
      <w:pPr>
        <w:pStyle w:val="0"/>
        <w:spacing w:before="200" w:line-rule="auto"/>
        <w:ind w:firstLine="540"/>
        <w:jc w:val="both"/>
      </w:pPr>
      <w:r>
        <w:rPr>
          <w:sz w:val="20"/>
        </w:rPr>
        <w:t xml:space="preserve">Краткое наименование государственной услуги не предусмотрено.</w:t>
      </w:r>
    </w:p>
    <w:p>
      <w:pPr>
        <w:pStyle w:val="0"/>
        <w:jc w:val="both"/>
      </w:pPr>
      <w:r>
        <w:rPr>
          <w:sz w:val="20"/>
        </w:rPr>
      </w:r>
    </w:p>
    <w:p>
      <w:pPr>
        <w:pStyle w:val="2"/>
        <w:outlineLvl w:val="2"/>
        <w:jc w:val="center"/>
      </w:pPr>
      <w:r>
        <w:rPr>
          <w:sz w:val="20"/>
        </w:rPr>
        <w:t xml:space="preserve">Исполнительный орган Пензенской области</w:t>
      </w:r>
    </w:p>
    <w:p>
      <w:pPr>
        <w:pStyle w:val="0"/>
        <w:jc w:val="both"/>
      </w:pPr>
      <w:r>
        <w:rPr>
          <w:sz w:val="20"/>
        </w:rPr>
      </w:r>
    </w:p>
    <w:p>
      <w:pPr>
        <w:pStyle w:val="0"/>
        <w:ind w:firstLine="540"/>
        <w:jc w:val="both"/>
      </w:pPr>
      <w:r>
        <w:rPr>
          <w:sz w:val="20"/>
        </w:rPr>
        <w:t xml:space="preserve">2.2. Министерство градостроительства и архитектуры Пензенской области.</w:t>
      </w:r>
    </w:p>
    <w:p>
      <w:pPr>
        <w:pStyle w:val="0"/>
        <w:jc w:val="both"/>
      </w:pPr>
      <w:r>
        <w:rPr>
          <w:sz w:val="20"/>
        </w:rPr>
      </w:r>
    </w:p>
    <w:p>
      <w:pPr>
        <w:pStyle w:val="2"/>
        <w:outlineLvl w:val="2"/>
        <w:jc w:val="center"/>
      </w:pPr>
      <w:r>
        <w:rPr>
          <w:sz w:val="20"/>
        </w:rPr>
        <w:t xml:space="preserve">Результат предоставления государственной услуги</w:t>
      </w:r>
    </w:p>
    <w:p>
      <w:pPr>
        <w:pStyle w:val="0"/>
        <w:jc w:val="both"/>
      </w:pPr>
      <w:r>
        <w:rPr>
          <w:sz w:val="20"/>
        </w:rPr>
      </w:r>
    </w:p>
    <w:p>
      <w:pPr>
        <w:pStyle w:val="0"/>
        <w:ind w:firstLine="540"/>
        <w:jc w:val="both"/>
      </w:pPr>
      <w:r>
        <w:rPr>
          <w:sz w:val="20"/>
        </w:rPr>
        <w:t xml:space="preserve">2.3. Результатом предоставления государственной услуги является:</w:t>
      </w:r>
    </w:p>
    <w:p>
      <w:pPr>
        <w:pStyle w:val="0"/>
        <w:spacing w:before="200" w:line-rule="auto"/>
        <w:ind w:firstLine="540"/>
        <w:jc w:val="both"/>
      </w:pPr>
      <w:r>
        <w:rPr>
          <w:sz w:val="20"/>
        </w:rPr>
        <w:t xml:space="preserve">- решение о подготовке документации по планировке территории в форме приказа (далее - приказ);</w:t>
      </w:r>
    </w:p>
    <w:p>
      <w:pPr>
        <w:pStyle w:val="0"/>
        <w:spacing w:before="200" w:line-rule="auto"/>
        <w:ind w:firstLine="540"/>
        <w:jc w:val="both"/>
      </w:pPr>
      <w:r>
        <w:rPr>
          <w:sz w:val="20"/>
        </w:rPr>
        <w:t xml:space="preserve">- решение об отказе в подготовке документации по планировке территории в форме уведомления (письма) (далее - решение об отказе).</w:t>
      </w:r>
    </w:p>
    <w:p>
      <w:pPr>
        <w:pStyle w:val="0"/>
        <w:spacing w:before="200" w:line-rule="auto"/>
        <w:ind w:firstLine="540"/>
        <w:jc w:val="both"/>
      </w:pPr>
      <w:r>
        <w:rPr>
          <w:sz w:val="20"/>
        </w:rPr>
        <w:t xml:space="preserve">Результат предоставления государственной услуги по выбору заявителя может быть представлен ему в форме документа на бумажном носителе, а также в форме электронного документа с использованием Единого портала, подписанного усиленной квалифицированной электронной подписью в течение срока действия результата предоставления государственной услуги.</w:t>
      </w:r>
    </w:p>
    <w:p>
      <w:pPr>
        <w:pStyle w:val="0"/>
        <w:jc w:val="both"/>
      </w:pPr>
      <w:r>
        <w:rPr>
          <w:sz w:val="20"/>
        </w:rPr>
      </w:r>
    </w:p>
    <w:p>
      <w:pPr>
        <w:pStyle w:val="2"/>
        <w:outlineLvl w:val="2"/>
        <w:jc w:val="center"/>
      </w:pPr>
      <w:r>
        <w:rPr>
          <w:sz w:val="20"/>
        </w:rPr>
        <w:t xml:space="preserve">Срок предоставления государственной услуги</w:t>
      </w:r>
    </w:p>
    <w:p>
      <w:pPr>
        <w:pStyle w:val="0"/>
        <w:jc w:val="both"/>
      </w:pPr>
      <w:r>
        <w:rPr>
          <w:sz w:val="20"/>
        </w:rPr>
      </w:r>
    </w:p>
    <w:p>
      <w:pPr>
        <w:pStyle w:val="0"/>
        <w:ind w:firstLine="540"/>
        <w:jc w:val="both"/>
      </w:pPr>
      <w:r>
        <w:rPr>
          <w:sz w:val="20"/>
        </w:rPr>
        <w:t xml:space="preserve">2.4. Срок предоставления государственной услуги составляет не более пятнадцати рабочих дней со дня регистрации заявления.</w:t>
      </w:r>
    </w:p>
    <w:p>
      <w:pPr>
        <w:pStyle w:val="0"/>
        <w:jc w:val="both"/>
      </w:pPr>
      <w:r>
        <w:rPr>
          <w:sz w:val="20"/>
        </w:rPr>
      </w:r>
    </w:p>
    <w:p>
      <w:pPr>
        <w:pStyle w:val="2"/>
        <w:outlineLvl w:val="2"/>
        <w:jc w:val="center"/>
      </w:pPr>
      <w:r>
        <w:rPr>
          <w:sz w:val="20"/>
        </w:rPr>
        <w:t xml:space="preserve">Правовые основания для предоставления государственной услуги</w:t>
      </w:r>
    </w:p>
    <w:p>
      <w:pPr>
        <w:pStyle w:val="0"/>
        <w:jc w:val="both"/>
      </w:pPr>
      <w:r>
        <w:rPr>
          <w:sz w:val="20"/>
        </w:rPr>
      </w:r>
    </w:p>
    <w:p>
      <w:pPr>
        <w:pStyle w:val="0"/>
        <w:ind w:firstLine="540"/>
        <w:jc w:val="both"/>
      </w:pPr>
      <w:r>
        <w:rPr>
          <w:sz w:val="20"/>
        </w:rPr>
        <w:t xml:space="preserve">2.5.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Министерства в информационно-телекоммуникационной сети "Интернет", на Региональном портале, а также на Едином портале.</w:t>
      </w:r>
    </w:p>
    <w:p>
      <w:pPr>
        <w:pStyle w:val="0"/>
        <w:spacing w:before="200" w:line-rule="auto"/>
        <w:ind w:firstLine="540"/>
        <w:jc w:val="both"/>
      </w:pPr>
      <w:r>
        <w:rPr>
          <w:sz w:val="20"/>
        </w:rPr>
        <w:t xml:space="preserve">Министерство обеспечивает актуализацию перечня нормативных правовых актов, регулирующих предоставление государственной услуги, на официальном сайте Министерства в информационно-телекоммуникационной сети "Интернет", на Региональном портале, а также на Едином портале.</w:t>
      </w:r>
    </w:p>
    <w:p>
      <w:pPr>
        <w:pStyle w:val="0"/>
        <w:jc w:val="both"/>
      </w:pPr>
      <w:r>
        <w:rPr>
          <w:sz w:val="20"/>
        </w:rPr>
      </w:r>
    </w:p>
    <w:p>
      <w:pPr>
        <w:pStyle w:val="2"/>
        <w:outlineLvl w:val="2"/>
        <w:jc w:val="center"/>
      </w:pPr>
      <w:r>
        <w:rPr>
          <w:sz w:val="20"/>
        </w:rPr>
        <w:t xml:space="preserve">Исчерпывающий перечень документов, необходимых</w:t>
      </w:r>
    </w:p>
    <w:p>
      <w:pPr>
        <w:pStyle w:val="2"/>
        <w:jc w:val="center"/>
      </w:pPr>
      <w:r>
        <w:rPr>
          <w:sz w:val="20"/>
        </w:rPr>
        <w:t xml:space="preserve">в соответствии с законодательными или иными нормативными</w:t>
      </w:r>
    </w:p>
    <w:p>
      <w:pPr>
        <w:pStyle w:val="2"/>
        <w:jc w:val="center"/>
      </w:pPr>
      <w:r>
        <w:rPr>
          <w:sz w:val="20"/>
        </w:rPr>
        <w:t xml:space="preserve">правовыми актами для предоставления государственной услуги,</w:t>
      </w:r>
    </w:p>
    <w:p>
      <w:pPr>
        <w:pStyle w:val="2"/>
        <w:jc w:val="center"/>
      </w:pPr>
      <w:r>
        <w:rPr>
          <w:sz w:val="20"/>
        </w:rPr>
        <w:t xml:space="preserve">с разделением на документы и информацию, которые заявитель</w:t>
      </w:r>
    </w:p>
    <w:p>
      <w:pPr>
        <w:pStyle w:val="2"/>
        <w:jc w:val="center"/>
      </w:pPr>
      <w:r>
        <w:rPr>
          <w:sz w:val="20"/>
        </w:rPr>
        <w:t xml:space="preserve">должен представить самостоятельно, и документы, которые</w:t>
      </w:r>
    </w:p>
    <w:p>
      <w:pPr>
        <w:pStyle w:val="2"/>
        <w:jc w:val="center"/>
      </w:pPr>
      <w:r>
        <w:rPr>
          <w:sz w:val="20"/>
        </w:rPr>
        <w:t xml:space="preserve">заявитель вправе представить по собственной инициативе, так</w:t>
      </w:r>
    </w:p>
    <w:p>
      <w:pPr>
        <w:pStyle w:val="2"/>
        <w:jc w:val="center"/>
      </w:pPr>
      <w:r>
        <w:rPr>
          <w:sz w:val="20"/>
        </w:rPr>
        <w:t xml:space="preserve">как они подлежат представлению в рамках межведомственного</w:t>
      </w:r>
    </w:p>
    <w:p>
      <w:pPr>
        <w:pStyle w:val="2"/>
        <w:jc w:val="center"/>
      </w:pPr>
      <w:r>
        <w:rPr>
          <w:sz w:val="20"/>
        </w:rPr>
        <w:t xml:space="preserve">информационного взаимодействия, способы их представления</w:t>
      </w:r>
    </w:p>
    <w:p>
      <w:pPr>
        <w:pStyle w:val="0"/>
        <w:jc w:val="both"/>
      </w:pPr>
      <w:r>
        <w:rPr>
          <w:sz w:val="20"/>
        </w:rPr>
      </w:r>
    </w:p>
    <w:bookmarkStart w:id="143" w:name="P143"/>
    <w:bookmarkEnd w:id="143"/>
    <w:p>
      <w:pPr>
        <w:pStyle w:val="0"/>
        <w:ind w:firstLine="540"/>
        <w:jc w:val="both"/>
      </w:pPr>
      <w:r>
        <w:rPr>
          <w:sz w:val="20"/>
        </w:rPr>
        <w:t xml:space="preserve">2.6. Исчерпывающий перечень документов, необходимых для предоставления государственной услуги, которые заявитель представляет самостоятельно:</w:t>
      </w:r>
    </w:p>
    <w:p>
      <w:pPr>
        <w:pStyle w:val="0"/>
        <w:spacing w:before="200" w:line-rule="auto"/>
        <w:ind w:firstLine="540"/>
        <w:jc w:val="both"/>
      </w:pPr>
      <w:r>
        <w:rPr>
          <w:sz w:val="20"/>
        </w:rPr>
        <w:t xml:space="preserve">2.6.1. </w:t>
      </w:r>
      <w:hyperlink w:history="0" w:anchor="P531" w:tooltip="                                 ЗАЯВЛЕНИЕ">
        <w:r>
          <w:rPr>
            <w:sz w:val="20"/>
            <w:color w:val="0000ff"/>
          </w:rPr>
          <w:t xml:space="preserve">заявление</w:t>
        </w:r>
      </w:hyperlink>
      <w:r>
        <w:rPr>
          <w:sz w:val="20"/>
        </w:rPr>
        <w:t xml:space="preserve"> на предоставление государственной услуги "Принятие решения о подготовке документации по планировке территории для размещения объектов, указанных в частях 4, 4.1 и 5 - 5.2 статьи 45 Градостроительного кодекса Российской Федерации" (далее - заявление) по форме согласно приложению N 1 к Регламенту;</w:t>
      </w:r>
    </w:p>
    <w:p>
      <w:pPr>
        <w:pStyle w:val="0"/>
        <w:spacing w:before="200" w:line-rule="auto"/>
        <w:ind w:firstLine="540"/>
        <w:jc w:val="both"/>
      </w:pPr>
      <w:r>
        <w:rPr>
          <w:sz w:val="20"/>
        </w:rPr>
        <w:t xml:space="preserve">2.6.2. документ, удостоверяющий личность заявителя;</w:t>
      </w:r>
    </w:p>
    <w:p>
      <w:pPr>
        <w:pStyle w:val="0"/>
        <w:spacing w:before="200" w:line-rule="auto"/>
        <w:ind w:firstLine="540"/>
        <w:jc w:val="both"/>
      </w:pPr>
      <w:r>
        <w:rPr>
          <w:sz w:val="20"/>
        </w:rPr>
        <w:t xml:space="preserve">2.6.3. документ, подтверждающий полномочия представителя физического или юридического лица действовать от его имени;</w:t>
      </w:r>
    </w:p>
    <w:p>
      <w:pPr>
        <w:pStyle w:val="0"/>
        <w:spacing w:before="200" w:line-rule="auto"/>
        <w:ind w:firstLine="540"/>
        <w:jc w:val="both"/>
      </w:pPr>
      <w:r>
        <w:rPr>
          <w:sz w:val="20"/>
        </w:rPr>
        <w:t xml:space="preserve">2.6.4. проект </w:t>
      </w:r>
      <w:hyperlink w:history="0" w:anchor="P657" w:tooltip="ЗАДАНИЕ">
        <w:r>
          <w:rPr>
            <w:sz w:val="20"/>
            <w:color w:val="0000ff"/>
          </w:rPr>
          <w:t xml:space="preserve">задания</w:t>
        </w:r>
      </w:hyperlink>
      <w:r>
        <w:rPr>
          <w:sz w:val="20"/>
        </w:rPr>
        <w:t xml:space="preserve"> на разработку документации по планировке территории согласно приложению N 2 к Регламенту, в соответствии с требованиями к оформлению задания на разработку документации по планировке территории согласно </w:t>
      </w:r>
      <w:hyperlink w:history="0" w:anchor="P706" w:tooltip="ПРАВИЛА">
        <w:r>
          <w:rPr>
            <w:sz w:val="20"/>
            <w:color w:val="0000ff"/>
          </w:rPr>
          <w:t xml:space="preserve">приложению N 3</w:t>
        </w:r>
      </w:hyperlink>
      <w:r>
        <w:rPr>
          <w:sz w:val="20"/>
        </w:rPr>
        <w:t xml:space="preserve"> к Регламенту;</w:t>
      </w:r>
    </w:p>
    <w:p>
      <w:pPr>
        <w:pStyle w:val="0"/>
        <w:spacing w:before="200" w:line-rule="auto"/>
        <w:ind w:firstLine="540"/>
        <w:jc w:val="both"/>
      </w:pPr>
      <w:r>
        <w:rPr>
          <w:sz w:val="20"/>
        </w:rPr>
        <w:t xml:space="preserve">2.6.5.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hyperlink w:history="0" r:id="rId31"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quot; {КонсультантПлюс}">
        <w:r>
          <w:rPr>
            <w:sz w:val="20"/>
            <w:color w:val="0000ff"/>
          </w:rPr>
          <w:t xml:space="preserve">постановлением</w:t>
        </w:r>
      </w:hyperlink>
      <w:r>
        <w:rPr>
          <w:sz w:val="20"/>
        </w:rPr>
        <w:t xml:space="preserve"> Правительства Российской Федерации от 31.03.2017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19.01.2006 N 20" (с последующими изменениями) (далее - Правила выполнения инженерных изысканий).</w:t>
      </w:r>
    </w:p>
    <w:p>
      <w:pPr>
        <w:pStyle w:val="0"/>
        <w:spacing w:before="200" w:line-rule="auto"/>
        <w:ind w:firstLine="540"/>
        <w:jc w:val="both"/>
      </w:pPr>
      <w:r>
        <w:rPr>
          <w:sz w:val="20"/>
        </w:rPr>
        <w:t xml:space="preserve">В случае отсутствия необходимости выполнения инженерных изысканий для подготовки документации по планировке территории инициатор в заявлении обосновывает отсутствие такой необходимости.</w:t>
      </w:r>
    </w:p>
    <w:p>
      <w:pPr>
        <w:pStyle w:val="0"/>
        <w:spacing w:before="200" w:line-rule="auto"/>
        <w:ind w:firstLine="540"/>
        <w:jc w:val="both"/>
      </w:pPr>
      <w:r>
        <w:rPr>
          <w:sz w:val="20"/>
        </w:rPr>
        <w:t xml:space="preserve">2.7. Министерство не вправе требовать от заявителя:</w:t>
      </w:r>
    </w:p>
    <w:p>
      <w:pPr>
        <w:pStyle w:val="0"/>
        <w:spacing w:before="200" w:line-rule="auto"/>
        <w:ind w:firstLine="540"/>
        <w:jc w:val="both"/>
      </w:pPr>
      <w:r>
        <w:rPr>
          <w:sz w:val="20"/>
        </w:rPr>
        <w:t xml:space="preserve">2.7.1.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0"/>
        <w:spacing w:before="200" w:line-rule="auto"/>
        <w:ind w:firstLine="540"/>
        <w:jc w:val="both"/>
      </w:pPr>
      <w:r>
        <w:rPr>
          <w:sz w:val="20"/>
        </w:rPr>
        <w:t xml:space="preserve">2.7.2.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предусмотренных в </w:t>
      </w:r>
      <w:hyperlink w:history="0" r:id="rId32" w:tooltip="Федеральный закон от 27.07.2010 N 210-ФЗ (ред. от 08.07.2024)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от 27.07.2010 N 210-ФЗ "Об организации предоставления государственных и муниципальных услуг" (с последующими изменениями) (далее - Федеральный закон N 210-ФЗ);</w:t>
      </w:r>
    </w:p>
    <w:p>
      <w:pPr>
        <w:pStyle w:val="0"/>
        <w:spacing w:before="200" w:line-rule="auto"/>
        <w:ind w:firstLine="540"/>
        <w:jc w:val="both"/>
      </w:pPr>
      <w:r>
        <w:rPr>
          <w:sz w:val="20"/>
        </w:rPr>
        <w:t xml:space="preserve">2.7.3.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history="0" r:id="rId33" w:tooltip="Федеральный закон от 27.07.2010 N 210-ФЗ (ред. от 08.07.2024) &quot;Об организации предоставления государственных и муниципальных услуг&quot; {КонсультантПлюс}">
        <w:r>
          <w:rPr>
            <w:sz w:val="20"/>
            <w:color w:val="0000ff"/>
          </w:rPr>
          <w:t xml:space="preserve">части 1 статьи 9</w:t>
        </w:r>
      </w:hyperlink>
      <w:r>
        <w:rPr>
          <w:sz w:val="20"/>
        </w:rPr>
        <w:t xml:space="preserve"> Федерального закона N 210-ФЗ;</w:t>
      </w:r>
    </w:p>
    <w:p>
      <w:pPr>
        <w:pStyle w:val="0"/>
        <w:spacing w:before="200" w:line-rule="auto"/>
        <w:ind w:firstLine="540"/>
        <w:jc w:val="both"/>
      </w:pPr>
      <w:r>
        <w:rPr>
          <w:sz w:val="20"/>
        </w:rPr>
        <w:t xml:space="preserve">2.7.4. представления документов и информации, отсутствие и (или) недостоверность которых не указывались при первоначальном отказе в предоставлении государственной услуги, за исключением случаев, указанных в </w:t>
      </w:r>
      <w:hyperlink w:history="0" r:id="rId34" w:tooltip="Федеральный закон от 27.07.2010 N 210-ФЗ (ред. от 08.07.2024) &quot;Об организации предоставления государственных и муниципальных услуг&quot; {КонсультантПлюс}">
        <w:r>
          <w:rPr>
            <w:sz w:val="20"/>
            <w:color w:val="0000ff"/>
          </w:rPr>
          <w:t xml:space="preserve">пункте 4 части 1 статьи 7</w:t>
        </w:r>
      </w:hyperlink>
      <w:r>
        <w:rPr>
          <w:sz w:val="20"/>
        </w:rPr>
        <w:t xml:space="preserve"> Федерального закона N 210-ФЗ;</w:t>
      </w:r>
    </w:p>
    <w:p>
      <w:pPr>
        <w:pStyle w:val="0"/>
        <w:spacing w:before="200" w:line-rule="auto"/>
        <w:ind w:firstLine="540"/>
        <w:jc w:val="both"/>
      </w:pPr>
      <w:r>
        <w:rPr>
          <w:sz w:val="20"/>
        </w:rPr>
        <w:t xml:space="preserve">2.7.5. предоставления на бумажном носителе документов и информации, электронные образы которых ранее были заверены в соответствии с </w:t>
      </w:r>
      <w:hyperlink w:history="0" r:id="rId35" w:tooltip="Федеральный закон от 27.07.2010 N 210-ФЗ (ред. от 08.07.2024) &quot;Об организации предоставления государственных и муниципальных услуг&quot; {КонсультантПлюс}">
        <w:r>
          <w:rPr>
            <w:sz w:val="20"/>
            <w:color w:val="0000ff"/>
          </w:rPr>
          <w:t xml:space="preserve">пунктом 7.2 части 1 статьи 16</w:t>
        </w:r>
      </w:hyperlink>
      <w:r>
        <w:rPr>
          <w:sz w:val="20"/>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0"/>
        <w:spacing w:before="200" w:line-rule="auto"/>
        <w:ind w:firstLine="540"/>
        <w:jc w:val="both"/>
      </w:pPr>
      <w:r>
        <w:rPr>
          <w:sz w:val="20"/>
        </w:rPr>
        <w:t xml:space="preserve">2.8. Заявитель может подать заявление и документы, необходимые для предоставления государственной услуги, следующими способами:</w:t>
      </w:r>
    </w:p>
    <w:p>
      <w:pPr>
        <w:pStyle w:val="0"/>
        <w:spacing w:before="200" w:line-rule="auto"/>
        <w:ind w:firstLine="540"/>
        <w:jc w:val="both"/>
      </w:pPr>
      <w:r>
        <w:rPr>
          <w:sz w:val="20"/>
        </w:rPr>
        <w:t xml:space="preserve">2.8.1. лично по местонахождению Министерства;</w:t>
      </w:r>
    </w:p>
    <w:p>
      <w:pPr>
        <w:pStyle w:val="0"/>
        <w:spacing w:before="200" w:line-rule="auto"/>
        <w:ind w:firstLine="540"/>
        <w:jc w:val="both"/>
      </w:pPr>
      <w:r>
        <w:rPr>
          <w:sz w:val="20"/>
        </w:rPr>
        <w:t xml:space="preserve">2.8.2. посредством почтовой связи по местонахождению Министерства;</w:t>
      </w:r>
    </w:p>
    <w:p>
      <w:pPr>
        <w:pStyle w:val="0"/>
        <w:spacing w:before="200" w:line-rule="auto"/>
        <w:ind w:firstLine="540"/>
        <w:jc w:val="both"/>
      </w:pPr>
      <w:r>
        <w:rPr>
          <w:sz w:val="20"/>
        </w:rPr>
        <w:t xml:space="preserve">2.8.3. 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w:t>
      </w:r>
    </w:p>
    <w:p>
      <w:pPr>
        <w:pStyle w:val="0"/>
        <w:spacing w:before="200" w:line-rule="auto"/>
        <w:ind w:firstLine="540"/>
        <w:jc w:val="both"/>
      </w:pPr>
      <w:r>
        <w:rPr>
          <w:sz w:val="20"/>
        </w:rPr>
        <w:t xml:space="preserve">2.8.4. на бумажном носителе через МФЦ в соответствии с соглашением о взаимодействии, заключенным между МФЦ и Министерством, предоставляющим государственную услугу, с момента вступления в силу соглашения о взаимодействии.</w:t>
      </w:r>
    </w:p>
    <w:p>
      <w:pPr>
        <w:pStyle w:val="0"/>
        <w:spacing w:before="200" w:line-rule="auto"/>
        <w:ind w:firstLine="540"/>
        <w:jc w:val="both"/>
      </w:pPr>
      <w:r>
        <w:rPr>
          <w:sz w:val="20"/>
        </w:rPr>
        <w:t xml:space="preserve">2.9. Формирование заявления в электронной форме осуществляется посредством заполнения интерактивной формы запроса на Едином портале без необходимости дополнительной подачи заявления в какой-либо иной форме.</w:t>
      </w:r>
    </w:p>
    <w:p>
      <w:pPr>
        <w:pStyle w:val="0"/>
        <w:spacing w:before="200" w:line-rule="auto"/>
        <w:ind w:firstLine="540"/>
        <w:jc w:val="both"/>
      </w:pPr>
      <w:r>
        <w:rPr>
          <w:sz w:val="20"/>
        </w:rPr>
        <w:t xml:space="preserve">Образцы заполнения электронной формы заявления размещаются на сайте Министерства.</w:t>
      </w:r>
    </w:p>
    <w:p>
      <w:pPr>
        <w:pStyle w:val="0"/>
        <w:spacing w:before="200" w:line-rule="auto"/>
        <w:ind w:firstLine="540"/>
        <w:jc w:val="both"/>
      </w:pPr>
      <w:r>
        <w:rPr>
          <w:sz w:val="20"/>
        </w:rPr>
        <w:t xml:space="preserve">Форматно-логическая проверка сформированного запроса осуществляется Единым порталом автоматически в процессе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0"/>
        <w:spacing w:before="200" w:line-rule="auto"/>
        <w:ind w:firstLine="540"/>
        <w:jc w:val="both"/>
      </w:pPr>
      <w:r>
        <w:rPr>
          <w:sz w:val="20"/>
        </w:rPr>
        <w:t xml:space="preserve">После заполнения заявителем каждого из полей электронной формы заявления автоматически осуществляется его форматно-логическая проверка.</w:t>
      </w:r>
    </w:p>
    <w:p>
      <w:pPr>
        <w:pStyle w:val="0"/>
        <w:spacing w:before="200" w:line-rule="auto"/>
        <w:ind w:firstLine="540"/>
        <w:jc w:val="both"/>
      </w:pPr>
      <w:r>
        <w:rPr>
          <w:sz w:val="20"/>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0"/>
        <w:spacing w:before="200" w:line-rule="auto"/>
        <w:ind w:firstLine="540"/>
        <w:jc w:val="both"/>
      </w:pPr>
      <w:r>
        <w:rPr>
          <w:sz w:val="20"/>
        </w:rPr>
        <w:t xml:space="preserve">При формировании заявления обеспечивается:</w:t>
      </w:r>
    </w:p>
    <w:p>
      <w:pPr>
        <w:pStyle w:val="0"/>
        <w:spacing w:before="200" w:line-rule="auto"/>
        <w:ind w:firstLine="540"/>
        <w:jc w:val="both"/>
      </w:pPr>
      <w:r>
        <w:rPr>
          <w:sz w:val="20"/>
        </w:rPr>
        <w:t xml:space="preserve">- возможность копирования и сохранения заявления и (или) иных документов, необходимых для предоставления государственной услуги;</w:t>
      </w:r>
    </w:p>
    <w:p>
      <w:pPr>
        <w:pStyle w:val="0"/>
        <w:spacing w:before="200" w:line-rule="auto"/>
        <w:ind w:firstLine="540"/>
        <w:jc w:val="both"/>
      </w:pPr>
      <w:r>
        <w:rPr>
          <w:sz w:val="20"/>
        </w:rPr>
        <w:t xml:space="preserve">- возможность заполнения одной электронной формы заявления несколькими заявителями;</w:t>
      </w:r>
    </w:p>
    <w:p>
      <w:pPr>
        <w:pStyle w:val="0"/>
        <w:spacing w:before="200" w:line-rule="auto"/>
        <w:ind w:firstLine="540"/>
        <w:jc w:val="both"/>
      </w:pPr>
      <w:r>
        <w:rPr>
          <w:sz w:val="20"/>
        </w:rPr>
        <w:t xml:space="preserve">- возможность печати на бумажном носителе копии электронной формы заявления;</w:t>
      </w:r>
    </w:p>
    <w:p>
      <w:pPr>
        <w:pStyle w:val="0"/>
        <w:spacing w:before="200" w:line-rule="auto"/>
        <w:ind w:firstLine="540"/>
        <w:jc w:val="both"/>
      </w:pPr>
      <w:r>
        <w:rPr>
          <w:sz w:val="20"/>
        </w:rPr>
        <w:t xml:space="preserve">-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pPr>
        <w:pStyle w:val="0"/>
        <w:spacing w:before="200" w:line-rule="auto"/>
        <w:ind w:firstLine="540"/>
        <w:jc w:val="both"/>
      </w:pPr>
      <w:r>
        <w:rPr>
          <w:sz w:val="20"/>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pPr>
        <w:pStyle w:val="0"/>
        <w:spacing w:before="200" w:line-rule="auto"/>
        <w:ind w:firstLine="540"/>
        <w:jc w:val="both"/>
      </w:pPr>
      <w:r>
        <w:rPr>
          <w:sz w:val="20"/>
        </w:rPr>
        <w:t xml:space="preserve">- возможность вернуться на любой из этапов заполнения электронной формы заявления без потери ранее введенной информации;</w:t>
      </w:r>
    </w:p>
    <w:p>
      <w:pPr>
        <w:pStyle w:val="0"/>
        <w:spacing w:before="200" w:line-rule="auto"/>
        <w:ind w:firstLine="540"/>
        <w:jc w:val="both"/>
      </w:pPr>
      <w:r>
        <w:rPr>
          <w:sz w:val="20"/>
        </w:rPr>
        <w:t xml:space="preserve">- возможность доступа заявителя к ранее поданному им заявлению в течение не менее одного года, а также частично сформированному заявлению - в течение не менее 3 месяцев.</w:t>
      </w:r>
    </w:p>
    <w:p>
      <w:pPr>
        <w:pStyle w:val="0"/>
        <w:spacing w:before="200" w:line-rule="auto"/>
        <w:ind w:firstLine="540"/>
        <w:jc w:val="both"/>
      </w:pPr>
      <w:r>
        <w:rPr>
          <w:sz w:val="20"/>
        </w:rPr>
        <w:t xml:space="preserve">В заявлении, направленном в электронной форме, указывается один из следующих способов получения результата предоставления государственной услуги:</w:t>
      </w:r>
    </w:p>
    <w:p>
      <w:pPr>
        <w:pStyle w:val="0"/>
        <w:spacing w:before="200" w:line-rule="auto"/>
        <w:ind w:firstLine="540"/>
        <w:jc w:val="both"/>
      </w:pPr>
      <w:r>
        <w:rPr>
          <w:sz w:val="20"/>
        </w:rPr>
        <w:t xml:space="preserve">- в виде документа на бумажном носителе, который заявитель (представитель заявителя) получает непосредственно при личном обращении в Министерство;</w:t>
      </w:r>
    </w:p>
    <w:p>
      <w:pPr>
        <w:pStyle w:val="0"/>
        <w:spacing w:before="200" w:line-rule="auto"/>
        <w:ind w:firstLine="540"/>
        <w:jc w:val="both"/>
      </w:pPr>
      <w:r>
        <w:rPr>
          <w:sz w:val="20"/>
        </w:rPr>
        <w:t xml:space="preserve">- в виде документа на бумажном носителе, который направляется заявителю (представителю заявителя) посредством почтового отправления;</w:t>
      </w:r>
    </w:p>
    <w:p>
      <w:pPr>
        <w:pStyle w:val="0"/>
        <w:spacing w:before="200" w:line-rule="auto"/>
        <w:ind w:firstLine="540"/>
        <w:jc w:val="both"/>
      </w:pPr>
      <w:r>
        <w:rPr>
          <w:sz w:val="20"/>
        </w:rPr>
        <w:t xml:space="preserve">- в виде электронного документа, подписанного усиленной квалифицированной подписью Министра градостроительства и архитектуры Пензенской области (далее - Министр).</w:t>
      </w:r>
    </w:p>
    <w:p>
      <w:pPr>
        <w:pStyle w:val="0"/>
        <w:spacing w:before="200" w:line-rule="auto"/>
        <w:ind w:firstLine="540"/>
        <w:jc w:val="both"/>
      </w:pPr>
      <w:r>
        <w:rPr>
          <w:sz w:val="20"/>
        </w:rPr>
        <w:t xml:space="preserve">Электронный документ в машиночитаемом формате может быть преобразован в вид, облегчающий его восприятие человеком, с использованием электронных вычислительных машин, единым порталом в соответствии с правилами, определенными органом (организацией), осуществившим формирование результата предоставления услуги в форме электронного документа в машиночитаемом формате, посредством автоматического формирования визуального образа указанного электронного документа в машиночитаемом формате.</w:t>
      </w:r>
    </w:p>
    <w:p>
      <w:pPr>
        <w:pStyle w:val="0"/>
        <w:jc w:val="both"/>
      </w:pPr>
      <w:r>
        <w:rPr>
          <w:sz w:val="20"/>
        </w:rPr>
      </w:r>
    </w:p>
    <w:p>
      <w:pPr>
        <w:pStyle w:val="2"/>
        <w:outlineLvl w:val="2"/>
        <w:jc w:val="center"/>
      </w:pPr>
      <w:r>
        <w:rPr>
          <w:sz w:val="20"/>
        </w:rPr>
        <w:t xml:space="preserve">Исчерпывающий перечень оснований для отказа в приеме</w:t>
      </w:r>
    </w:p>
    <w:p>
      <w:pPr>
        <w:pStyle w:val="2"/>
        <w:jc w:val="center"/>
      </w:pPr>
      <w:r>
        <w:rPr>
          <w:sz w:val="20"/>
        </w:rPr>
        <w:t xml:space="preserve">документов, необходимых для предоставления государственной</w:t>
      </w:r>
    </w:p>
    <w:p>
      <w:pPr>
        <w:pStyle w:val="2"/>
        <w:jc w:val="center"/>
      </w:pPr>
      <w:r>
        <w:rPr>
          <w:sz w:val="20"/>
        </w:rPr>
        <w:t xml:space="preserve">услуги</w:t>
      </w:r>
    </w:p>
    <w:p>
      <w:pPr>
        <w:pStyle w:val="0"/>
        <w:jc w:val="both"/>
      </w:pPr>
      <w:r>
        <w:rPr>
          <w:sz w:val="20"/>
        </w:rPr>
      </w:r>
    </w:p>
    <w:p>
      <w:pPr>
        <w:pStyle w:val="0"/>
        <w:ind w:firstLine="540"/>
        <w:jc w:val="both"/>
      </w:pPr>
      <w:r>
        <w:rPr>
          <w:sz w:val="20"/>
        </w:rPr>
        <w:t xml:space="preserve">2.10. Основаниями для отказа в приеме документов, необходимых для предоставления государственной услуги, являются:</w:t>
      </w:r>
    </w:p>
    <w:p>
      <w:pPr>
        <w:pStyle w:val="0"/>
        <w:spacing w:before="200" w:line-rule="auto"/>
        <w:ind w:firstLine="540"/>
        <w:jc w:val="both"/>
      </w:pPr>
      <w:r>
        <w:rPr>
          <w:sz w:val="20"/>
        </w:rPr>
        <w:t xml:space="preserve">2.10.1. представленные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услуги указанным лицом);</w:t>
      </w:r>
    </w:p>
    <w:p>
      <w:pPr>
        <w:pStyle w:val="0"/>
        <w:spacing w:before="200" w:line-rule="auto"/>
        <w:ind w:firstLine="540"/>
        <w:jc w:val="both"/>
      </w:pPr>
      <w:r>
        <w:rPr>
          <w:sz w:val="20"/>
        </w:rPr>
        <w:t xml:space="preserve">2.10.2. представление неполного комплекта документов, указанных в </w:t>
      </w:r>
      <w:hyperlink w:history="0" w:anchor="P143" w:tooltip="2.6. Исчерпывающий перечень документов, необходимых для предоставления государственной услуги, которые заявитель представляет самостоятельно:">
        <w:r>
          <w:rPr>
            <w:sz w:val="20"/>
            <w:color w:val="0000ff"/>
          </w:rPr>
          <w:t xml:space="preserve">пункте 2.6</w:t>
        </w:r>
      </w:hyperlink>
      <w:r>
        <w:rPr>
          <w:sz w:val="20"/>
        </w:rPr>
        <w:t xml:space="preserve"> Регламента, подлежащих обязательному представлению заявителем;</w:t>
      </w:r>
    </w:p>
    <w:p>
      <w:pPr>
        <w:pStyle w:val="0"/>
        <w:spacing w:before="200" w:line-rule="auto"/>
        <w:ind w:firstLine="540"/>
        <w:jc w:val="both"/>
      </w:pPr>
      <w:r>
        <w:rPr>
          <w:sz w:val="20"/>
        </w:rPr>
        <w:t xml:space="preserve">2.10.3.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pPr>
        <w:pStyle w:val="0"/>
        <w:spacing w:before="200" w:line-rule="auto"/>
        <w:ind w:firstLine="540"/>
        <w:jc w:val="both"/>
      </w:pPr>
      <w:r>
        <w:rPr>
          <w:sz w:val="20"/>
        </w:rPr>
        <w:t xml:space="preserve">2.10.4. подача заявления (запроса) от имени заявителя не уполномоченным на то лицом;</w:t>
      </w:r>
    </w:p>
    <w:p>
      <w:pPr>
        <w:pStyle w:val="0"/>
        <w:spacing w:before="200" w:line-rule="auto"/>
        <w:ind w:firstLine="540"/>
        <w:jc w:val="both"/>
      </w:pPr>
      <w:r>
        <w:rPr>
          <w:sz w:val="20"/>
        </w:rPr>
        <w:t xml:space="preserve">2.10.5.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0"/>
        <w:spacing w:before="200" w:line-rule="auto"/>
        <w:ind w:firstLine="540"/>
        <w:jc w:val="both"/>
      </w:pPr>
      <w:r>
        <w:rPr>
          <w:sz w:val="20"/>
        </w:rPr>
        <w:t xml:space="preserve">2.10.6. неполное, некорректное заполнение полей в форме заявления, в том числе в интерактивной форме заявления на Едином портале;</w:t>
      </w:r>
    </w:p>
    <w:p>
      <w:pPr>
        <w:pStyle w:val="0"/>
        <w:spacing w:before="200" w:line-rule="auto"/>
        <w:ind w:firstLine="540"/>
        <w:jc w:val="both"/>
      </w:pPr>
      <w:r>
        <w:rPr>
          <w:sz w:val="20"/>
        </w:rPr>
        <w:t xml:space="preserve">2.10.7. электронные документы не соответствуют требованиям к форматам их предоставления и (или) не читаются;</w:t>
      </w:r>
    </w:p>
    <w:p>
      <w:pPr>
        <w:pStyle w:val="0"/>
        <w:spacing w:before="200" w:line-rule="auto"/>
        <w:ind w:firstLine="540"/>
        <w:jc w:val="both"/>
      </w:pPr>
      <w:r>
        <w:rPr>
          <w:sz w:val="20"/>
        </w:rPr>
        <w:t xml:space="preserve">2.10.8. несоблюдение установленных </w:t>
      </w:r>
      <w:hyperlink w:history="0" r:id="rId36" w:tooltip="Федеральный закон от 06.04.2011 N 63-ФЗ (ред. от 04.08.2023) &quot;Об электронной подписи&quot; (с изм. и доп., вступ. в силу с 05.08.2024) {КонсультантПлюс}">
        <w:r>
          <w:rPr>
            <w:sz w:val="20"/>
            <w:color w:val="0000ff"/>
          </w:rPr>
          <w:t xml:space="preserve">статьей 11</w:t>
        </w:r>
      </w:hyperlink>
      <w:r>
        <w:rPr>
          <w:sz w:val="20"/>
        </w:rPr>
        <w:t xml:space="preserve"> Федерального закона от 06.04.2011 N 63-ФЗ "Об электронной подписи" (далее - Федеральный закон N 63-ФЗ) условий признания действительности усиленной квалифицированной электронной подписи.</w:t>
      </w:r>
    </w:p>
    <w:p>
      <w:pPr>
        <w:pStyle w:val="0"/>
        <w:jc w:val="both"/>
      </w:pPr>
      <w:r>
        <w:rPr>
          <w:sz w:val="20"/>
        </w:rPr>
      </w:r>
    </w:p>
    <w:p>
      <w:pPr>
        <w:pStyle w:val="2"/>
        <w:outlineLvl w:val="2"/>
        <w:jc w:val="center"/>
      </w:pPr>
      <w:r>
        <w:rPr>
          <w:sz w:val="20"/>
        </w:rPr>
        <w:t xml:space="preserve">Исчерпывающий перечень оснований для приостановления</w:t>
      </w:r>
    </w:p>
    <w:p>
      <w:pPr>
        <w:pStyle w:val="2"/>
        <w:jc w:val="center"/>
      </w:pPr>
      <w:r>
        <w:rPr>
          <w:sz w:val="20"/>
        </w:rPr>
        <w:t xml:space="preserve">предоставления государственной услуги или отказа</w:t>
      </w:r>
    </w:p>
    <w:p>
      <w:pPr>
        <w:pStyle w:val="2"/>
        <w:jc w:val="center"/>
      </w:pPr>
      <w:r>
        <w:rPr>
          <w:sz w:val="20"/>
        </w:rPr>
        <w:t xml:space="preserve">в предоставлении государственной услуги</w:t>
      </w:r>
    </w:p>
    <w:p>
      <w:pPr>
        <w:pStyle w:val="0"/>
        <w:jc w:val="both"/>
      </w:pPr>
      <w:r>
        <w:rPr>
          <w:sz w:val="20"/>
        </w:rPr>
      </w:r>
    </w:p>
    <w:bookmarkStart w:id="198" w:name="P198"/>
    <w:bookmarkEnd w:id="198"/>
    <w:p>
      <w:pPr>
        <w:pStyle w:val="0"/>
        <w:ind w:firstLine="540"/>
        <w:jc w:val="both"/>
      </w:pPr>
      <w:r>
        <w:rPr>
          <w:sz w:val="20"/>
        </w:rPr>
        <w:t xml:space="preserve">2.11. Основаниями для отказа в предоставлении государственной услуги являются:</w:t>
      </w:r>
    </w:p>
    <w:p>
      <w:pPr>
        <w:pStyle w:val="0"/>
        <w:spacing w:before="200" w:line-rule="auto"/>
        <w:ind w:firstLine="540"/>
        <w:jc w:val="both"/>
      </w:pPr>
      <w:r>
        <w:rPr>
          <w:sz w:val="20"/>
        </w:rPr>
        <w:t xml:space="preserve">2.11.1. отсутствие документов, необходимых для принятия решения о подготовке документации по планировке территории, предусмотренных </w:t>
      </w:r>
      <w:hyperlink w:history="0" w:anchor="P143" w:tooltip="2.6. Исчерпывающий перечень документов, необходимых для предоставления государственной услуги, которые заявитель представляет самостоятельно:">
        <w:r>
          <w:rPr>
            <w:sz w:val="20"/>
            <w:color w:val="0000ff"/>
          </w:rPr>
          <w:t xml:space="preserve">пунктом 2.6</w:t>
        </w:r>
      </w:hyperlink>
      <w:r>
        <w:rPr>
          <w:sz w:val="20"/>
        </w:rPr>
        <w:t xml:space="preserve"> Регламента;</w:t>
      </w:r>
    </w:p>
    <w:p>
      <w:pPr>
        <w:pStyle w:val="0"/>
        <w:spacing w:before="200" w:line-rule="auto"/>
        <w:ind w:firstLine="540"/>
        <w:jc w:val="both"/>
      </w:pPr>
      <w:r>
        <w:rPr>
          <w:sz w:val="20"/>
        </w:rPr>
        <w:t xml:space="preserve">2.11.2. планируемый к размещению объект капитального строительства не относится к объектам, предусмотренным в </w:t>
      </w:r>
      <w:hyperlink w:history="0" r:id="rId3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частях 4</w:t>
        </w:r>
      </w:hyperlink>
      <w:r>
        <w:rPr>
          <w:sz w:val="20"/>
        </w:rPr>
        <w:t xml:space="preserve">, </w:t>
      </w:r>
      <w:hyperlink w:history="0" r:id="rId3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4.1</w:t>
        </w:r>
      </w:hyperlink>
      <w:r>
        <w:rPr>
          <w:sz w:val="20"/>
        </w:rPr>
        <w:t xml:space="preserve"> и </w:t>
      </w:r>
      <w:hyperlink w:history="0" r:id="rId3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5</w:t>
        </w:r>
      </w:hyperlink>
      <w:r>
        <w:rPr>
          <w:sz w:val="20"/>
        </w:rPr>
        <w:t xml:space="preserve"> - </w:t>
      </w:r>
      <w:hyperlink w:history="0" r:id="rId4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5.2 статьи 45</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2.11.3. заявление и (или) проект задания на разработку документации по планировке территории, представленные инициатором, не соответствуют </w:t>
      </w:r>
      <w:hyperlink w:history="0" w:anchor="P531" w:tooltip="                                 ЗАЯВЛЕНИЕ">
        <w:r>
          <w:rPr>
            <w:sz w:val="20"/>
            <w:color w:val="0000ff"/>
          </w:rPr>
          <w:t xml:space="preserve">приложению N 1</w:t>
        </w:r>
      </w:hyperlink>
      <w:r>
        <w:rPr>
          <w:sz w:val="20"/>
        </w:rPr>
        <w:t xml:space="preserve"> к Регламенту и (или) </w:t>
      </w:r>
      <w:hyperlink w:history="0" w:anchor="P657" w:tooltip="ЗАДАНИЕ">
        <w:r>
          <w:rPr>
            <w:sz w:val="20"/>
            <w:color w:val="0000ff"/>
          </w:rPr>
          <w:t xml:space="preserve">приложению N 2</w:t>
        </w:r>
      </w:hyperlink>
      <w:r>
        <w:rPr>
          <w:sz w:val="20"/>
        </w:rPr>
        <w:t xml:space="preserve"> к Регламенту;</w:t>
      </w:r>
    </w:p>
    <w:p>
      <w:pPr>
        <w:pStyle w:val="0"/>
        <w:spacing w:before="200" w:line-rule="auto"/>
        <w:ind w:firstLine="540"/>
        <w:jc w:val="both"/>
      </w:pPr>
      <w:r>
        <w:rPr>
          <w:sz w:val="20"/>
        </w:rPr>
        <w:t xml:space="preserve">2.11.4.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pPr>
        <w:pStyle w:val="0"/>
        <w:spacing w:before="200" w:line-rule="auto"/>
        <w:ind w:firstLine="540"/>
        <w:jc w:val="both"/>
      </w:pPr>
      <w:r>
        <w:rPr>
          <w:sz w:val="20"/>
        </w:rPr>
        <w:t xml:space="preserve">2.11.5.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pPr>
        <w:pStyle w:val="0"/>
        <w:spacing w:before="200" w:line-rule="auto"/>
        <w:ind w:firstLine="540"/>
        <w:jc w:val="both"/>
      </w:pPr>
      <w:r>
        <w:rPr>
          <w:sz w:val="20"/>
        </w:rPr>
        <w:t xml:space="preserve">2.11.6. заявление направлено лицом, которым в соответствии с </w:t>
      </w:r>
      <w:hyperlink w:history="0" r:id="rId4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1.1 статьи 45</w:t>
        </w:r>
      </w:hyperlink>
      <w:r>
        <w:rPr>
          <w:sz w:val="20"/>
        </w:rPr>
        <w:t xml:space="preserve"> Градостроительного кодекса Российской Федерации решение о подготовке документации по планировке территории принимается самостоятельно;</w:t>
      </w:r>
    </w:p>
    <w:p>
      <w:pPr>
        <w:pStyle w:val="0"/>
        <w:spacing w:before="200" w:line-rule="auto"/>
        <w:ind w:firstLine="540"/>
        <w:jc w:val="both"/>
      </w:pPr>
      <w:r>
        <w:rPr>
          <w:sz w:val="20"/>
        </w:rPr>
        <w:t xml:space="preserve">2.11.7. указанная в заявлении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случая, если указанный в заявлении вид документации по планировке территории предусматривает строительство, реконструкцию линейных объектов.</w:t>
      </w:r>
    </w:p>
    <w:p>
      <w:pPr>
        <w:pStyle w:val="0"/>
        <w:spacing w:before="200" w:line-rule="auto"/>
        <w:ind w:firstLine="540"/>
        <w:jc w:val="both"/>
      </w:pPr>
      <w:r>
        <w:rPr>
          <w:sz w:val="20"/>
        </w:rPr>
        <w:t xml:space="preserve">2.12. Министерство прекращает проверку 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Правилами выполнения инженерных изысканий), при обращении инициатора с заявлением о прекращении рассмотрения указанных документов.</w:t>
      </w:r>
    </w:p>
    <w:p>
      <w:pPr>
        <w:pStyle w:val="0"/>
        <w:spacing w:before="200" w:line-rule="auto"/>
        <w:ind w:firstLine="540"/>
        <w:jc w:val="both"/>
      </w:pPr>
      <w:r>
        <w:rPr>
          <w:sz w:val="20"/>
        </w:rPr>
        <w:t xml:space="preserve">2.13. Оснований для приостановления предоставления государственной услуги не предусмотрено.</w:t>
      </w:r>
    </w:p>
    <w:p>
      <w:pPr>
        <w:pStyle w:val="0"/>
        <w:jc w:val="both"/>
      </w:pPr>
      <w:r>
        <w:rPr>
          <w:sz w:val="20"/>
        </w:rPr>
      </w:r>
    </w:p>
    <w:p>
      <w:pPr>
        <w:pStyle w:val="2"/>
        <w:outlineLvl w:val="2"/>
        <w:jc w:val="center"/>
      </w:pPr>
      <w:r>
        <w:rPr>
          <w:sz w:val="20"/>
        </w:rPr>
        <w:t xml:space="preserve">Размер платы, взимаемой с заявителя при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2.14. Предоставление государственной услуги осуществляется бесплатно.</w:t>
      </w:r>
    </w:p>
    <w:p>
      <w:pPr>
        <w:pStyle w:val="0"/>
        <w:jc w:val="both"/>
      </w:pPr>
      <w:r>
        <w:rPr>
          <w:sz w:val="20"/>
        </w:rPr>
      </w:r>
    </w:p>
    <w:p>
      <w:pPr>
        <w:pStyle w:val="2"/>
        <w:outlineLvl w:val="2"/>
        <w:jc w:val="center"/>
      </w:pPr>
      <w:r>
        <w:rPr>
          <w:sz w:val="20"/>
        </w:rPr>
        <w:t xml:space="preserve">Максимальный срок ожидания в очереди при подаче запроса</w:t>
      </w:r>
    </w:p>
    <w:p>
      <w:pPr>
        <w:pStyle w:val="2"/>
        <w:jc w:val="center"/>
      </w:pPr>
      <w:r>
        <w:rPr>
          <w:sz w:val="20"/>
        </w:rPr>
        <w:t xml:space="preserve">о предоставлении государственной услуги и при получении</w:t>
      </w:r>
    </w:p>
    <w:p>
      <w:pPr>
        <w:pStyle w:val="2"/>
        <w:jc w:val="center"/>
      </w:pPr>
      <w:r>
        <w:rPr>
          <w:sz w:val="20"/>
        </w:rPr>
        <w:t xml:space="preserve">результата предоставления государственной услуги</w:t>
      </w:r>
    </w:p>
    <w:p>
      <w:pPr>
        <w:pStyle w:val="0"/>
        <w:jc w:val="both"/>
      </w:pPr>
      <w:r>
        <w:rPr>
          <w:sz w:val="20"/>
        </w:rPr>
      </w:r>
    </w:p>
    <w:p>
      <w:pPr>
        <w:pStyle w:val="0"/>
        <w:ind w:firstLine="540"/>
        <w:jc w:val="both"/>
      </w:pPr>
      <w:r>
        <w:rPr>
          <w:sz w:val="20"/>
        </w:rPr>
        <w:t xml:space="preserve">2.15.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менее 15 минут.</w:t>
      </w:r>
    </w:p>
    <w:p>
      <w:pPr>
        <w:pStyle w:val="0"/>
        <w:spacing w:before="200" w:line-rule="auto"/>
        <w:ind w:firstLine="540"/>
        <w:jc w:val="both"/>
      </w:pPr>
      <w:r>
        <w:rPr>
          <w:sz w:val="20"/>
        </w:rPr>
        <w:t xml:space="preserve">В целях оптимизации процесса предоставления государственной услуги осуществляется прием заявителей по предварительной записи.</w:t>
      </w:r>
    </w:p>
    <w:p>
      <w:pPr>
        <w:pStyle w:val="0"/>
        <w:spacing w:before="200" w:line-rule="auto"/>
        <w:ind w:firstLine="540"/>
        <w:jc w:val="both"/>
      </w:pPr>
      <w:r>
        <w:rPr>
          <w:sz w:val="20"/>
        </w:rPr>
        <w:t xml:space="preserve">Заявителю предоставляется возможность записи в любые свободные для приема дату и время в пределах установленного в Министерстве графика приема заявителей.</w:t>
      </w:r>
    </w:p>
    <w:p>
      <w:pPr>
        <w:pStyle w:val="0"/>
        <w:jc w:val="both"/>
      </w:pPr>
      <w:r>
        <w:rPr>
          <w:sz w:val="20"/>
        </w:rPr>
      </w:r>
    </w:p>
    <w:p>
      <w:pPr>
        <w:pStyle w:val="2"/>
        <w:outlineLvl w:val="2"/>
        <w:jc w:val="center"/>
      </w:pPr>
      <w:r>
        <w:rPr>
          <w:sz w:val="20"/>
        </w:rPr>
        <w:t xml:space="preserve">Срок регистрации заявления заявителя о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2.16. Регистрация заявления о предоставлении государственной услуги осуществляется в день его поступления. Заявление заявителя о предоставлении государственной услуги регистрируется специалистом, ответственным за прием и регистрацию документов, в установленной системе документооборота с присвоением заявлению входящего номера и указанием даты его получения.</w:t>
      </w:r>
    </w:p>
    <w:p>
      <w:pPr>
        <w:pStyle w:val="0"/>
        <w:spacing w:before="200" w:line-rule="auto"/>
        <w:ind w:firstLine="540"/>
        <w:jc w:val="both"/>
      </w:pPr>
      <w:r>
        <w:rPr>
          <w:sz w:val="20"/>
        </w:rPr>
        <w:t xml:space="preserve">В случае поступления заявления, представленного заявителем лично или посредством почтового отправления, после 16.00 часов рабочего дня либо в выходной день оно регистрируется в срок не позднее 12.00 следующего рабочего дня.</w:t>
      </w:r>
    </w:p>
    <w:p>
      <w:pPr>
        <w:pStyle w:val="0"/>
        <w:spacing w:before="200" w:line-rule="auto"/>
        <w:ind w:firstLine="540"/>
        <w:jc w:val="both"/>
      </w:pPr>
      <w:r>
        <w:rPr>
          <w:sz w:val="20"/>
        </w:rPr>
        <w:t xml:space="preserve">Регистрация заявления заявителя о предоставлении государственной услуги, направленного в форме электронного документа с использованием Единого портала, а также на сайте Министерства осуществляется в автоматическом режиме.</w:t>
      </w:r>
    </w:p>
    <w:p>
      <w:pPr>
        <w:pStyle w:val="0"/>
        <w:jc w:val="both"/>
      </w:pPr>
      <w:r>
        <w:rPr>
          <w:sz w:val="20"/>
        </w:rPr>
      </w:r>
    </w:p>
    <w:p>
      <w:pPr>
        <w:pStyle w:val="2"/>
        <w:outlineLvl w:val="2"/>
        <w:jc w:val="center"/>
      </w:pPr>
      <w:r>
        <w:rPr>
          <w:sz w:val="20"/>
        </w:rPr>
        <w:t xml:space="preserve">Требования к помещениям, в которых предоставляется</w:t>
      </w:r>
    </w:p>
    <w:p>
      <w:pPr>
        <w:pStyle w:val="2"/>
        <w:jc w:val="center"/>
      </w:pPr>
      <w:r>
        <w:rPr>
          <w:sz w:val="20"/>
        </w:rPr>
        <w:t xml:space="preserve">государственная услуга, к залу ожидания, местам</w:t>
      </w:r>
    </w:p>
    <w:p>
      <w:pPr>
        <w:pStyle w:val="2"/>
        <w:jc w:val="center"/>
      </w:pPr>
      <w:r>
        <w:rPr>
          <w:sz w:val="20"/>
        </w:rPr>
        <w:t xml:space="preserve">для заполнения запросов о предоставлении государственной</w:t>
      </w:r>
    </w:p>
    <w:p>
      <w:pPr>
        <w:pStyle w:val="2"/>
        <w:jc w:val="center"/>
      </w:pPr>
      <w:r>
        <w:rPr>
          <w:sz w:val="20"/>
        </w:rPr>
        <w:t xml:space="preserve">услуги, информационным стендам с образцами их заполнения</w:t>
      </w:r>
    </w:p>
    <w:p>
      <w:pPr>
        <w:pStyle w:val="2"/>
        <w:jc w:val="center"/>
      </w:pPr>
      <w:r>
        <w:rPr>
          <w:sz w:val="20"/>
        </w:rPr>
        <w:t xml:space="preserve">и перечнем документов, необходимых для предоставления</w:t>
      </w:r>
    </w:p>
    <w:p>
      <w:pPr>
        <w:pStyle w:val="2"/>
        <w:jc w:val="center"/>
      </w:pPr>
      <w:r>
        <w:rPr>
          <w:sz w:val="20"/>
        </w:rPr>
        <w:t xml:space="preserve">государственной услуги, в том числе к обеспечению</w:t>
      </w:r>
    </w:p>
    <w:p>
      <w:pPr>
        <w:pStyle w:val="2"/>
        <w:jc w:val="center"/>
      </w:pPr>
      <w:r>
        <w:rPr>
          <w:sz w:val="20"/>
        </w:rPr>
        <w:t xml:space="preserve">доступности для инвалидов указанных объектов в соответствии</w:t>
      </w:r>
    </w:p>
    <w:p>
      <w:pPr>
        <w:pStyle w:val="2"/>
        <w:jc w:val="center"/>
      </w:pPr>
      <w:r>
        <w:rPr>
          <w:sz w:val="20"/>
        </w:rPr>
        <w:t xml:space="preserve">с законодательством Российской Федерации о социальной защите</w:t>
      </w:r>
    </w:p>
    <w:p>
      <w:pPr>
        <w:pStyle w:val="2"/>
        <w:jc w:val="center"/>
      </w:pPr>
      <w:r>
        <w:rPr>
          <w:sz w:val="20"/>
        </w:rPr>
        <w:t xml:space="preserve">инвалидов</w:t>
      </w:r>
    </w:p>
    <w:p>
      <w:pPr>
        <w:pStyle w:val="0"/>
        <w:jc w:val="both"/>
      </w:pPr>
      <w:r>
        <w:rPr>
          <w:sz w:val="20"/>
        </w:rPr>
      </w:r>
    </w:p>
    <w:bookmarkStart w:id="239" w:name="P239"/>
    <w:bookmarkEnd w:id="239"/>
    <w:p>
      <w:pPr>
        <w:pStyle w:val="0"/>
        <w:ind w:firstLine="540"/>
        <w:jc w:val="both"/>
      </w:pPr>
      <w:r>
        <w:rPr>
          <w:sz w:val="20"/>
        </w:rPr>
        <w:t xml:space="preserve">2.17. 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w:t>
      </w:r>
    </w:p>
    <w:p>
      <w:pPr>
        <w:pStyle w:val="0"/>
        <w:spacing w:before="200" w:line-rule="auto"/>
        <w:ind w:firstLine="540"/>
        <w:jc w:val="both"/>
      </w:pPr>
      <w:r>
        <w:rPr>
          <w:sz w:val="20"/>
        </w:rPr>
        <w:t xml:space="preserve">Вход в здание должен быть оборудован вывеской с наименованием исполнительного органа Пензенской области - "Министерство градостроительства и архитектуры Пензенской области".</w:t>
      </w:r>
    </w:p>
    <w:p>
      <w:pPr>
        <w:pStyle w:val="0"/>
        <w:spacing w:before="200" w:line-rule="auto"/>
        <w:ind w:firstLine="540"/>
        <w:jc w:val="both"/>
      </w:pPr>
      <w:r>
        <w:rPr>
          <w:sz w:val="20"/>
        </w:rPr>
        <w:t xml:space="preserve">2.18. Здание (строение), в котором расположено Министерство, должно быть оборудовано входом для свободного доступа заявителя в помещение. Министерство должно располагаться с учетом пешеходной доступности для заявителя от остановок общественного транспорта.</w:t>
      </w:r>
    </w:p>
    <w:p>
      <w:pPr>
        <w:pStyle w:val="0"/>
        <w:spacing w:before="200" w:line-rule="auto"/>
        <w:ind w:firstLine="540"/>
        <w:jc w:val="both"/>
      </w:pPr>
      <w:r>
        <w:rPr>
          <w:sz w:val="20"/>
        </w:rPr>
        <w:t xml:space="preserve">Вход в здание, где размещается Министерство, должен быть оборудован пандусами для инвалидов, работа с данной категорией заявителей должна вестись в индивидуальном порядке.</w:t>
      </w:r>
    </w:p>
    <w:p>
      <w:pPr>
        <w:pStyle w:val="0"/>
        <w:spacing w:before="200" w:line-rule="auto"/>
        <w:ind w:firstLine="540"/>
        <w:jc w:val="both"/>
      </w:pPr>
      <w:r>
        <w:rPr>
          <w:sz w:val="20"/>
        </w:rPr>
        <w:t xml:space="preserve">Предоставление государственной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pPr>
        <w:pStyle w:val="0"/>
        <w:spacing w:before="200" w:line-rule="auto"/>
        <w:ind w:firstLine="540"/>
        <w:jc w:val="both"/>
      </w:pPr>
      <w:r>
        <w:rPr>
          <w:sz w:val="20"/>
        </w:rPr>
        <w:t xml:space="preserve">На территории, прилегающей к месторасположению Министерства, должны быть оборудованы места для парковки автотранспортных средств, в том числе с выделенными местами для парковки автомобилей, принадлежащих инвалидам.</w:t>
      </w:r>
    </w:p>
    <w:p>
      <w:pPr>
        <w:pStyle w:val="0"/>
        <w:spacing w:before="200" w:line-rule="auto"/>
        <w:ind w:firstLine="540"/>
        <w:jc w:val="both"/>
      </w:pPr>
      <w:r>
        <w:rPr>
          <w:sz w:val="20"/>
        </w:rPr>
        <w:t xml:space="preserve">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pPr>
        <w:pStyle w:val="0"/>
        <w:spacing w:before="200" w:line-rule="auto"/>
        <w:ind w:firstLine="540"/>
        <w:jc w:val="both"/>
      </w:pPr>
      <w:r>
        <w:rPr>
          <w:sz w:val="20"/>
        </w:rPr>
        <w:t xml:space="preserve">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 Прием получателей государственной услуги осуществляется в специально выделенных для этих целей помещениях и залах обслуживания (информационных залах) - местах предоставления государственной услуги.</w:t>
      </w:r>
    </w:p>
    <w:p>
      <w:pPr>
        <w:pStyle w:val="0"/>
        <w:spacing w:before="200" w:line-rule="auto"/>
        <w:ind w:firstLine="540"/>
        <w:jc w:val="both"/>
      </w:pPr>
      <w:r>
        <w:rPr>
          <w:sz w:val="20"/>
        </w:rPr>
        <w:t xml:space="preserve">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0"/>
        <w:spacing w:before="200" w:line-rule="auto"/>
        <w:ind w:firstLine="540"/>
        <w:jc w:val="both"/>
      </w:pPr>
      <w:r>
        <w:rPr>
          <w:sz w:val="20"/>
        </w:rPr>
        <w:t xml:space="preserve">Работники Министерства, предоставляющие услуги населению, оказывают помощь инвалидам в преодолении барьеров, мешающих получению ими услуг наравне с другими лицами.</w:t>
      </w:r>
    </w:p>
    <w:p>
      <w:pPr>
        <w:pStyle w:val="0"/>
        <w:spacing w:before="200" w:line-rule="auto"/>
        <w:ind w:firstLine="540"/>
        <w:jc w:val="both"/>
      </w:pPr>
      <w:r>
        <w:rPr>
          <w:sz w:val="20"/>
        </w:rPr>
        <w:t xml:space="preserve">2.19. В помещениях Министерства размещены информационные стенды, на которых размещается следующая информация:</w:t>
      </w:r>
    </w:p>
    <w:p>
      <w:pPr>
        <w:pStyle w:val="0"/>
        <w:spacing w:before="200" w:line-rule="auto"/>
        <w:ind w:firstLine="540"/>
        <w:jc w:val="both"/>
      </w:pPr>
      <w:r>
        <w:rPr>
          <w:sz w:val="20"/>
        </w:rPr>
        <w:t xml:space="preserve">- образец заявления о предоставлении государственной услуги;</w:t>
      </w:r>
    </w:p>
    <w:p>
      <w:pPr>
        <w:pStyle w:val="0"/>
        <w:spacing w:before="200" w:line-rule="auto"/>
        <w:ind w:firstLine="540"/>
        <w:jc w:val="both"/>
      </w:pPr>
      <w:r>
        <w:rPr>
          <w:sz w:val="20"/>
        </w:rPr>
        <w:t xml:space="preserve">- адрес сайта Министерства, адреса электронной почты;</w:t>
      </w:r>
    </w:p>
    <w:p>
      <w:pPr>
        <w:pStyle w:val="0"/>
        <w:spacing w:before="200" w:line-rule="auto"/>
        <w:ind w:firstLine="540"/>
        <w:jc w:val="both"/>
      </w:pPr>
      <w:r>
        <w:rPr>
          <w:sz w:val="20"/>
        </w:rPr>
        <w:t xml:space="preserve">- справочные телефоны и график работы отдела.</w:t>
      </w:r>
    </w:p>
    <w:p>
      <w:pPr>
        <w:pStyle w:val="0"/>
        <w:spacing w:before="200" w:line-rule="auto"/>
        <w:ind w:firstLine="540"/>
        <w:jc w:val="both"/>
      </w:pPr>
      <w:r>
        <w:rPr>
          <w:sz w:val="20"/>
        </w:rPr>
        <w:t xml:space="preserve">2.20. Помещение для ожидания и приема заявителей оборудуется в соответствии с санитарными правилами, нормами.</w:t>
      </w:r>
    </w:p>
    <w:p>
      <w:pPr>
        <w:pStyle w:val="0"/>
        <w:spacing w:before="200" w:line-rule="auto"/>
        <w:ind w:firstLine="540"/>
        <w:jc w:val="both"/>
      </w:pPr>
      <w:r>
        <w:rPr>
          <w:sz w:val="20"/>
        </w:rPr>
        <w:t xml:space="preserve">Кабинет приема заявителя оборудуется информационными табличками (вывесками) с указанием:</w:t>
      </w:r>
    </w:p>
    <w:p>
      <w:pPr>
        <w:pStyle w:val="0"/>
        <w:spacing w:before="200" w:line-rule="auto"/>
        <w:ind w:firstLine="540"/>
        <w:jc w:val="both"/>
      </w:pPr>
      <w:r>
        <w:rPr>
          <w:sz w:val="20"/>
        </w:rPr>
        <w:t xml:space="preserve">- номера кабинета;</w:t>
      </w:r>
    </w:p>
    <w:p>
      <w:pPr>
        <w:pStyle w:val="0"/>
        <w:spacing w:before="200" w:line-rule="auto"/>
        <w:ind w:firstLine="540"/>
        <w:jc w:val="both"/>
      </w:pPr>
      <w:r>
        <w:rPr>
          <w:sz w:val="20"/>
        </w:rPr>
        <w:t xml:space="preserve">- фамилии и инициалов специалиста, осуществляющего прием.</w:t>
      </w:r>
    </w:p>
    <w:p>
      <w:pPr>
        <w:pStyle w:val="0"/>
        <w:spacing w:before="200" w:line-rule="auto"/>
        <w:ind w:firstLine="540"/>
        <w:jc w:val="both"/>
      </w:pPr>
      <w:r>
        <w:rPr>
          <w:sz w:val="20"/>
        </w:rPr>
        <w:t xml:space="preserve">Место для приема заявителя снабжается стулом, писчей бумагой и канцелярскими принадлежностями.</w:t>
      </w:r>
    </w:p>
    <w:p>
      <w:pPr>
        <w:pStyle w:val="0"/>
        <w:spacing w:before="200" w:line-rule="auto"/>
        <w:ind w:firstLine="540"/>
        <w:jc w:val="both"/>
      </w:pPr>
      <w:r>
        <w:rPr>
          <w:sz w:val="20"/>
        </w:rPr>
        <w:t xml:space="preserve">Одним специалистом одновременно ведется прием только одного посетителя.</w:t>
      </w:r>
    </w:p>
    <w:p>
      <w:pPr>
        <w:pStyle w:val="0"/>
        <w:spacing w:before="200" w:line-rule="auto"/>
        <w:ind w:firstLine="540"/>
        <w:jc w:val="both"/>
      </w:pPr>
      <w:r>
        <w:rPr>
          <w:sz w:val="20"/>
        </w:rPr>
        <w:t xml:space="preserve">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государственной услуги.</w:t>
      </w:r>
    </w:p>
    <w:p>
      <w:pPr>
        <w:pStyle w:val="0"/>
        <w:spacing w:before="200" w:line-rule="auto"/>
        <w:ind w:firstLine="540"/>
        <w:jc w:val="both"/>
      </w:pPr>
      <w:r>
        <w:rPr>
          <w:sz w:val="20"/>
        </w:rPr>
        <w:t xml:space="preserve">2.21.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0"/>
        <w:jc w:val="both"/>
      </w:pPr>
      <w:r>
        <w:rPr>
          <w:sz w:val="20"/>
        </w:rPr>
      </w:r>
    </w:p>
    <w:p>
      <w:pPr>
        <w:pStyle w:val="2"/>
        <w:outlineLvl w:val="2"/>
        <w:jc w:val="center"/>
      </w:pPr>
      <w:r>
        <w:rPr>
          <w:sz w:val="20"/>
        </w:rPr>
        <w:t xml:space="preserve">Показатели доступности и качества предоставления</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2.22. Показателями доступности предоставления государственной услуги являются:</w:t>
      </w:r>
    </w:p>
    <w:p>
      <w:pPr>
        <w:pStyle w:val="0"/>
        <w:spacing w:before="200" w:line-rule="auto"/>
        <w:ind w:firstLine="540"/>
        <w:jc w:val="both"/>
      </w:pPr>
      <w:r>
        <w:rPr>
          <w:sz w:val="20"/>
        </w:rPr>
        <w:t xml:space="preserve">- транспортная доступность к месту предоставления государственной услуги;</w:t>
      </w:r>
    </w:p>
    <w:p>
      <w:pPr>
        <w:pStyle w:val="0"/>
        <w:spacing w:before="200" w:line-rule="auto"/>
        <w:ind w:firstLine="540"/>
        <w:jc w:val="both"/>
      </w:pPr>
      <w:r>
        <w:rPr>
          <w:sz w:val="20"/>
        </w:rPr>
        <w:t xml:space="preserve">- обеспечение беспрепятственного доступа лиц к помещениям, в которых предоставляется государственная услуга;</w:t>
      </w:r>
    </w:p>
    <w:p>
      <w:pPr>
        <w:pStyle w:val="0"/>
        <w:spacing w:before="200" w:line-rule="auto"/>
        <w:ind w:firstLine="540"/>
        <w:jc w:val="both"/>
      </w:pPr>
      <w:r>
        <w:rPr>
          <w:sz w:val="20"/>
        </w:rPr>
        <w:t xml:space="preserve">- размещение информации о порядке предоставления государственной услуги на сайте Министерства, Едином портале и Региональном портале;</w:t>
      </w:r>
    </w:p>
    <w:p>
      <w:pPr>
        <w:pStyle w:val="0"/>
        <w:spacing w:before="200" w:line-rule="auto"/>
        <w:ind w:firstLine="540"/>
        <w:jc w:val="both"/>
      </w:pPr>
      <w:r>
        <w:rPr>
          <w:sz w:val="20"/>
        </w:rPr>
        <w:t xml:space="preserve">- размещение информации о порядке предоставления государственной услуги на информационных стендах;</w:t>
      </w:r>
    </w:p>
    <w:p>
      <w:pPr>
        <w:pStyle w:val="0"/>
        <w:spacing w:before="200" w:line-rule="auto"/>
        <w:ind w:firstLine="540"/>
        <w:jc w:val="both"/>
      </w:pPr>
      <w:r>
        <w:rPr>
          <w:sz w:val="20"/>
        </w:rPr>
        <w:t xml:space="preserve">- размещение информации о порядке предоставления государственной услуги в средствах массовой информации;</w:t>
      </w:r>
    </w:p>
    <w:p>
      <w:pPr>
        <w:pStyle w:val="0"/>
        <w:spacing w:before="200" w:line-rule="auto"/>
        <w:ind w:firstLine="540"/>
        <w:jc w:val="both"/>
      </w:pPr>
      <w:r>
        <w:rPr>
          <w:sz w:val="20"/>
        </w:rPr>
        <w:t xml:space="preserve">-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Единого портала.</w:t>
      </w:r>
    </w:p>
    <w:p>
      <w:pPr>
        <w:pStyle w:val="0"/>
        <w:spacing w:before="200" w:line-rule="auto"/>
        <w:ind w:firstLine="540"/>
        <w:jc w:val="both"/>
      </w:pPr>
      <w:r>
        <w:rPr>
          <w:sz w:val="20"/>
        </w:rPr>
        <w:t xml:space="preserve">2.23. Показателями качества предоставления государственной услуги являются:</w:t>
      </w:r>
    </w:p>
    <w:p>
      <w:pPr>
        <w:pStyle w:val="0"/>
        <w:spacing w:before="200" w:line-rule="auto"/>
        <w:ind w:firstLine="540"/>
        <w:jc w:val="both"/>
      </w:pPr>
      <w:r>
        <w:rPr>
          <w:sz w:val="20"/>
        </w:rPr>
        <w:t xml:space="preserve">- соблюдение сроков предоставления государственной услуги;</w:t>
      </w:r>
    </w:p>
    <w:p>
      <w:pPr>
        <w:pStyle w:val="0"/>
        <w:spacing w:before="200" w:line-rule="auto"/>
        <w:ind w:firstLine="540"/>
        <w:jc w:val="both"/>
      </w:pPr>
      <w:r>
        <w:rPr>
          <w:sz w:val="20"/>
        </w:rPr>
        <w:t xml:space="preserve">- отсутствие поданных в установленном порядке жалоб на решения и действия (бездействие), принятые и осуществленные при предоставлении государственной услуги.</w:t>
      </w:r>
    </w:p>
    <w:p>
      <w:pPr>
        <w:pStyle w:val="0"/>
        <w:spacing w:before="200" w:line-rule="auto"/>
        <w:ind w:firstLine="540"/>
        <w:jc w:val="both"/>
      </w:pPr>
      <w:r>
        <w:rPr>
          <w:sz w:val="20"/>
        </w:rPr>
        <w:t xml:space="preserve">2.24. Соблюдение сроков предоставления государственной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pPr>
        <w:pStyle w:val="0"/>
        <w:spacing w:before="200" w:line-rule="auto"/>
        <w:ind w:firstLine="540"/>
        <w:jc w:val="both"/>
      </w:pPr>
      <w:r>
        <w:rPr>
          <w:sz w:val="20"/>
        </w:rPr>
        <w:t xml:space="preserve">2.25.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w:t>
      </w:r>
    </w:p>
    <w:p>
      <w:pPr>
        <w:pStyle w:val="0"/>
        <w:spacing w:before="200" w:line-rule="auto"/>
        <w:ind w:firstLine="540"/>
        <w:jc w:val="both"/>
      </w:pPr>
      <w:r>
        <w:rPr>
          <w:sz w:val="20"/>
        </w:rPr>
        <w:t xml:space="preserve">Показатель количества обжалования в судебном порядке действий (бездействия) должностных лиц Министерства по предоставлению государственной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Министерства к общему количеству совершенных действий по предоставлению государственной услуги за отчетный период.</w:t>
      </w:r>
    </w:p>
    <w:p>
      <w:pPr>
        <w:pStyle w:val="0"/>
        <w:jc w:val="both"/>
      </w:pPr>
      <w:r>
        <w:rPr>
          <w:sz w:val="20"/>
        </w:rPr>
      </w:r>
    </w:p>
    <w:p>
      <w:pPr>
        <w:pStyle w:val="2"/>
        <w:outlineLvl w:val="2"/>
        <w:jc w:val="center"/>
      </w:pPr>
      <w:r>
        <w:rPr>
          <w:sz w:val="20"/>
        </w:rPr>
        <w:t xml:space="preserve">Иные требования, в том числе учитывающие особенности</w:t>
      </w:r>
    </w:p>
    <w:p>
      <w:pPr>
        <w:pStyle w:val="2"/>
        <w:jc w:val="center"/>
      </w:pPr>
      <w:r>
        <w:rPr>
          <w:sz w:val="20"/>
        </w:rPr>
        <w:t xml:space="preserve">предоставления государственной услуги в многофункциональных</w:t>
      </w:r>
    </w:p>
    <w:p>
      <w:pPr>
        <w:pStyle w:val="2"/>
        <w:jc w:val="center"/>
      </w:pPr>
      <w:r>
        <w:rPr>
          <w:sz w:val="20"/>
        </w:rPr>
        <w:t xml:space="preserve">центрах и особенности предоставления государственной услуги</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2.26. При предоставлении государственной услуги в электронной форме посредством Единого портала заявителю обеспечивается:</w:t>
      </w:r>
    </w:p>
    <w:p>
      <w:pPr>
        <w:pStyle w:val="0"/>
        <w:spacing w:before="200" w:line-rule="auto"/>
        <w:ind w:firstLine="540"/>
        <w:jc w:val="both"/>
      </w:pPr>
      <w:r>
        <w:rPr>
          <w:sz w:val="20"/>
        </w:rPr>
        <w:t xml:space="preserve">- получение информации о порядке и сроках предоставления государственной услуги;</w:t>
      </w:r>
    </w:p>
    <w:p>
      <w:pPr>
        <w:pStyle w:val="0"/>
        <w:spacing w:before="200" w:line-rule="auto"/>
        <w:ind w:firstLine="540"/>
        <w:jc w:val="both"/>
      </w:pPr>
      <w:r>
        <w:rPr>
          <w:sz w:val="20"/>
        </w:rPr>
        <w:t xml:space="preserve">- формирование заявления о предоставлении государственной услуги;</w:t>
      </w:r>
    </w:p>
    <w:p>
      <w:pPr>
        <w:pStyle w:val="0"/>
        <w:spacing w:before="200" w:line-rule="auto"/>
        <w:ind w:firstLine="540"/>
        <w:jc w:val="both"/>
      </w:pPr>
      <w:r>
        <w:rPr>
          <w:sz w:val="20"/>
        </w:rPr>
        <w:t xml:space="preserve">- прием и регистрация заявления и иных документов, необходимых для предоставления государственной услуги;</w:t>
      </w:r>
    </w:p>
    <w:p>
      <w:pPr>
        <w:pStyle w:val="0"/>
        <w:spacing w:before="200" w:line-rule="auto"/>
        <w:ind w:firstLine="540"/>
        <w:jc w:val="both"/>
      </w:pPr>
      <w:r>
        <w:rPr>
          <w:sz w:val="20"/>
        </w:rPr>
        <w:t xml:space="preserve">- получение сведений о ходе предоставления государственной услуги;</w:t>
      </w:r>
    </w:p>
    <w:p>
      <w:pPr>
        <w:pStyle w:val="0"/>
        <w:spacing w:before="200" w:line-rule="auto"/>
        <w:ind w:firstLine="540"/>
        <w:jc w:val="both"/>
      </w:pPr>
      <w:r>
        <w:rPr>
          <w:sz w:val="20"/>
        </w:rPr>
        <w:t xml:space="preserve">- получение результата предоставления государственной услуги;</w:t>
      </w:r>
    </w:p>
    <w:p>
      <w:pPr>
        <w:pStyle w:val="0"/>
        <w:spacing w:before="200" w:line-rule="auto"/>
        <w:ind w:firstLine="540"/>
        <w:jc w:val="both"/>
      </w:pPr>
      <w:r>
        <w:rPr>
          <w:sz w:val="20"/>
        </w:rPr>
        <w:t xml:space="preserve">- осуществление оценки качества предоставления государственной услуги;</w:t>
      </w:r>
    </w:p>
    <w:p>
      <w:pPr>
        <w:pStyle w:val="0"/>
        <w:spacing w:before="200" w:line-rule="auto"/>
        <w:ind w:firstLine="540"/>
        <w:jc w:val="both"/>
      </w:pPr>
      <w:r>
        <w:rPr>
          <w:sz w:val="20"/>
        </w:rPr>
        <w:t xml:space="preserve">- досудебное (внесудебное) обжалование решений и действий (бездействия) Министерства, его должностных лиц.</w:t>
      </w:r>
    </w:p>
    <w:p>
      <w:pPr>
        <w:pStyle w:val="0"/>
        <w:spacing w:before="200" w:line-rule="auto"/>
        <w:ind w:firstLine="540"/>
        <w:jc w:val="both"/>
      </w:pPr>
      <w:r>
        <w:rPr>
          <w:sz w:val="20"/>
        </w:rPr>
        <w:t xml:space="preserve">Информация о ходе предоставления государственной услуги направляется заявителю Министерством в срок, не превышающий одного рабочего дня после завершения выполнения соответствующего действия, на адрес электронной почты или с использованием Единого портала по выбору заявителя.</w:t>
      </w:r>
    </w:p>
    <w:p>
      <w:pPr>
        <w:pStyle w:val="0"/>
        <w:spacing w:before="200" w:line-rule="auto"/>
        <w:ind w:firstLine="540"/>
        <w:jc w:val="both"/>
      </w:pPr>
      <w:r>
        <w:rPr>
          <w:sz w:val="20"/>
        </w:rPr>
        <w:t xml:space="preserve">Сведения о ходе предоставления услуги, результаты предоставления услуги направляются для размещения в личном кабинете заявителя на Едином портале вне зависимости от способа обращения заявителя за предоставлением услуги, а также вне зависимости от способа за предоставлением заявителю результатов предоставления услуги.</w:t>
      </w:r>
    </w:p>
    <w:p>
      <w:pPr>
        <w:pStyle w:val="0"/>
        <w:spacing w:before="200" w:line-rule="auto"/>
        <w:ind w:firstLine="540"/>
        <w:jc w:val="both"/>
      </w:pPr>
      <w:r>
        <w:rPr>
          <w:sz w:val="20"/>
        </w:rPr>
        <w:t xml:space="preserve">2.27. Заявление и документы, необходимые для предоставления государственной услуги, могут быть поданы через МФЦ в соответствии с соглашением о взаимодействии, заключенным между МФЦ и Министерством, предоставляющими государственную услугу, с момента вступления в силу соглашения о взаимодействии.</w:t>
      </w:r>
    </w:p>
    <w:p>
      <w:pPr>
        <w:pStyle w:val="0"/>
        <w:spacing w:before="200" w:line-rule="auto"/>
        <w:ind w:firstLine="540"/>
        <w:jc w:val="both"/>
      </w:pPr>
      <w:r>
        <w:rPr>
          <w:sz w:val="20"/>
        </w:rPr>
        <w:t xml:space="preserve">В МФЦ осуществляются прием заявления и документов, необходимых для предоставления государственной услуги, а также выдача результата предоставления государственной услуги только при личном обращении заявителя (представителя заявителя).</w:t>
      </w:r>
    </w:p>
    <w:p>
      <w:pPr>
        <w:pStyle w:val="0"/>
        <w:spacing w:before="200" w:line-rule="auto"/>
        <w:ind w:firstLine="540"/>
        <w:jc w:val="both"/>
      </w:pPr>
      <w:r>
        <w:rPr>
          <w:sz w:val="20"/>
        </w:rPr>
        <w:t xml:space="preserve">2.28. При подаче заявления в электронной форме с использованием Единого портала оно формируется посредством заполнения интерактивной формы запроса на Едином портале без необходимости дополнительной подачи заявления в какой-либо иной форме и подписывается заявителем (представителем заявителя) в соответствии с требованиями Федерального </w:t>
      </w:r>
      <w:hyperlink w:history="0" r:id="rId42" w:tooltip="Федеральный закон от 06.04.2011 N 63-ФЗ (ред. от 04.08.2023) &quot;Об электронной подписи&quot; (с изм. и доп., вступ. в силу с 05.08.2024) {КонсультантПлюс}">
        <w:r>
          <w:rPr>
            <w:sz w:val="20"/>
            <w:color w:val="0000ff"/>
          </w:rPr>
          <w:t xml:space="preserve">закона</w:t>
        </w:r>
      </w:hyperlink>
      <w:r>
        <w:rPr>
          <w:sz w:val="20"/>
        </w:rPr>
        <w:t xml:space="preserve"> N 63-ФЗ и требованиями Федерального </w:t>
      </w:r>
      <w:hyperlink w:history="0" r:id="rId43" w:tooltip="Федеральный закон от 27.07.2010 N 210-ФЗ (ред. от 08.07.2024)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N 210-ФЗ усиленной квалифицированной электронной подписью.</w:t>
      </w:r>
    </w:p>
    <w:p>
      <w:pPr>
        <w:pStyle w:val="0"/>
        <w:spacing w:before="200" w:line-rule="auto"/>
        <w:ind w:firstLine="540"/>
        <w:jc w:val="both"/>
      </w:pPr>
      <w:r>
        <w:rPr>
          <w:sz w:val="20"/>
        </w:rPr>
        <w:t xml:space="preserve">Образцы заполнения электронной формы заявления размещаются на Едином портале, сайте Министерства.</w:t>
      </w:r>
    </w:p>
    <w:p>
      <w:pPr>
        <w:pStyle w:val="0"/>
        <w:spacing w:before="200" w:line-rule="auto"/>
        <w:ind w:firstLine="540"/>
        <w:jc w:val="both"/>
      </w:pPr>
      <w:r>
        <w:rPr>
          <w:sz w:val="20"/>
        </w:rPr>
        <w:t xml:space="preserve">Форматно-логическая проверка сформированного запроса осуществляется единым порталом автоматически на основании требований, определяемых органом (организацией), в процессе заполнения заявителем каждого из полей электронной формы запроса. 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0"/>
        <w:spacing w:before="200" w:line-rule="auto"/>
        <w:ind w:firstLine="540"/>
        <w:jc w:val="both"/>
      </w:pPr>
      <w:r>
        <w:rPr>
          <w:sz w:val="20"/>
        </w:rPr>
        <w:t xml:space="preserve">При формировании заявления обеспечивается:</w:t>
      </w:r>
    </w:p>
    <w:p>
      <w:pPr>
        <w:pStyle w:val="0"/>
        <w:spacing w:before="200" w:line-rule="auto"/>
        <w:ind w:firstLine="540"/>
        <w:jc w:val="both"/>
      </w:pPr>
      <w:r>
        <w:rPr>
          <w:sz w:val="20"/>
        </w:rPr>
        <w:t xml:space="preserve">- возможность копирования и сохранения заявления;</w:t>
      </w:r>
    </w:p>
    <w:p>
      <w:pPr>
        <w:pStyle w:val="0"/>
        <w:spacing w:before="200" w:line-rule="auto"/>
        <w:ind w:firstLine="540"/>
        <w:jc w:val="both"/>
      </w:pPr>
      <w:r>
        <w:rPr>
          <w:sz w:val="20"/>
        </w:rPr>
        <w:t xml:space="preserve">- возможность печати на бумажном носителе копии электронной формы заявления;</w:t>
      </w:r>
    </w:p>
    <w:p>
      <w:pPr>
        <w:pStyle w:val="0"/>
        <w:spacing w:before="200" w:line-rule="auto"/>
        <w:ind w:firstLine="540"/>
        <w:jc w:val="both"/>
      </w:pPr>
      <w:r>
        <w:rPr>
          <w:sz w:val="20"/>
        </w:rPr>
        <w:t xml:space="preserve">-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pPr>
        <w:pStyle w:val="0"/>
        <w:spacing w:before="200" w:line-rule="auto"/>
        <w:ind w:firstLine="540"/>
        <w:jc w:val="both"/>
      </w:pPr>
      <w:r>
        <w:rPr>
          <w:sz w:val="20"/>
        </w:rPr>
        <w:t xml:space="preserve">- заполнение полей электронной формы заявления до начала ввода сведений заявителем (представителем заявителя) с использованием сведений, размещенных в ЕСИА;</w:t>
      </w:r>
    </w:p>
    <w:p>
      <w:pPr>
        <w:pStyle w:val="0"/>
        <w:spacing w:before="200" w:line-rule="auto"/>
        <w:ind w:firstLine="540"/>
        <w:jc w:val="both"/>
      </w:pPr>
      <w:r>
        <w:rPr>
          <w:sz w:val="20"/>
        </w:rPr>
        <w:t xml:space="preserve">- возможность вернуться на любой из этапов заполнения электронной формы заявления без потери, ранее введенной информации;</w:t>
      </w:r>
    </w:p>
    <w:p>
      <w:pPr>
        <w:pStyle w:val="0"/>
        <w:spacing w:before="200" w:line-rule="auto"/>
        <w:ind w:firstLine="540"/>
        <w:jc w:val="both"/>
      </w:pPr>
      <w:r>
        <w:rPr>
          <w:sz w:val="20"/>
        </w:rPr>
        <w:t xml:space="preserve">- возможность доступа заявителя (представителя заявителя) на Едином портале к ранее поданному им заявлению в течение не менее одного года, а также частично сформированному заявлению - в течение не менее трех месяцев;</w:t>
      </w:r>
    </w:p>
    <w:p>
      <w:pPr>
        <w:pStyle w:val="0"/>
        <w:spacing w:before="200" w:line-rule="auto"/>
        <w:ind w:firstLine="540"/>
        <w:jc w:val="both"/>
      </w:pPr>
      <w:r>
        <w:rPr>
          <w:sz w:val="20"/>
        </w:rPr>
        <w:t xml:space="preserve">- возможность заполнения одной электронной формы заявления несколькими заявителями.</w:t>
      </w:r>
    </w:p>
    <w:p>
      <w:pPr>
        <w:pStyle w:val="0"/>
        <w:spacing w:before="200" w:line-rule="auto"/>
        <w:ind w:firstLine="540"/>
        <w:jc w:val="both"/>
      </w:pPr>
      <w:r>
        <w:rPr>
          <w:sz w:val="20"/>
        </w:rPr>
        <w:t xml:space="preserve">2.29. Документы с текстовым содержанием направляются в следующих форматах:</w:t>
      </w:r>
    </w:p>
    <w:p>
      <w:pPr>
        <w:pStyle w:val="0"/>
        <w:spacing w:before="200" w:line-rule="auto"/>
        <w:ind w:firstLine="540"/>
        <w:jc w:val="both"/>
      </w:pPr>
      <w:r>
        <w:rPr>
          <w:sz w:val="20"/>
        </w:rPr>
        <w:t xml:space="preserve">1) doc, docx, odt - для документов с текстовым содержанием, не включающим формулы (за исключением документов, содержащих таблицы);</w:t>
      </w:r>
    </w:p>
    <w:p>
      <w:pPr>
        <w:pStyle w:val="0"/>
        <w:spacing w:before="200" w:line-rule="auto"/>
        <w:ind w:firstLine="540"/>
        <w:jc w:val="both"/>
      </w:pPr>
      <w:r>
        <w:rPr>
          <w:sz w:val="20"/>
        </w:rPr>
        <w:t xml:space="preserve">2) pdf - для документов с текстовым содержанием, в том числе включающим формулы и (или) графические изображения (за исключением документов, содержащих таблицы), а также документов с графическим содержанием;</w:t>
      </w:r>
    </w:p>
    <w:p>
      <w:pPr>
        <w:pStyle w:val="0"/>
        <w:spacing w:before="200" w:line-rule="auto"/>
        <w:ind w:firstLine="540"/>
        <w:jc w:val="both"/>
      </w:pPr>
      <w:r>
        <w:rPr>
          <w:sz w:val="20"/>
        </w:rPr>
        <w:t xml:space="preserve">3) xls, xlsx, ods - для документов, содержащих таблицы.</w:t>
      </w:r>
    </w:p>
    <w:p>
      <w:pPr>
        <w:pStyle w:val="0"/>
        <w:spacing w:before="200" w:line-rule="auto"/>
        <w:ind w:firstLine="540"/>
        <w:jc w:val="both"/>
      </w:pPr>
      <w:r>
        <w:rPr>
          <w:sz w:val="20"/>
        </w:rPr>
        <w:t xml:space="preserve">Документы в электронной форме должны:</w:t>
      </w:r>
    </w:p>
    <w:p>
      <w:pPr>
        <w:pStyle w:val="0"/>
        <w:spacing w:before="200" w:line-rule="auto"/>
        <w:ind w:firstLine="540"/>
        <w:jc w:val="both"/>
      </w:pPr>
      <w:r>
        <w:rPr>
          <w:sz w:val="20"/>
        </w:rPr>
        <w:t xml:space="preserve">1) формироваться способом, не предусматривающим сканирование документа на бумажном носителе.</w:t>
      </w:r>
    </w:p>
    <w:p>
      <w:pPr>
        <w:pStyle w:val="0"/>
        <w:spacing w:before="200" w:line-rule="auto"/>
        <w:ind w:firstLine="540"/>
        <w:jc w:val="both"/>
      </w:pPr>
      <w:r>
        <w:rPr>
          <w:sz w:val="20"/>
        </w:rPr>
        <w:t xml:space="preserve">В исключительных случаях, если оригинал документов выдан и подписан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на бумажном носителе, то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pPr>
        <w:pStyle w:val="0"/>
        <w:spacing w:before="200" w:line-rule="auto"/>
        <w:ind w:firstLine="540"/>
        <w:jc w:val="both"/>
      </w:pPr>
      <w:r>
        <w:rPr>
          <w:sz w:val="20"/>
        </w:rPr>
        <w:t xml:space="preserve">а) "черно-белый" (при отсутствии в документе графических изображений и (или) цветного текста);</w:t>
      </w:r>
    </w:p>
    <w:p>
      <w:pPr>
        <w:pStyle w:val="0"/>
        <w:spacing w:before="200" w:line-rule="auto"/>
        <w:ind w:firstLine="540"/>
        <w:jc w:val="both"/>
      </w:pPr>
      <w:r>
        <w:rPr>
          <w:sz w:val="20"/>
        </w:rPr>
        <w:t xml:space="preserve">б) "оттенки серого" (при наличии в документе графических изображений, отличных от цветного графического изображения);</w:t>
      </w:r>
    </w:p>
    <w:p>
      <w:pPr>
        <w:pStyle w:val="0"/>
        <w:spacing w:before="200" w:line-rule="auto"/>
        <w:ind w:firstLine="540"/>
        <w:jc w:val="both"/>
      </w:pPr>
      <w:r>
        <w:rPr>
          <w:sz w:val="20"/>
        </w:rPr>
        <w:t xml:space="preserve">в) "цветной" или "режим полной цветопередачи" (при наличии в документе цветных графических изображений либо цветного текста);</w:t>
      </w:r>
    </w:p>
    <w:p>
      <w:pPr>
        <w:pStyle w:val="0"/>
        <w:spacing w:before="200" w:line-rule="auto"/>
        <w:ind w:firstLine="540"/>
        <w:jc w:val="both"/>
      </w:pPr>
      <w:r>
        <w:rPr>
          <w:sz w:val="20"/>
        </w:rPr>
        <w:t xml:space="preserve">2) состоять из одного или нескольких файлов, каждый из которых содержит текстовую и (или) графическую информацию;</w:t>
      </w:r>
    </w:p>
    <w:p>
      <w:pPr>
        <w:pStyle w:val="0"/>
        <w:spacing w:before="200" w:line-rule="auto"/>
        <w:ind w:firstLine="540"/>
        <w:jc w:val="both"/>
      </w:pPr>
      <w:r>
        <w:rPr>
          <w:sz w:val="20"/>
        </w:rPr>
        <w:t xml:space="preserve">3) 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pPr>
        <w:pStyle w:val="0"/>
        <w:spacing w:before="200" w:line-rule="auto"/>
        <w:ind w:firstLine="540"/>
        <w:jc w:val="both"/>
      </w:pPr>
      <w:r>
        <w:rPr>
          <w:sz w:val="20"/>
        </w:rPr>
        <w:t xml:space="preserve">4) содержать оглавление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0"/>
        <w:spacing w:before="200" w:line-rule="auto"/>
        <w:ind w:firstLine="540"/>
        <w:jc w:val="both"/>
      </w:pPr>
      <w:r>
        <w:rPr>
          <w:sz w:val="20"/>
        </w:rPr>
        <w:t xml:space="preserve">5) 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pPr>
        <w:pStyle w:val="0"/>
        <w:spacing w:before="200" w:line-rule="auto"/>
        <w:ind w:firstLine="540"/>
        <w:jc w:val="both"/>
      </w:pPr>
      <w:r>
        <w:rPr>
          <w:sz w:val="20"/>
        </w:rPr>
        <w:t xml:space="preserve">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pPr>
        <w:pStyle w:val="0"/>
        <w:spacing w:before="200" w:line-rule="auto"/>
        <w:ind w:firstLine="540"/>
        <w:jc w:val="both"/>
      </w:pPr>
      <w:r>
        <w:rPr>
          <w:sz w:val="20"/>
        </w:rPr>
        <w:t xml:space="preserve">Документы с текстовым содержанием направляются в формате PDF, DOC. Документы с графическим содержанием направляются в формате PDF, TIF.</w:t>
      </w:r>
    </w:p>
    <w:p>
      <w:pPr>
        <w:pStyle w:val="0"/>
        <w:spacing w:before="200" w:line-rule="auto"/>
        <w:ind w:firstLine="540"/>
        <w:jc w:val="both"/>
      </w:pPr>
      <w:r>
        <w:rPr>
          <w:sz w:val="20"/>
        </w:rPr>
        <w:t xml:space="preserve">Рекомендуемый формат - PDF.</w:t>
      </w:r>
    </w:p>
    <w:p>
      <w:pPr>
        <w:pStyle w:val="0"/>
        <w:spacing w:before="200" w:line-rule="auto"/>
        <w:ind w:firstLine="540"/>
        <w:jc w:val="both"/>
      </w:pPr>
      <w:r>
        <w:rPr>
          <w:sz w:val="20"/>
        </w:rPr>
        <w:t xml:space="preserve">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pPr>
        <w:pStyle w:val="0"/>
        <w:spacing w:before="200" w:line-rule="auto"/>
        <w:ind w:firstLine="540"/>
        <w:jc w:val="both"/>
      </w:pPr>
      <w:r>
        <w:rPr>
          <w:sz w:val="20"/>
        </w:rPr>
        <w:t xml:space="preserve">2.30. Представляемые документы должны:</w:t>
      </w:r>
    </w:p>
    <w:p>
      <w:pPr>
        <w:pStyle w:val="0"/>
        <w:spacing w:before="200" w:line-rule="auto"/>
        <w:ind w:firstLine="540"/>
        <w:jc w:val="both"/>
      </w:pPr>
      <w:r>
        <w:rPr>
          <w:sz w:val="20"/>
        </w:rPr>
        <w:t xml:space="preserve">- содержать реквизиты, наличие которых согласно законодательству Российской Федерации, является обязательным (номер, дата, подпись, печать, основание выдачи, юридический адрес организации, выдавшей справку);</w:t>
      </w:r>
    </w:p>
    <w:p>
      <w:pPr>
        <w:pStyle w:val="0"/>
        <w:spacing w:before="200" w:line-rule="auto"/>
        <w:ind w:firstLine="540"/>
        <w:jc w:val="both"/>
      </w:pPr>
      <w:r>
        <w:rPr>
          <w:sz w:val="20"/>
        </w:rPr>
        <w:t xml:space="preserve">- быть исполнены четко, подписи должностных лиц и оттиски печатей, содержащиеся на документах, должны быть отчетливыми, подпись ответственного лица должна быть расшифрована;</w:t>
      </w:r>
    </w:p>
    <w:p>
      <w:pPr>
        <w:pStyle w:val="0"/>
        <w:spacing w:before="200" w:line-rule="auto"/>
        <w:ind w:firstLine="540"/>
        <w:jc w:val="both"/>
      </w:pPr>
      <w:r>
        <w:rPr>
          <w:sz w:val="20"/>
        </w:rPr>
        <w:t xml:space="preserve">- быть заверены лицом, подписавшим документ, и скреплены печатью, если документ имеет поправки и (или) приписки.</w:t>
      </w:r>
    </w:p>
    <w:p>
      <w:pPr>
        <w:pStyle w:val="0"/>
        <w:spacing w:before="200" w:line-rule="auto"/>
        <w:ind w:firstLine="540"/>
        <w:jc w:val="both"/>
      </w:pPr>
      <w:r>
        <w:rPr>
          <w:sz w:val="20"/>
        </w:rPr>
        <w:t xml:space="preserve">2.31. В заявлении, поданном в том числе в электронной форме посредством Регионального портала, указывается один из следующих способов получения результата предоставления государственной услуги:</w:t>
      </w:r>
    </w:p>
    <w:p>
      <w:pPr>
        <w:pStyle w:val="0"/>
        <w:spacing w:before="200" w:line-rule="auto"/>
        <w:ind w:firstLine="540"/>
        <w:jc w:val="both"/>
      </w:pPr>
      <w:r>
        <w:rPr>
          <w:sz w:val="20"/>
        </w:rPr>
        <w:t xml:space="preserve">- в виде документа на бумажном носителе, который заявитель получает непосредственно при личном обращении в Министерство;</w:t>
      </w:r>
    </w:p>
    <w:p>
      <w:pPr>
        <w:pStyle w:val="0"/>
        <w:spacing w:before="200" w:line-rule="auto"/>
        <w:ind w:firstLine="540"/>
        <w:jc w:val="both"/>
      </w:pPr>
      <w:r>
        <w:rPr>
          <w:sz w:val="20"/>
        </w:rPr>
        <w:t xml:space="preserve">- в виде документа на бумажном носителе, который направляется заявителю посредством почтового отправления;</w:t>
      </w:r>
    </w:p>
    <w:p>
      <w:pPr>
        <w:pStyle w:val="0"/>
        <w:spacing w:before="200" w:line-rule="auto"/>
        <w:ind w:firstLine="540"/>
        <w:jc w:val="both"/>
      </w:pPr>
      <w:r>
        <w:rPr>
          <w:sz w:val="20"/>
        </w:rPr>
        <w:t xml:space="preserve">- в форме электронного документа, подписанного усиленной квалифицированной подписью Министра градостроительства и архитектуры Пензенской области (далее - Министр), посредством Регионального портала (в случае обращения заявителя посредством Регионального портала), посредством Единого портала (в случае обращения заявителя посредством Регионального портала).</w:t>
      </w:r>
    </w:p>
    <w:p>
      <w:pPr>
        <w:pStyle w:val="0"/>
        <w:spacing w:before="200" w:line-rule="auto"/>
        <w:ind w:firstLine="540"/>
        <w:jc w:val="both"/>
      </w:pPr>
      <w:r>
        <w:rPr>
          <w:sz w:val="20"/>
        </w:rPr>
        <w:t xml:space="preserve">Электронный документ в машиночитаемом формате может быть преобразован в вид, облегчающий его восприятие человеком, с использованием электронных вычислительных машин, единым порталом в соответствии с правилами, определенными органом (организацией), осуществившим формирование результата предоставления услуги в форме электронного документа в машиночитаемом формате, посредством автоматического формирования визуального образа указанного электронного документа в машиночитаемом формате (далее - визуальный образ документа).</w:t>
      </w:r>
    </w:p>
    <w:p>
      <w:pPr>
        <w:pStyle w:val="0"/>
        <w:spacing w:before="200" w:line-rule="auto"/>
        <w:ind w:firstLine="540"/>
        <w:jc w:val="both"/>
      </w:pPr>
      <w:r>
        <w:rPr>
          <w:sz w:val="20"/>
        </w:rPr>
        <w:t xml:space="preserve">В заявлении, поданном через МФЦ, указывается один из следующих способов получения результата предоставления государственной услуги:</w:t>
      </w:r>
    </w:p>
    <w:p>
      <w:pPr>
        <w:pStyle w:val="0"/>
        <w:spacing w:before="200" w:line-rule="auto"/>
        <w:ind w:firstLine="540"/>
        <w:jc w:val="both"/>
      </w:pPr>
      <w:r>
        <w:rPr>
          <w:sz w:val="20"/>
        </w:rPr>
        <w:t xml:space="preserve">- в виде документа на бумажном носителе, который заявитель получает непосредственно при личном обращении в Министерство или МФЦ;</w:t>
      </w:r>
    </w:p>
    <w:p>
      <w:pPr>
        <w:pStyle w:val="0"/>
        <w:spacing w:before="200" w:line-rule="auto"/>
        <w:ind w:firstLine="540"/>
        <w:jc w:val="both"/>
      </w:pPr>
      <w:r>
        <w:rPr>
          <w:sz w:val="20"/>
        </w:rPr>
        <w:t xml:space="preserve">- в виде документа на бумажном носителе, который направляется заявителю посредством почтового отправления.</w:t>
      </w:r>
    </w:p>
    <w:p>
      <w:pPr>
        <w:pStyle w:val="0"/>
        <w:spacing w:before="200" w:line-rule="auto"/>
        <w:ind w:firstLine="540"/>
        <w:jc w:val="both"/>
      </w:pPr>
      <w:r>
        <w:rPr>
          <w:sz w:val="20"/>
        </w:rPr>
        <w:t xml:space="preserve">2.32. Заявитель вправе оценить качество предоставления государственной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w:t>
      </w:r>
    </w:p>
    <w:p>
      <w:pPr>
        <w:pStyle w:val="0"/>
        <w:spacing w:before="200" w:line-rule="auto"/>
        <w:ind w:firstLine="540"/>
        <w:jc w:val="both"/>
      </w:pPr>
      <w:r>
        <w:rPr>
          <w:sz w:val="20"/>
        </w:rPr>
        <w:t xml:space="preserve">- получение информации о порядке и сроках предоставления государственной услуги;</w:t>
      </w:r>
    </w:p>
    <w:p>
      <w:pPr>
        <w:pStyle w:val="0"/>
        <w:spacing w:before="200" w:line-rule="auto"/>
        <w:ind w:firstLine="540"/>
        <w:jc w:val="both"/>
      </w:pPr>
      <w:r>
        <w:rPr>
          <w:sz w:val="20"/>
        </w:rPr>
        <w:t xml:space="preserve">- формирование заявления о предоставлении государственной услуги;</w:t>
      </w:r>
    </w:p>
    <w:p>
      <w:pPr>
        <w:pStyle w:val="0"/>
        <w:spacing w:before="200" w:line-rule="auto"/>
        <w:ind w:firstLine="540"/>
        <w:jc w:val="both"/>
      </w:pPr>
      <w:r>
        <w:rPr>
          <w:sz w:val="20"/>
        </w:rPr>
        <w:t xml:space="preserve">- прием и регистрация заявления и документов, необходимых для предоставления государственной услуги;</w:t>
      </w:r>
    </w:p>
    <w:p>
      <w:pPr>
        <w:pStyle w:val="0"/>
        <w:spacing w:before="200" w:line-rule="auto"/>
        <w:ind w:firstLine="540"/>
        <w:jc w:val="both"/>
      </w:pPr>
      <w:r>
        <w:rPr>
          <w:sz w:val="20"/>
        </w:rPr>
        <w:t xml:space="preserve">- получение сведений о ходе предоставления государственной услуги;</w:t>
      </w:r>
    </w:p>
    <w:p>
      <w:pPr>
        <w:pStyle w:val="0"/>
        <w:spacing w:before="200" w:line-rule="auto"/>
        <w:ind w:firstLine="540"/>
        <w:jc w:val="both"/>
      </w:pPr>
      <w:r>
        <w:rPr>
          <w:sz w:val="20"/>
        </w:rPr>
        <w:t xml:space="preserve">- получение результата предоставления государственной услуги;</w:t>
      </w:r>
    </w:p>
    <w:p>
      <w:pPr>
        <w:pStyle w:val="0"/>
        <w:spacing w:before="200" w:line-rule="auto"/>
        <w:ind w:firstLine="540"/>
        <w:jc w:val="both"/>
      </w:pPr>
      <w:r>
        <w:rPr>
          <w:sz w:val="20"/>
        </w:rPr>
        <w:t xml:space="preserve">- осуществление оценки качества предоставления государственной услуги;</w:t>
      </w:r>
    </w:p>
    <w:p>
      <w:pPr>
        <w:pStyle w:val="0"/>
        <w:spacing w:before="200" w:line-rule="auto"/>
        <w:ind w:firstLine="540"/>
        <w:jc w:val="both"/>
      </w:pPr>
      <w:r>
        <w:rPr>
          <w:sz w:val="20"/>
        </w:rPr>
        <w:t xml:space="preserve">- досудебное (внесудебное) обжалование решений и действий (бездействия) Министерства, его должностных лиц.</w:t>
      </w:r>
    </w:p>
    <w:p>
      <w:pPr>
        <w:pStyle w:val="0"/>
        <w:spacing w:before="200" w:line-rule="auto"/>
        <w:ind w:firstLine="540"/>
        <w:jc w:val="both"/>
      </w:pPr>
      <w:r>
        <w:rPr>
          <w:sz w:val="20"/>
        </w:rPr>
        <w:t xml:space="preserve">Опросная форма включает следующие поля для заполнения: доступность информации о порядке предоставления государственной услуги; доступность электронных форм документов, необходимых для предоставления государственной услуги; доступность инструментов совершения в электронном виде платежей, необходимых для получения государственной услуги; время ожидания ответа на подачу заявления; время предоставления государственной услуги; удобство процедур предоставления государственной услуги, включая процедуры записи на прием, подачи заявления, оплаты обязательных платежей, информирования заявителя о ходе предоставления государственной услуги, а также получения результата предоставления государственной услуги.</w:t>
      </w:r>
    </w:p>
    <w:p>
      <w:pPr>
        <w:pStyle w:val="0"/>
        <w:spacing w:before="200" w:line-rule="auto"/>
        <w:ind w:firstLine="540"/>
        <w:jc w:val="both"/>
      </w:pPr>
      <w:r>
        <w:rPr>
          <w:sz w:val="20"/>
        </w:rPr>
        <w:t xml:space="preserve">Заявителю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pPr>
        <w:pStyle w:val="0"/>
        <w:spacing w:before="200" w:line-rule="auto"/>
        <w:ind w:firstLine="540"/>
        <w:jc w:val="both"/>
      </w:pPr>
      <w:r>
        <w:rPr>
          <w:sz w:val="20"/>
        </w:rPr>
        <w:t xml:space="preserve">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w:t>
      </w:r>
    </w:p>
    <w:p>
      <w:pPr>
        <w:pStyle w:val="0"/>
        <w:jc w:val="both"/>
      </w:pPr>
      <w:r>
        <w:rPr>
          <w:sz w:val="20"/>
        </w:rPr>
      </w:r>
    </w:p>
    <w:p>
      <w:pPr>
        <w:pStyle w:val="2"/>
        <w:outlineLvl w:val="1"/>
        <w:jc w:val="center"/>
      </w:pPr>
      <w:r>
        <w:rPr>
          <w:sz w:val="20"/>
        </w:rPr>
        <w:t xml:space="preserve">III. Состав, последовательность и сроки выполнения</w:t>
      </w:r>
    </w:p>
    <w:p>
      <w:pPr>
        <w:pStyle w:val="2"/>
        <w:jc w:val="center"/>
      </w:pPr>
      <w:r>
        <w:rPr>
          <w:sz w:val="20"/>
        </w:rPr>
        <w:t xml:space="preserve">административных процедур, требования к порядку их</w:t>
      </w:r>
    </w:p>
    <w:p>
      <w:pPr>
        <w:pStyle w:val="2"/>
        <w:jc w:val="center"/>
      </w:pPr>
      <w:r>
        <w:rPr>
          <w:sz w:val="20"/>
        </w:rPr>
        <w:t xml:space="preserve">выполнения, включая особенности выполнения административных</w:t>
      </w:r>
    </w:p>
    <w:p>
      <w:pPr>
        <w:pStyle w:val="2"/>
        <w:jc w:val="center"/>
      </w:pPr>
      <w:r>
        <w:rPr>
          <w:sz w:val="20"/>
        </w:rPr>
        <w:t xml:space="preserve">процедур в электронной форме, в том числе с использованием</w:t>
      </w:r>
    </w:p>
    <w:p>
      <w:pPr>
        <w:pStyle w:val="2"/>
        <w:jc w:val="center"/>
      </w:pPr>
      <w:r>
        <w:rPr>
          <w:sz w:val="20"/>
        </w:rPr>
        <w:t xml:space="preserve">системы межведомственного электронного взаимодействия,</w:t>
      </w:r>
    </w:p>
    <w:p>
      <w:pPr>
        <w:pStyle w:val="2"/>
        <w:jc w:val="center"/>
      </w:pPr>
      <w:r>
        <w:rPr>
          <w:sz w:val="20"/>
        </w:rPr>
        <w:t xml:space="preserve">а также особенности выполнения административных процедур</w:t>
      </w:r>
    </w:p>
    <w:p>
      <w:pPr>
        <w:pStyle w:val="2"/>
        <w:jc w:val="center"/>
      </w:pPr>
      <w:r>
        <w:rPr>
          <w:sz w:val="20"/>
        </w:rPr>
        <w:t xml:space="preserve">в многофункциональных центрах Административные процедуры</w:t>
      </w:r>
    </w:p>
    <w:p>
      <w:pPr>
        <w:pStyle w:val="2"/>
        <w:jc w:val="center"/>
      </w:pPr>
      <w:r>
        <w:rPr>
          <w:sz w:val="20"/>
        </w:rPr>
        <w:t xml:space="preserve">при предоставлении государственной услуги</w:t>
      </w:r>
    </w:p>
    <w:p>
      <w:pPr>
        <w:pStyle w:val="0"/>
        <w:jc w:val="both"/>
      </w:pPr>
      <w:r>
        <w:rPr>
          <w:sz w:val="20"/>
        </w:rPr>
      </w:r>
    </w:p>
    <w:p>
      <w:pPr>
        <w:pStyle w:val="0"/>
        <w:ind w:firstLine="540"/>
        <w:jc w:val="both"/>
      </w:pPr>
      <w:r>
        <w:rPr>
          <w:sz w:val="20"/>
        </w:rPr>
        <w:t xml:space="preserve">3.1. Предоставление государственной услуги включает следующие административные процедуры:</w:t>
      </w:r>
    </w:p>
    <w:p>
      <w:pPr>
        <w:pStyle w:val="0"/>
        <w:spacing w:before="200" w:line-rule="auto"/>
        <w:ind w:firstLine="540"/>
        <w:jc w:val="both"/>
      </w:pPr>
      <w:r>
        <w:rPr>
          <w:sz w:val="20"/>
        </w:rPr>
        <w:t xml:space="preserve">3.1.1. прием и регистрация заявления и документов, необходимых для предоставления государственной услуги;</w:t>
      </w:r>
    </w:p>
    <w:p>
      <w:pPr>
        <w:pStyle w:val="0"/>
        <w:spacing w:before="200" w:line-rule="auto"/>
        <w:ind w:firstLine="540"/>
        <w:jc w:val="both"/>
      </w:pPr>
      <w:r>
        <w:rPr>
          <w:sz w:val="20"/>
        </w:rPr>
        <w:t xml:space="preserve">3.1.2. рассмотрение заявления и принятие решения;</w:t>
      </w:r>
    </w:p>
    <w:p>
      <w:pPr>
        <w:pStyle w:val="0"/>
        <w:spacing w:before="200" w:line-rule="auto"/>
        <w:ind w:firstLine="540"/>
        <w:jc w:val="both"/>
      </w:pPr>
      <w:r>
        <w:rPr>
          <w:sz w:val="20"/>
        </w:rPr>
        <w:t xml:space="preserve">3.1.3. выдача результата предоставления государственной услуги заявителю;</w:t>
      </w:r>
    </w:p>
    <w:p>
      <w:pPr>
        <w:pStyle w:val="0"/>
        <w:spacing w:before="200" w:line-rule="auto"/>
        <w:ind w:firstLine="540"/>
        <w:jc w:val="both"/>
      </w:pPr>
      <w:r>
        <w:rPr>
          <w:sz w:val="20"/>
        </w:rPr>
        <w:t xml:space="preserve">3.1.4. порядок исправления допущенных опечаток и ошибок в выданных в результате предоставления государственной услуги документах.</w:t>
      </w:r>
    </w:p>
    <w:p>
      <w:pPr>
        <w:pStyle w:val="0"/>
        <w:jc w:val="both"/>
      </w:pPr>
      <w:r>
        <w:rPr>
          <w:sz w:val="20"/>
        </w:rPr>
      </w:r>
    </w:p>
    <w:p>
      <w:pPr>
        <w:pStyle w:val="2"/>
        <w:outlineLvl w:val="2"/>
        <w:jc w:val="center"/>
      </w:pPr>
      <w:r>
        <w:rPr>
          <w:sz w:val="20"/>
        </w:rPr>
        <w:t xml:space="preserve">Прием и регистрация заявления и документов, необходимых</w:t>
      </w:r>
    </w:p>
    <w:p>
      <w:pPr>
        <w:pStyle w:val="2"/>
        <w:jc w:val="center"/>
      </w:pPr>
      <w:r>
        <w:rPr>
          <w:sz w:val="20"/>
        </w:rPr>
        <w:t xml:space="preserve">для предоставления государственной услуги</w:t>
      </w:r>
    </w:p>
    <w:p>
      <w:pPr>
        <w:pStyle w:val="0"/>
        <w:jc w:val="both"/>
      </w:pPr>
      <w:r>
        <w:rPr>
          <w:sz w:val="20"/>
        </w:rPr>
      </w:r>
    </w:p>
    <w:p>
      <w:pPr>
        <w:pStyle w:val="0"/>
        <w:ind w:firstLine="540"/>
        <w:jc w:val="both"/>
      </w:pPr>
      <w:r>
        <w:rPr>
          <w:sz w:val="20"/>
        </w:rPr>
        <w:t xml:space="preserve">3.2. Основанием для начала административной процедуры является поступление в Министерство заявления и документов, необходимых для предоставления государственной услуги.</w:t>
      </w:r>
    </w:p>
    <w:p>
      <w:pPr>
        <w:pStyle w:val="0"/>
        <w:spacing w:before="200" w:line-rule="auto"/>
        <w:ind w:firstLine="540"/>
        <w:jc w:val="both"/>
      </w:pPr>
      <w:r>
        <w:rPr>
          <w:sz w:val="20"/>
        </w:rPr>
        <w:t xml:space="preserve">При приеме заявления специалист, ответственный за прием и регистрацию документов:</w:t>
      </w:r>
    </w:p>
    <w:p>
      <w:pPr>
        <w:pStyle w:val="0"/>
        <w:spacing w:before="200" w:line-rule="auto"/>
        <w:ind w:firstLine="540"/>
        <w:jc w:val="both"/>
      </w:pPr>
      <w:r>
        <w:rPr>
          <w:sz w:val="20"/>
        </w:rPr>
        <w:t xml:space="preserve">- проверяет правильность заполнения заявления;</w:t>
      </w:r>
    </w:p>
    <w:p>
      <w:pPr>
        <w:pStyle w:val="0"/>
        <w:spacing w:before="200" w:line-rule="auto"/>
        <w:ind w:firstLine="540"/>
        <w:jc w:val="both"/>
      </w:pPr>
      <w:r>
        <w:rPr>
          <w:sz w:val="20"/>
        </w:rPr>
        <w:t xml:space="preserve">- проверяет документ, удостоверяющий личность заявителя, и (или) доверенность от его представителя;</w:t>
      </w:r>
    </w:p>
    <w:p>
      <w:pPr>
        <w:pStyle w:val="0"/>
        <w:spacing w:before="200" w:line-rule="auto"/>
        <w:ind w:firstLine="540"/>
        <w:jc w:val="both"/>
      </w:pPr>
      <w:r>
        <w:rPr>
          <w:sz w:val="20"/>
        </w:rPr>
        <w:t xml:space="preserve">- осуществляет сверку сведений, указанных заявителем в заявлении, со сведениями, содержащимися в паспорте и других представленных документах.</w:t>
      </w:r>
    </w:p>
    <w:p>
      <w:pPr>
        <w:pStyle w:val="0"/>
        <w:spacing w:before="200" w:line-rule="auto"/>
        <w:ind w:firstLine="540"/>
        <w:jc w:val="both"/>
      </w:pPr>
      <w:r>
        <w:rPr>
          <w:sz w:val="20"/>
        </w:rPr>
        <w:t xml:space="preserve">Срок выполнения указанных действий устанавливается до 15 минут.</w:t>
      </w:r>
    </w:p>
    <w:p>
      <w:pPr>
        <w:pStyle w:val="0"/>
        <w:spacing w:before="200" w:line-rule="auto"/>
        <w:ind w:firstLine="540"/>
        <w:jc w:val="both"/>
      </w:pPr>
      <w:r>
        <w:rPr>
          <w:sz w:val="20"/>
        </w:rPr>
        <w:t xml:space="preserve">3.3. Специалистом, ответственным за прием и регистрацию документов, проводится проверка заявления и документов, предусмотренных </w:t>
      </w:r>
      <w:hyperlink w:history="0" w:anchor="P143" w:tooltip="2.6. Исчерпывающий перечень документов, необходимых для предоставления государственной услуги, которые заявитель представляет самостоятельно:">
        <w:r>
          <w:rPr>
            <w:sz w:val="20"/>
            <w:color w:val="0000ff"/>
          </w:rPr>
          <w:t xml:space="preserve">пунктом 2.6</w:t>
        </w:r>
      </w:hyperlink>
      <w:r>
        <w:rPr>
          <w:sz w:val="20"/>
        </w:rPr>
        <w:t xml:space="preserve"> Регламента на предмет наличия (отсутствия) оснований для отказа в приеме документов, указанных в </w:t>
      </w:r>
      <w:hyperlink w:history="0" w:anchor="P198" w:tooltip="2.11. Основаниями для отказа в предоставлении государственной услуги являются:">
        <w:r>
          <w:rPr>
            <w:sz w:val="20"/>
            <w:color w:val="0000ff"/>
          </w:rPr>
          <w:t xml:space="preserve">пункте 2.11</w:t>
        </w:r>
      </w:hyperlink>
      <w:r>
        <w:rPr>
          <w:sz w:val="20"/>
        </w:rPr>
        <w:t xml:space="preserve"> Регламента.</w:t>
      </w:r>
    </w:p>
    <w:p>
      <w:pPr>
        <w:pStyle w:val="0"/>
        <w:spacing w:before="200" w:line-rule="auto"/>
        <w:ind w:firstLine="540"/>
        <w:jc w:val="both"/>
      </w:pPr>
      <w:r>
        <w:rPr>
          <w:sz w:val="20"/>
        </w:rPr>
        <w:t xml:space="preserve">При наличии оснований для отказа в приеме заявления заявителю направляется письмо об </w:t>
      </w:r>
      <w:hyperlink w:history="0" w:anchor="P754" w:tooltip="                                   Отказ">
        <w:r>
          <w:rPr>
            <w:sz w:val="20"/>
            <w:color w:val="0000ff"/>
          </w:rPr>
          <w:t xml:space="preserve">отказе</w:t>
        </w:r>
      </w:hyperlink>
      <w:r>
        <w:rPr>
          <w:sz w:val="20"/>
        </w:rPr>
        <w:t xml:space="preserve"> в приеме к рассмотрению документов по форме согласно приложению N 4 к Регламенту.</w:t>
      </w:r>
    </w:p>
    <w:p>
      <w:pPr>
        <w:pStyle w:val="0"/>
        <w:spacing w:before="200" w:line-rule="auto"/>
        <w:ind w:firstLine="540"/>
        <w:jc w:val="both"/>
      </w:pPr>
      <w:r>
        <w:rPr>
          <w:sz w:val="20"/>
        </w:rPr>
        <w:t xml:space="preserve">В случае отсутствия оснований для отказа в приеме документов, заявление и документы, предусмотренные </w:t>
      </w:r>
      <w:hyperlink w:history="0" w:anchor="P143" w:tooltip="2.6. Исчерпывающий перечень документов, необходимых для предоставления государственной услуги, которые заявитель представляет самостоятельно:">
        <w:r>
          <w:rPr>
            <w:sz w:val="20"/>
            <w:color w:val="0000ff"/>
          </w:rPr>
          <w:t xml:space="preserve">пунктом 2.6</w:t>
        </w:r>
      </w:hyperlink>
      <w:r>
        <w:rPr>
          <w:sz w:val="20"/>
        </w:rPr>
        <w:t xml:space="preserve"> Регламента, регистрируются в срок, указанный в </w:t>
      </w:r>
      <w:hyperlink w:history="0" w:anchor="P239" w:tooltip="2.17. 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w:r>
          <w:rPr>
            <w:sz w:val="20"/>
            <w:color w:val="0000ff"/>
          </w:rPr>
          <w:t xml:space="preserve">пункте 2.17</w:t>
        </w:r>
      </w:hyperlink>
      <w:r>
        <w:rPr>
          <w:sz w:val="20"/>
        </w:rPr>
        <w:t xml:space="preserve"> Регламента.</w:t>
      </w:r>
    </w:p>
    <w:p>
      <w:pPr>
        <w:pStyle w:val="0"/>
        <w:spacing w:before="200" w:line-rule="auto"/>
        <w:ind w:firstLine="540"/>
        <w:jc w:val="both"/>
      </w:pPr>
      <w:r>
        <w:rPr>
          <w:sz w:val="20"/>
        </w:rPr>
        <w:t xml:space="preserve">3.4. При личном представлении заявления в Министерство заявитель имеет право представления заявления и документов, указанных в </w:t>
      </w:r>
      <w:hyperlink w:history="0" w:anchor="P143" w:tooltip="2.6. Исчерпывающий перечень документов, необходимых для предоставления государственной услуги, которые заявитель представляет самостоятельно:">
        <w:r>
          <w:rPr>
            <w:sz w:val="20"/>
            <w:color w:val="0000ff"/>
          </w:rPr>
          <w:t xml:space="preserve">пункте 2.6</w:t>
        </w:r>
      </w:hyperlink>
      <w:r>
        <w:rPr>
          <w:sz w:val="20"/>
        </w:rPr>
        <w:t xml:space="preserve"> Регламента в заранее установленное время (по предварительной записи).</w:t>
      </w:r>
    </w:p>
    <w:p>
      <w:pPr>
        <w:pStyle w:val="0"/>
        <w:spacing w:before="200" w:line-rule="auto"/>
        <w:ind w:firstLine="540"/>
        <w:jc w:val="both"/>
      </w:pPr>
      <w:r>
        <w:rPr>
          <w:sz w:val="20"/>
        </w:rPr>
        <w:t xml:space="preserve">3.5. В случае если вышеуказанные заявление и документы представлены в Министерство посредством почтового отправления, расписка в получении таких заявления и (или) документов направляется специалистом, ответственным за прием и регистрацию документов, по указанному в заявлении почтовому адресу в течение рабочего дня, следующего за днем получения Министерством заявления.</w:t>
      </w:r>
    </w:p>
    <w:p>
      <w:pPr>
        <w:pStyle w:val="0"/>
        <w:spacing w:before="200" w:line-rule="auto"/>
        <w:ind w:firstLine="540"/>
        <w:jc w:val="both"/>
      </w:pPr>
      <w:r>
        <w:rPr>
          <w:sz w:val="20"/>
        </w:rPr>
        <w:t xml:space="preserve">3.6. При получении посредством Единого портала заявления и документов, приложенных к нему,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указанные в </w:t>
      </w:r>
      <w:hyperlink w:history="0" w:anchor="P143" w:tooltip="2.6. Исчерпывающий перечень документов, необходимых для предоставления государственной услуги, которые заявитель представляет самостоятельно:">
        <w:r>
          <w:rPr>
            <w:sz w:val="20"/>
            <w:color w:val="0000ff"/>
          </w:rPr>
          <w:t xml:space="preserve">пункте 2.6</w:t>
        </w:r>
      </w:hyperlink>
      <w:r>
        <w:rPr>
          <w:sz w:val="20"/>
        </w:rPr>
        <w:t xml:space="preserve"> Регламента, а также наличия оснований для отказа в приеме заявления, указанных в </w:t>
      </w:r>
      <w:hyperlink w:history="0" w:anchor="P198" w:tooltip="2.11. Основаниями для отказа в предоставлении государственной услуги являются:">
        <w:r>
          <w:rPr>
            <w:sz w:val="20"/>
            <w:color w:val="0000ff"/>
          </w:rPr>
          <w:t xml:space="preserve">пункте 2.11</w:t>
        </w:r>
      </w:hyperlink>
      <w:r>
        <w:rPr>
          <w:sz w:val="20"/>
        </w:rPr>
        <w:t xml:space="preserve"> Регламента.</w:t>
      </w:r>
    </w:p>
    <w:p>
      <w:pPr>
        <w:pStyle w:val="0"/>
        <w:spacing w:before="200" w:line-rule="auto"/>
        <w:ind w:firstLine="540"/>
        <w:jc w:val="both"/>
      </w:pPr>
      <w:r>
        <w:rPr>
          <w:sz w:val="20"/>
        </w:rPr>
        <w:t xml:space="preserve">При наличии оснований для отказа в приеме заявления заявителю направляется письмо об </w:t>
      </w:r>
      <w:hyperlink w:history="0" w:anchor="P754" w:tooltip="                                   Отказ">
        <w:r>
          <w:rPr>
            <w:sz w:val="20"/>
            <w:color w:val="0000ff"/>
          </w:rPr>
          <w:t xml:space="preserve">отказе</w:t>
        </w:r>
      </w:hyperlink>
      <w:r>
        <w:rPr>
          <w:sz w:val="20"/>
        </w:rPr>
        <w:t xml:space="preserve"> в приеме к рассмотрению документов по форме согласно приложению N 4 к Регламенту.</w:t>
      </w:r>
    </w:p>
    <w:p>
      <w:pPr>
        <w:pStyle w:val="0"/>
        <w:spacing w:before="200" w:line-rule="auto"/>
        <w:ind w:firstLine="540"/>
        <w:jc w:val="both"/>
      </w:pPr>
      <w:r>
        <w:rPr>
          <w:sz w:val="20"/>
        </w:rPr>
        <w:t xml:space="preserve">При отсутствии оснований для отказа в приеме заявления заявителю в автоматическом режиме направляется уведомление о приеме его заявления с указанием присвоенного в электронной форме уникального номера, по которому на Едином портале заявителю будет представлена информация о ходе его рассмотрения.</w:t>
      </w:r>
    </w:p>
    <w:p>
      <w:pPr>
        <w:pStyle w:val="0"/>
        <w:spacing w:before="200" w:line-rule="auto"/>
        <w:ind w:firstLine="540"/>
        <w:jc w:val="both"/>
      </w:pPr>
      <w:r>
        <w:rPr>
          <w:sz w:val="20"/>
        </w:rPr>
        <w:t xml:space="preserve">После принятия заявления о предоставлении государственной услуги статус запроса заявителя в личном кабинете заявителя на Едином портале сменяется до статуса "принято".</w:t>
      </w:r>
    </w:p>
    <w:p>
      <w:pPr>
        <w:pStyle w:val="0"/>
        <w:spacing w:before="200" w:line-rule="auto"/>
        <w:ind w:firstLine="540"/>
        <w:jc w:val="both"/>
      </w:pPr>
      <w:r>
        <w:rPr>
          <w:sz w:val="20"/>
        </w:rPr>
        <w:t xml:space="preserve">3.7. При подаче заявления и документов, указанных в </w:t>
      </w:r>
      <w:hyperlink w:history="0" w:anchor="P143" w:tooltip="2.6. Исчерпывающий перечень документов, необходимых для предоставления государственной услуги, которые заявитель представляет самостоятельно:">
        <w:r>
          <w:rPr>
            <w:sz w:val="20"/>
            <w:color w:val="0000ff"/>
          </w:rPr>
          <w:t xml:space="preserve">пункте 2.6</w:t>
        </w:r>
      </w:hyperlink>
      <w:r>
        <w:rPr>
          <w:sz w:val="20"/>
        </w:rPr>
        <w:t xml:space="preserve"> Регламента, на бумажном носителе в МФЦ, специалист МФЦ:</w:t>
      </w:r>
    </w:p>
    <w:p>
      <w:pPr>
        <w:pStyle w:val="0"/>
        <w:spacing w:before="200" w:line-rule="auto"/>
        <w:ind w:firstLine="540"/>
        <w:jc w:val="both"/>
      </w:pPr>
      <w:r>
        <w:rPr>
          <w:sz w:val="20"/>
        </w:rPr>
        <w:t xml:space="preserve">- проверяет правильность заполнения заявления в соответствии с требованиями, установленными законодательством;</w:t>
      </w:r>
    </w:p>
    <w:p>
      <w:pPr>
        <w:pStyle w:val="0"/>
        <w:spacing w:before="200" w:line-rule="auto"/>
        <w:ind w:firstLine="540"/>
        <w:jc w:val="both"/>
      </w:pPr>
      <w:r>
        <w:rPr>
          <w:sz w:val="20"/>
        </w:rPr>
        <w:t xml:space="preserve">- выдает расписку о принятии заявления с описью представленных документов и указанием срока получения результата предоставления государственной услуги.</w:t>
      </w:r>
    </w:p>
    <w:p>
      <w:pPr>
        <w:pStyle w:val="0"/>
        <w:spacing w:before="200" w:line-rule="auto"/>
        <w:ind w:firstLine="540"/>
        <w:jc w:val="both"/>
      </w:pPr>
      <w:r>
        <w:rPr>
          <w:sz w:val="20"/>
        </w:rPr>
        <w:t xml:space="preserve">Срок выполнения данного административного действия не более 30 минут.</w:t>
      </w:r>
    </w:p>
    <w:p>
      <w:pPr>
        <w:pStyle w:val="0"/>
        <w:spacing w:before="200" w:line-rule="auto"/>
        <w:ind w:firstLine="540"/>
        <w:jc w:val="both"/>
      </w:pPr>
      <w:r>
        <w:rPr>
          <w:sz w:val="20"/>
        </w:rPr>
        <w:t xml:space="preserve">Передачу и доставку заявления и пакета документов, приложенных к нему, из МФЦ в Министерство осуществляет специалист МФЦ - курьер. Он передает документы специалисту, ответственному за прием и регистрацию документов в течение одного рабочего дня с момента принятия заявления и пакета документов, приложенных к нему от заявителя (его представителя).</w:t>
      </w:r>
    </w:p>
    <w:p>
      <w:pPr>
        <w:pStyle w:val="0"/>
        <w:spacing w:before="200" w:line-rule="auto"/>
        <w:ind w:firstLine="540"/>
        <w:jc w:val="both"/>
      </w:pPr>
      <w:r>
        <w:rPr>
          <w:sz w:val="20"/>
        </w:rPr>
        <w:t xml:space="preserve">Передача документов из МФЦ в Министерство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w:t>
      </w:r>
    </w:p>
    <w:p>
      <w:pPr>
        <w:pStyle w:val="0"/>
        <w:spacing w:before="200" w:line-rule="auto"/>
        <w:ind w:firstLine="540"/>
        <w:jc w:val="both"/>
      </w:pPr>
      <w:r>
        <w:rPr>
          <w:sz w:val="20"/>
        </w:rPr>
        <w:t xml:space="preserve">3.8. После регистрации в день приема заявления и приложенных документов специалист, ответственный за прием и регистрацию документов, передает начальнику отдела документационного обеспечения градостроительной деятельности или начальнику отдела по развитию инженерной инфраструктуры Управления градостроительного развития, инженерной инфраструктуры и информационного обеспечения градостроительной деятельности заявления и документы (далее - начальник Отдела).</w:t>
      </w:r>
    </w:p>
    <w:p>
      <w:pPr>
        <w:pStyle w:val="0"/>
        <w:spacing w:before="200" w:line-rule="auto"/>
        <w:ind w:firstLine="540"/>
        <w:jc w:val="both"/>
      </w:pPr>
      <w:r>
        <w:rPr>
          <w:sz w:val="20"/>
        </w:rPr>
        <w:t xml:space="preserve">Способом фиксации результата выполнения административной процедуры является регистрация заявления и документов в системе документооборота Министерства и присвоение регистрационного номера.</w:t>
      </w:r>
    </w:p>
    <w:p>
      <w:pPr>
        <w:pStyle w:val="0"/>
        <w:spacing w:before="200" w:line-rule="auto"/>
        <w:ind w:firstLine="540"/>
        <w:jc w:val="both"/>
      </w:pPr>
      <w:r>
        <w:rPr>
          <w:sz w:val="20"/>
        </w:rPr>
        <w:t xml:space="preserve">Максимальный срок выполнения указанного административного действия не должен превышать 1 рабочего дня со дня поступления заявления в Министерство.</w:t>
      </w:r>
    </w:p>
    <w:p>
      <w:pPr>
        <w:pStyle w:val="0"/>
        <w:jc w:val="both"/>
      </w:pPr>
      <w:r>
        <w:rPr>
          <w:sz w:val="20"/>
        </w:rPr>
      </w:r>
    </w:p>
    <w:p>
      <w:pPr>
        <w:pStyle w:val="2"/>
        <w:outlineLvl w:val="2"/>
        <w:jc w:val="center"/>
      </w:pPr>
      <w:r>
        <w:rPr>
          <w:sz w:val="20"/>
        </w:rPr>
        <w:t xml:space="preserve">Рассмотрение заявления и принятие решения</w:t>
      </w:r>
    </w:p>
    <w:p>
      <w:pPr>
        <w:pStyle w:val="0"/>
        <w:jc w:val="both"/>
      </w:pPr>
      <w:r>
        <w:rPr>
          <w:sz w:val="20"/>
        </w:rPr>
      </w:r>
    </w:p>
    <w:p>
      <w:pPr>
        <w:pStyle w:val="0"/>
        <w:ind w:firstLine="540"/>
        <w:jc w:val="both"/>
      </w:pPr>
      <w:r>
        <w:rPr>
          <w:sz w:val="20"/>
        </w:rPr>
        <w:t xml:space="preserve">3.9. Основанием для начала административной процедуры является поступление представленных документов в отдел документационного обеспечения градостроительной деятельности или в отдел по развитию инженерной инфраструктуры Управления градостроительного развития, инженерной инфраструктуры и информационного обеспечения градостроительной деятельности Министерства (далее - Отдел).</w:t>
      </w:r>
    </w:p>
    <w:p>
      <w:pPr>
        <w:pStyle w:val="0"/>
        <w:spacing w:before="200" w:line-rule="auto"/>
        <w:ind w:firstLine="540"/>
        <w:jc w:val="both"/>
      </w:pPr>
      <w:r>
        <w:rPr>
          <w:sz w:val="20"/>
        </w:rPr>
        <w:t xml:space="preserve">3.10. Начальник Отдела в течение одного рабочего дня после поступления документов принимает решение о назначении ответственного специалиста за проведение проверки представленных документов на предоставление государственной услуги.</w:t>
      </w:r>
    </w:p>
    <w:p>
      <w:pPr>
        <w:pStyle w:val="0"/>
        <w:spacing w:before="200" w:line-rule="auto"/>
        <w:ind w:firstLine="540"/>
        <w:jc w:val="both"/>
      </w:pPr>
      <w:r>
        <w:rPr>
          <w:sz w:val="20"/>
        </w:rPr>
        <w:t xml:space="preserve">3.11. Специалист, ответственный за предоставление государственной услуги:</w:t>
      </w:r>
    </w:p>
    <w:p>
      <w:pPr>
        <w:pStyle w:val="0"/>
        <w:spacing w:before="200" w:line-rule="auto"/>
        <w:ind w:firstLine="540"/>
        <w:jc w:val="both"/>
      </w:pPr>
      <w:r>
        <w:rPr>
          <w:sz w:val="20"/>
        </w:rPr>
        <w:t xml:space="preserve">- осуществляет проверку наличия оснований для отказа в предоставлении государственной услуги, указанных в </w:t>
      </w:r>
      <w:hyperlink w:history="0" w:anchor="P198" w:tooltip="2.11. Основаниями для отказа в предоставлении государственной услуги являются:">
        <w:r>
          <w:rPr>
            <w:sz w:val="20"/>
            <w:color w:val="0000ff"/>
          </w:rPr>
          <w:t xml:space="preserve">пункте 2.11</w:t>
        </w:r>
      </w:hyperlink>
      <w:r>
        <w:rPr>
          <w:sz w:val="20"/>
        </w:rPr>
        <w:t xml:space="preserve"> Регламента;</w:t>
      </w:r>
    </w:p>
    <w:p>
      <w:pPr>
        <w:pStyle w:val="0"/>
        <w:spacing w:before="200" w:line-rule="auto"/>
        <w:ind w:firstLine="540"/>
        <w:jc w:val="both"/>
      </w:pPr>
      <w:r>
        <w:rPr>
          <w:sz w:val="20"/>
        </w:rPr>
        <w:t xml:space="preserve">- в случае наличия оснований для отказа в предоставлении государственной услуги подготавливает проект решения об отказе в подготовке документации по планировке территории (далее - проект решения об отказе);</w:t>
      </w:r>
    </w:p>
    <w:p>
      <w:pPr>
        <w:pStyle w:val="0"/>
        <w:spacing w:before="200" w:line-rule="auto"/>
        <w:ind w:firstLine="540"/>
        <w:jc w:val="both"/>
      </w:pPr>
      <w:r>
        <w:rPr>
          <w:sz w:val="20"/>
        </w:rPr>
        <w:t xml:space="preserve">- в случае отсутствия оснований для отказа в предоставлении государственной услуги осуществляет подготовку проекта приказа о подготовке документации по планировке территории и проводит процедуры внутреннего согласования такого проекта приказа (далее - проект приказа);</w:t>
      </w:r>
    </w:p>
    <w:p>
      <w:pPr>
        <w:pStyle w:val="0"/>
        <w:spacing w:before="200" w:line-rule="auto"/>
        <w:ind w:firstLine="540"/>
        <w:jc w:val="both"/>
      </w:pPr>
      <w:r>
        <w:rPr>
          <w:sz w:val="20"/>
        </w:rPr>
        <w:t xml:space="preserve">- передает подготовленный проект приказа или проект решения об отказе со своей визой, визой начальника Отдела, заместителя Министра на подпись Министру, в срок не позднее чем за три рабочих дня до истечения установленного срока рассмотрения заявления на предоставление государственной услуги.</w:t>
      </w:r>
    </w:p>
    <w:p>
      <w:pPr>
        <w:pStyle w:val="0"/>
        <w:spacing w:before="200" w:line-rule="auto"/>
        <w:ind w:firstLine="540"/>
        <w:jc w:val="both"/>
      </w:pPr>
      <w:r>
        <w:rPr>
          <w:sz w:val="20"/>
        </w:rPr>
        <w:t xml:space="preserve">3.12. Критерием принятия решения является соответствие представленных документов требованиям законодательства и настоящего Регламента.</w:t>
      </w:r>
    </w:p>
    <w:p>
      <w:pPr>
        <w:pStyle w:val="0"/>
        <w:spacing w:before="200" w:line-rule="auto"/>
        <w:ind w:firstLine="540"/>
        <w:jc w:val="both"/>
      </w:pPr>
      <w:r>
        <w:rPr>
          <w:sz w:val="20"/>
        </w:rPr>
        <w:t xml:space="preserve">3.13. Результатом административной процедуры является принятие решения о предоставлении государственной услуги или отказ в предоставлении государственной услуги.</w:t>
      </w:r>
    </w:p>
    <w:p>
      <w:pPr>
        <w:pStyle w:val="0"/>
        <w:spacing w:before="200" w:line-rule="auto"/>
        <w:ind w:firstLine="540"/>
        <w:jc w:val="both"/>
      </w:pPr>
      <w:r>
        <w:rPr>
          <w:sz w:val="20"/>
        </w:rPr>
        <w:t xml:space="preserve">3.14. Результат выполнения административной процедуры фиксируется в системе документооборота Министерства.</w:t>
      </w:r>
    </w:p>
    <w:p>
      <w:pPr>
        <w:pStyle w:val="0"/>
        <w:jc w:val="both"/>
      </w:pPr>
      <w:r>
        <w:rPr>
          <w:sz w:val="20"/>
        </w:rPr>
      </w:r>
    </w:p>
    <w:p>
      <w:pPr>
        <w:pStyle w:val="2"/>
        <w:outlineLvl w:val="2"/>
        <w:jc w:val="center"/>
      </w:pPr>
      <w:r>
        <w:rPr>
          <w:sz w:val="20"/>
        </w:rPr>
        <w:t xml:space="preserve">Выдача результата предоставления государственной услуги</w:t>
      </w:r>
    </w:p>
    <w:p>
      <w:pPr>
        <w:pStyle w:val="2"/>
        <w:jc w:val="center"/>
      </w:pPr>
      <w:r>
        <w:rPr>
          <w:sz w:val="20"/>
        </w:rPr>
        <w:t xml:space="preserve">заявителю</w:t>
      </w:r>
    </w:p>
    <w:p>
      <w:pPr>
        <w:pStyle w:val="0"/>
        <w:jc w:val="both"/>
      </w:pPr>
      <w:r>
        <w:rPr>
          <w:sz w:val="20"/>
        </w:rPr>
      </w:r>
    </w:p>
    <w:p>
      <w:pPr>
        <w:pStyle w:val="0"/>
        <w:ind w:firstLine="540"/>
        <w:jc w:val="both"/>
      </w:pPr>
      <w:r>
        <w:rPr>
          <w:sz w:val="20"/>
        </w:rPr>
        <w:t xml:space="preserve">3.15. Результат предоставления государственной услуги направляется заявителю одним из способов, указанным в заявлении:</w:t>
      </w:r>
    </w:p>
    <w:p>
      <w:pPr>
        <w:pStyle w:val="0"/>
        <w:spacing w:before="200" w:line-rule="auto"/>
        <w:ind w:firstLine="540"/>
        <w:jc w:val="both"/>
      </w:pPr>
      <w:r>
        <w:rPr>
          <w:sz w:val="20"/>
        </w:rPr>
        <w:t xml:space="preserve">- в виде документа на бумажном носителе, который заявитель (представитель заявителя) получает непосредственно при личном обращении в Министерство;</w:t>
      </w:r>
    </w:p>
    <w:p>
      <w:pPr>
        <w:pStyle w:val="0"/>
        <w:spacing w:before="200" w:line-rule="auto"/>
        <w:ind w:firstLine="540"/>
        <w:jc w:val="both"/>
      </w:pPr>
      <w:r>
        <w:rPr>
          <w:sz w:val="20"/>
        </w:rPr>
        <w:t xml:space="preserve">- в виде документа на бумажном носителе, который направляется заявителю посредством почтового отправления не позднее дня, предшествующего дню окончания срока предоставления государственной услуги.</w:t>
      </w:r>
    </w:p>
    <w:p>
      <w:pPr>
        <w:pStyle w:val="0"/>
        <w:spacing w:before="200" w:line-rule="auto"/>
        <w:ind w:firstLine="540"/>
        <w:jc w:val="both"/>
      </w:pPr>
      <w:r>
        <w:rPr>
          <w:sz w:val="20"/>
        </w:rPr>
        <w:t xml:space="preserve">В случае, когда заявитель получает результат предоставления государственной услуги в виде документа на бумажном носителе непосредственно при личном обращении в Министерство, специалист, ответственный за предоставление государственной услуги, в течение одного рабочего дня извещает заявителя о необходимости получения результата предоставления государственной услуги с указанием времени и места получения по телефону или в электронной форме.</w:t>
      </w:r>
    </w:p>
    <w:p>
      <w:pPr>
        <w:pStyle w:val="0"/>
        <w:spacing w:before="200" w:line-rule="auto"/>
        <w:ind w:firstLine="540"/>
        <w:jc w:val="both"/>
      </w:pPr>
      <w:r>
        <w:rPr>
          <w:sz w:val="20"/>
        </w:rPr>
        <w:t xml:space="preserve">При наличии в заявлении указания о выдаче результата предоставления государственной услуги через МФЦ по месту представления заявления Министерство обеспечивает передачу документа в МФЦ для выдачи заявителю не позднее дня, предшествующего дню окончания срока предоставления государственной услуги.</w:t>
      </w:r>
    </w:p>
    <w:p>
      <w:pPr>
        <w:pStyle w:val="0"/>
        <w:spacing w:before="200" w:line-rule="auto"/>
        <w:ind w:firstLine="540"/>
        <w:jc w:val="both"/>
      </w:pPr>
      <w:r>
        <w:rPr>
          <w:sz w:val="20"/>
        </w:rPr>
        <w:t xml:space="preserve">3.16. В течение десяти дней со дня принятия решения о подготовке документации по планировке территории Министерство уведомляет на бумажном носителе или в форме электронного документа о принятом решении главу поселения, главу муниципального округа, главу городского округа, в отношении территорий которых принято решение о подготовке такой документации, а в случае планируемого размещения объекта капитального строительства на межселенной территории - главу муниципального района с приложением копий приказа и задания на разработку документации по планировке территории.</w:t>
      </w:r>
    </w:p>
    <w:p>
      <w:pPr>
        <w:pStyle w:val="0"/>
        <w:spacing w:before="200" w:line-rule="auto"/>
        <w:ind w:firstLine="540"/>
        <w:jc w:val="both"/>
      </w:pPr>
      <w:r>
        <w:rPr>
          <w:sz w:val="20"/>
        </w:rPr>
        <w:t xml:space="preserve">3.17. Министерство принимает решение об отмене ранее принятого решения о подготовке документации по планировке территории при обращении инициатора с заявлением об отмене решения о подготовке документации по планировке территории или по собственной инициативе в случае, если Министерство являлось инициатором отменяемого решения о подготовке документации по планировке территории.</w:t>
      </w:r>
    </w:p>
    <w:p>
      <w:pPr>
        <w:pStyle w:val="0"/>
        <w:spacing w:before="200" w:line-rule="auto"/>
        <w:ind w:firstLine="540"/>
        <w:jc w:val="both"/>
      </w:pPr>
      <w:r>
        <w:rPr>
          <w:sz w:val="20"/>
        </w:rPr>
        <w:t xml:space="preserve">3.18. В течение десяти дней со дня принятия решения об отмене ранее принятого решения о подготовке документации по планировке территории Министерство направляет на бумажном носителе или в форме электронного документа уведомление о принятом решении об отмене ранее принятого решения о подготовке документации по планировке территории инициатору (в случае если решение о подготовке документации по планировке территории было принято на основании заявления о подготовке документации инициатора), главе поселения, главе муниципального округа, главе городского округа, в отношении территорий которых было принято соответствующее решение о подготовке документации по планировке территории, а в случае планируемого размещения объекта капитального строительства на межселенной территории - главе муниципального района, а также копии соответствующего распорядительного акта и задания на разработку документации по планировке территории.</w:t>
      </w:r>
    </w:p>
    <w:p>
      <w:pPr>
        <w:pStyle w:val="0"/>
        <w:jc w:val="both"/>
      </w:pPr>
      <w:r>
        <w:rPr>
          <w:sz w:val="20"/>
        </w:rPr>
      </w:r>
    </w:p>
    <w:p>
      <w:pPr>
        <w:pStyle w:val="2"/>
        <w:outlineLvl w:val="2"/>
        <w:jc w:val="center"/>
      </w:pPr>
      <w:r>
        <w:rPr>
          <w:sz w:val="20"/>
        </w:rPr>
        <w:t xml:space="preserve">Порядок исправления допущенных опечаток и ошибок в выданных</w:t>
      </w:r>
    </w:p>
    <w:p>
      <w:pPr>
        <w:pStyle w:val="2"/>
        <w:jc w:val="center"/>
      </w:pPr>
      <w:r>
        <w:rPr>
          <w:sz w:val="20"/>
        </w:rPr>
        <w:t xml:space="preserve">в результате предоставления государственной услуги</w:t>
      </w:r>
    </w:p>
    <w:p>
      <w:pPr>
        <w:pStyle w:val="2"/>
        <w:jc w:val="center"/>
      </w:pPr>
      <w:r>
        <w:rPr>
          <w:sz w:val="20"/>
        </w:rPr>
        <w:t xml:space="preserve">документах</w:t>
      </w:r>
    </w:p>
    <w:p>
      <w:pPr>
        <w:pStyle w:val="0"/>
        <w:jc w:val="both"/>
      </w:pPr>
      <w:r>
        <w:rPr>
          <w:sz w:val="20"/>
        </w:rPr>
      </w:r>
    </w:p>
    <w:p>
      <w:pPr>
        <w:pStyle w:val="0"/>
        <w:ind w:firstLine="540"/>
        <w:jc w:val="both"/>
      </w:pPr>
      <w:r>
        <w:rPr>
          <w:sz w:val="20"/>
        </w:rPr>
        <w:t xml:space="preserve">3.19. Основанием для начала административной процедуры по исправлению допущенных опечаток и ошибок (далее - техническая ошибка) в документе, выданном по результатам предоставления государственной услуги (далее - документ, выданный по результатам предоставления государственной услуги) является получение Министерством заявления об исправлении технической ошибки.</w:t>
      </w:r>
    </w:p>
    <w:p>
      <w:pPr>
        <w:pStyle w:val="0"/>
        <w:spacing w:before="200" w:line-rule="auto"/>
        <w:ind w:firstLine="540"/>
        <w:jc w:val="both"/>
      </w:pPr>
      <w:r>
        <w:rPr>
          <w:sz w:val="20"/>
        </w:rPr>
        <w:t xml:space="preserve">3.20. При обращении об исправлении технической ошибки заявитель (представитель заявителя) представляет:</w:t>
      </w:r>
    </w:p>
    <w:p>
      <w:pPr>
        <w:pStyle w:val="0"/>
        <w:spacing w:before="200" w:line-rule="auto"/>
        <w:ind w:firstLine="540"/>
        <w:jc w:val="both"/>
      </w:pPr>
      <w:r>
        <w:rPr>
          <w:sz w:val="20"/>
        </w:rPr>
        <w:t xml:space="preserve">- заявление об исправлении технической ошибки;</w:t>
      </w:r>
    </w:p>
    <w:p>
      <w:pPr>
        <w:pStyle w:val="0"/>
        <w:spacing w:before="200" w:line-rule="auto"/>
        <w:ind w:firstLine="540"/>
        <w:jc w:val="both"/>
      </w:pPr>
      <w:r>
        <w:rPr>
          <w:sz w:val="20"/>
        </w:rPr>
        <w:t xml:space="preserve">- документы, подтверждающие наличие в выданном в результате предоставления государственной услуги документе технической ошибки.</w:t>
      </w:r>
    </w:p>
    <w:p>
      <w:pPr>
        <w:pStyle w:val="0"/>
        <w:spacing w:before="200" w:line-rule="auto"/>
        <w:ind w:firstLine="540"/>
        <w:jc w:val="both"/>
      </w:pPr>
      <w:r>
        <w:rPr>
          <w:sz w:val="20"/>
        </w:rPr>
        <w:t xml:space="preserve">Документы, находящиеся в распоряжении Министерства, иных государственных органов, органов местного самоуправления и подведомственных им организациях запрашиваются Министерством в рамках межведомственного взаимодействия, если заявитель не представил указанные документы самостоятельно.</w:t>
      </w:r>
    </w:p>
    <w:p>
      <w:pPr>
        <w:pStyle w:val="0"/>
        <w:spacing w:before="200" w:line-rule="auto"/>
        <w:ind w:firstLine="540"/>
        <w:jc w:val="both"/>
      </w:pPr>
      <w:r>
        <w:rPr>
          <w:sz w:val="20"/>
        </w:rPr>
        <w:t xml:space="preserve">Заявление об исправлении технической ошибки подается заявителем (представителем заявителя) лично или по почте в Министерство.</w:t>
      </w:r>
    </w:p>
    <w:p>
      <w:pPr>
        <w:pStyle w:val="0"/>
        <w:spacing w:before="200" w:line-rule="auto"/>
        <w:ind w:firstLine="540"/>
        <w:jc w:val="both"/>
      </w:pPr>
      <w:r>
        <w:rPr>
          <w:sz w:val="20"/>
        </w:rPr>
        <w:t xml:space="preserve">3.21. Заявление об исправлении технической ошибки регистрируется специалистом, ответственным за прием и регистрацию документов, и передается начальнику Управления градостроительного развития, инженерной инфраструктуры и информационного обеспечения градостроительной деятельности (далее - начальник Управления) в день его поступления.</w:t>
      </w:r>
    </w:p>
    <w:p>
      <w:pPr>
        <w:pStyle w:val="0"/>
        <w:spacing w:before="200" w:line-rule="auto"/>
        <w:ind w:firstLine="540"/>
        <w:jc w:val="both"/>
      </w:pPr>
      <w:r>
        <w:rPr>
          <w:sz w:val="20"/>
        </w:rPr>
        <w:t xml:space="preserve">3.22. Начальник Управления передает в течение одного рабочего дня заявление об исправлении технической ошибки в Отдел.</w:t>
      </w:r>
    </w:p>
    <w:p>
      <w:pPr>
        <w:pStyle w:val="0"/>
        <w:spacing w:before="200" w:line-rule="auto"/>
        <w:ind w:firstLine="540"/>
        <w:jc w:val="both"/>
      </w:pPr>
      <w:r>
        <w:rPr>
          <w:sz w:val="20"/>
        </w:rPr>
        <w:t xml:space="preserve">3.23. Начальник Отдела в течение одного рабочего дня после поступления заявления об исправлении технической ошибки от начальника Управления передает заявление специалисту, ответственному за предоставление государственной услуги.</w:t>
      </w:r>
    </w:p>
    <w:p>
      <w:pPr>
        <w:pStyle w:val="0"/>
        <w:spacing w:before="200" w:line-rule="auto"/>
        <w:ind w:firstLine="540"/>
        <w:jc w:val="both"/>
      </w:pPr>
      <w:r>
        <w:rPr>
          <w:sz w:val="20"/>
        </w:rPr>
        <w:t xml:space="preserve">3.24. Специалист, ответственный за предоставление государственной услуги, проверяет поступившее заявление об исправлении технической ошибки на предмет наличия технической ошибки в документе, выданном по результатам предоставления государственной услуги.</w:t>
      </w:r>
    </w:p>
    <w:p>
      <w:pPr>
        <w:pStyle w:val="0"/>
        <w:spacing w:before="200" w:line-rule="auto"/>
        <w:ind w:firstLine="540"/>
        <w:jc w:val="both"/>
      </w:pPr>
      <w:r>
        <w:rPr>
          <w:sz w:val="20"/>
        </w:rPr>
        <w:t xml:space="preserve">Максимальный срок выполнения - 1 рабочий день с момента поступления заявления специалисту, ответственному за предоставление государственной услуги.</w:t>
      </w:r>
    </w:p>
    <w:p>
      <w:pPr>
        <w:pStyle w:val="0"/>
        <w:spacing w:before="200" w:line-rule="auto"/>
        <w:ind w:firstLine="540"/>
        <w:jc w:val="both"/>
      </w:pPr>
      <w:r>
        <w:rPr>
          <w:sz w:val="20"/>
        </w:rPr>
        <w:t xml:space="preserve">3.25. Критерием принятия решения по исправлению технической ошибки в документе, выданном по результатам предоставления государственной услуги является наличие опечатки и (или) ошибки.</w:t>
      </w:r>
    </w:p>
    <w:p>
      <w:pPr>
        <w:pStyle w:val="0"/>
        <w:spacing w:before="200" w:line-rule="auto"/>
        <w:ind w:firstLine="540"/>
        <w:jc w:val="both"/>
      </w:pPr>
      <w:r>
        <w:rPr>
          <w:sz w:val="20"/>
        </w:rPr>
        <w:t xml:space="preserve">3.26. В случае наличия технической ошибки в документе, выданном по результатам предоставления государственной услуги специалист, ответственный за предоставление государственной услуги, устраняет техническую ошибку путем подготовки проекта приказа либо решения об отказе.</w:t>
      </w:r>
    </w:p>
    <w:p>
      <w:pPr>
        <w:pStyle w:val="0"/>
        <w:spacing w:before="200" w:line-rule="auto"/>
        <w:ind w:firstLine="540"/>
        <w:jc w:val="both"/>
      </w:pPr>
      <w:r>
        <w:rPr>
          <w:sz w:val="20"/>
        </w:rPr>
        <w:t xml:space="preserve">Максимальный срок выполнения - 2 рабочих дня с даты регистрации в Министерстве.</w:t>
      </w:r>
    </w:p>
    <w:p>
      <w:pPr>
        <w:pStyle w:val="0"/>
        <w:spacing w:before="200" w:line-rule="auto"/>
        <w:ind w:firstLine="540"/>
        <w:jc w:val="both"/>
      </w:pPr>
      <w:r>
        <w:rPr>
          <w:sz w:val="20"/>
        </w:rPr>
        <w:t xml:space="preserve">3.27. В случае отсутствия технической ошибки в документе, выданном по результатам предоставления государственной услуги специалист, ответственный за предоставление государственной услуги, готовит уведомление об отсутствии технической ошибки в выданном в результате предоставления государственной услуги документе.</w:t>
      </w:r>
    </w:p>
    <w:p>
      <w:pPr>
        <w:pStyle w:val="0"/>
        <w:spacing w:before="200" w:line-rule="auto"/>
        <w:ind w:firstLine="540"/>
        <w:jc w:val="both"/>
      </w:pPr>
      <w:r>
        <w:rPr>
          <w:sz w:val="20"/>
        </w:rPr>
        <w:t xml:space="preserve">Максимальный срок выполнения - 2 рабочих дня с даты регистрации в Министерстве.</w:t>
      </w:r>
    </w:p>
    <w:p>
      <w:pPr>
        <w:pStyle w:val="0"/>
        <w:spacing w:before="200" w:line-rule="auto"/>
        <w:ind w:firstLine="540"/>
        <w:jc w:val="both"/>
      </w:pPr>
      <w:r>
        <w:rPr>
          <w:sz w:val="20"/>
        </w:rPr>
        <w:t xml:space="preserve">3.28. Специалист, ответственный за предоставление государственной услуги, передает уведомление об отсутствии технической ошибки в документе, выданном по результатам предоставления государственной услуги с визой начальника Отдела, начальника Управления на подпись Министру.</w:t>
      </w:r>
    </w:p>
    <w:p>
      <w:pPr>
        <w:pStyle w:val="0"/>
        <w:spacing w:before="200" w:line-rule="auto"/>
        <w:ind w:firstLine="540"/>
        <w:jc w:val="both"/>
      </w:pPr>
      <w:r>
        <w:rPr>
          <w:sz w:val="20"/>
        </w:rPr>
        <w:t xml:space="preserve">Максимальный срок выполнения - 1 час.</w:t>
      </w:r>
    </w:p>
    <w:p>
      <w:pPr>
        <w:pStyle w:val="0"/>
        <w:spacing w:before="200" w:line-rule="auto"/>
        <w:ind w:firstLine="540"/>
        <w:jc w:val="both"/>
      </w:pPr>
      <w:r>
        <w:rPr>
          <w:sz w:val="20"/>
        </w:rPr>
        <w:t xml:space="preserve">3.29. Министр подписывает уведомление об отсутствии технической ошибки в выданном в результате предоставления государственной услуги документе.</w:t>
      </w:r>
    </w:p>
    <w:p>
      <w:pPr>
        <w:pStyle w:val="0"/>
        <w:spacing w:before="200" w:line-rule="auto"/>
        <w:ind w:firstLine="540"/>
        <w:jc w:val="both"/>
      </w:pPr>
      <w:r>
        <w:rPr>
          <w:sz w:val="20"/>
        </w:rPr>
        <w:t xml:space="preserve">3.30. Специалист, ответственный за прием и регистрацию документов, направляет заявителю уведомление об отсутствии технической ошибки в документе, выданном по результатам предоставления государственной услуги.</w:t>
      </w:r>
    </w:p>
    <w:p>
      <w:pPr>
        <w:pStyle w:val="0"/>
        <w:spacing w:before="200" w:line-rule="auto"/>
        <w:ind w:firstLine="540"/>
        <w:jc w:val="both"/>
      </w:pPr>
      <w:r>
        <w:rPr>
          <w:sz w:val="20"/>
        </w:rPr>
        <w:t xml:space="preserve">Максимальный срок выполнения - 1 рабочий день с даты окончания исправления технической ошибки либо подготовки уведомления об отсутствии технической ошибки.</w:t>
      </w:r>
    </w:p>
    <w:p>
      <w:pPr>
        <w:pStyle w:val="0"/>
        <w:spacing w:before="200" w:line-rule="auto"/>
        <w:ind w:firstLine="540"/>
        <w:jc w:val="both"/>
      </w:pPr>
      <w:r>
        <w:rPr>
          <w:sz w:val="20"/>
        </w:rPr>
        <w:t xml:space="preserve">3.31. Максимальный срок выполнения действия по исправлению технической ошибки в документе, выданном по результатам предоставления государственной услуги либо подготовки уведомления об отсутствии технической ошибки в документе, выданном по результатам предоставления государственной услуги не может превышать пяти рабочих дней с даты регистрации заявления об исправлении технической ошибки в Министерстве.</w:t>
      </w:r>
    </w:p>
    <w:p>
      <w:pPr>
        <w:pStyle w:val="0"/>
        <w:spacing w:before="200" w:line-rule="auto"/>
        <w:ind w:firstLine="540"/>
        <w:jc w:val="both"/>
      </w:pPr>
      <w:r>
        <w:rPr>
          <w:sz w:val="20"/>
        </w:rPr>
        <w:t xml:space="preserve">3.32. Результатом выполнения административной процедуры по исправлению технической ошибки в документе, выданном по результатам предоставления государственной услуги является:</w:t>
      </w:r>
    </w:p>
    <w:p>
      <w:pPr>
        <w:pStyle w:val="0"/>
        <w:spacing w:before="200" w:line-rule="auto"/>
        <w:ind w:firstLine="540"/>
        <w:jc w:val="both"/>
      </w:pPr>
      <w:r>
        <w:rPr>
          <w:sz w:val="20"/>
        </w:rPr>
        <w:t xml:space="preserve">- в случае наличия технической ошибки в документе, выданном по результатам предоставления государственной услуги - приказ либо решение об отказе;</w:t>
      </w:r>
    </w:p>
    <w:p>
      <w:pPr>
        <w:pStyle w:val="0"/>
        <w:spacing w:before="200" w:line-rule="auto"/>
        <w:ind w:firstLine="540"/>
        <w:jc w:val="both"/>
      </w:pPr>
      <w:r>
        <w:rPr>
          <w:sz w:val="20"/>
        </w:rPr>
        <w:t xml:space="preserve">- в случае отсутствия технической ошибки в документе, выданном по результатам предоставления государственной услуги, уведомление об отсутствии технической ошибки в документе, выданном по результатам предоставления государственной услуги.</w:t>
      </w:r>
    </w:p>
    <w:p>
      <w:pPr>
        <w:pStyle w:val="0"/>
        <w:spacing w:before="200" w:line-rule="auto"/>
        <w:ind w:firstLine="540"/>
        <w:jc w:val="both"/>
      </w:pPr>
      <w:r>
        <w:rPr>
          <w:sz w:val="20"/>
        </w:rPr>
        <w:t xml:space="preserve">3.33. Способ фиксации результата административной процедуры по исправлению технической ошибки в документе, выданном по результатам предоставления государственной услуги - регистрация специалистом, ответственным за прием и регистрацию документов, в системе документооборота:</w:t>
      </w:r>
    </w:p>
    <w:p>
      <w:pPr>
        <w:pStyle w:val="0"/>
        <w:spacing w:before="200" w:line-rule="auto"/>
        <w:ind w:firstLine="540"/>
        <w:jc w:val="both"/>
      </w:pPr>
      <w:r>
        <w:rPr>
          <w:sz w:val="20"/>
        </w:rPr>
        <w:t xml:space="preserve">- в случае наличия технической ошибки в документе, выданном по результатам предоставления государственной услуги - приказ либо решение об отказе;</w:t>
      </w:r>
    </w:p>
    <w:p>
      <w:pPr>
        <w:pStyle w:val="0"/>
        <w:spacing w:before="200" w:line-rule="auto"/>
        <w:ind w:firstLine="540"/>
        <w:jc w:val="both"/>
      </w:pPr>
      <w:r>
        <w:rPr>
          <w:sz w:val="20"/>
        </w:rPr>
        <w:t xml:space="preserve">- в случае отсутствия технической ошибки в документе, выданном по результатам предоставления государственной услуги - уведомление об отсутствии технической ошибки в документе, выданном по результатам предоставления государственной услуги.</w:t>
      </w:r>
    </w:p>
    <w:p>
      <w:pPr>
        <w:pStyle w:val="0"/>
        <w:spacing w:before="200" w:line-rule="auto"/>
        <w:ind w:firstLine="540"/>
        <w:jc w:val="both"/>
      </w:pPr>
      <w:r>
        <w:rPr>
          <w:sz w:val="20"/>
        </w:rPr>
        <w:t xml:space="preserve">3.34. Результат выполнения административной процедуры по исправлению технической ошибки в документе, выданном по результатам предоставления государственной услуги направляется заявителю одним из способов, указанных в заявлении:</w:t>
      </w:r>
    </w:p>
    <w:p>
      <w:pPr>
        <w:pStyle w:val="0"/>
        <w:spacing w:before="200" w:line-rule="auto"/>
        <w:ind w:firstLine="540"/>
        <w:jc w:val="both"/>
      </w:pPr>
      <w:r>
        <w:rPr>
          <w:sz w:val="20"/>
        </w:rPr>
        <w:t xml:space="preserve">- в виде документа на бумажном носителе, который заявитель (представитель заявителя) получает непосредственно при личном обращении в Министерство;</w:t>
      </w:r>
    </w:p>
    <w:p>
      <w:pPr>
        <w:pStyle w:val="0"/>
        <w:spacing w:before="200" w:line-rule="auto"/>
        <w:ind w:firstLine="540"/>
        <w:jc w:val="both"/>
      </w:pPr>
      <w:r>
        <w:rPr>
          <w:sz w:val="20"/>
        </w:rPr>
        <w:t xml:space="preserve">- в виде документа на бумажном носителе, который направляется заявителю посредством почтового отправления не позднее дня, предшествующего дню окончания срока выполнения административной процедуры.</w:t>
      </w:r>
    </w:p>
    <w:p>
      <w:pPr>
        <w:pStyle w:val="0"/>
        <w:spacing w:before="200" w:line-rule="auto"/>
        <w:ind w:firstLine="540"/>
        <w:jc w:val="both"/>
      </w:pPr>
      <w:r>
        <w:rPr>
          <w:sz w:val="20"/>
        </w:rPr>
        <w:t xml:space="preserve">3.35.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w:t>
      </w:r>
    </w:p>
    <w:p>
      <w:pPr>
        <w:pStyle w:val="0"/>
        <w:jc w:val="both"/>
      </w:pPr>
      <w:r>
        <w:rPr>
          <w:sz w:val="20"/>
        </w:rPr>
      </w:r>
    </w:p>
    <w:p>
      <w:pPr>
        <w:pStyle w:val="2"/>
        <w:outlineLvl w:val="1"/>
        <w:jc w:val="center"/>
      </w:pPr>
      <w:r>
        <w:rPr>
          <w:sz w:val="20"/>
        </w:rPr>
        <w:t xml:space="preserve">IV. Формы контроля за предоставлением государственной услуги</w:t>
      </w:r>
    </w:p>
    <w:p>
      <w:pPr>
        <w:pStyle w:val="0"/>
        <w:jc w:val="both"/>
      </w:pPr>
      <w:r>
        <w:rPr>
          <w:sz w:val="20"/>
        </w:rPr>
      </w:r>
    </w:p>
    <w:p>
      <w:pPr>
        <w:pStyle w:val="0"/>
        <w:ind w:firstLine="540"/>
        <w:jc w:val="both"/>
      </w:pPr>
      <w:r>
        <w:rPr>
          <w:sz w:val="20"/>
        </w:rPr>
        <w:t xml:space="preserve">4.1. Порядок осуществления текущего контроля за соблюдением и исполнением ответственными должностными лицами положений Регламента.</w:t>
      </w:r>
    </w:p>
    <w:p>
      <w:pPr>
        <w:pStyle w:val="0"/>
        <w:spacing w:before="200" w:line-rule="auto"/>
        <w:ind w:firstLine="540"/>
        <w:jc w:val="both"/>
      </w:pPr>
      <w:r>
        <w:rPr>
          <w:sz w:val="20"/>
        </w:rPr>
        <w:t xml:space="preserve">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экспертами осуществляется Управления градостроительного развития, инженерной инфраструктуры и информационного обеспечения градостроительной деятельности, в чьи должностные обязанности входит предоставление государственной услуги.</w:t>
      </w:r>
    </w:p>
    <w:p>
      <w:pPr>
        <w:pStyle w:val="0"/>
        <w:spacing w:before="200" w:line-rule="auto"/>
        <w:ind w:firstLine="540"/>
        <w:jc w:val="both"/>
      </w:pPr>
      <w:r>
        <w:rPr>
          <w:sz w:val="20"/>
        </w:rPr>
        <w:t xml:space="preserve">Периодичность осуществления текущего контроля устанавливается Министром или лицом, исполняющим его обязанности.</w:t>
      </w:r>
    </w:p>
    <w:p>
      <w:pPr>
        <w:pStyle w:val="0"/>
        <w:spacing w:before="200" w:line-rule="auto"/>
        <w:ind w:firstLine="540"/>
        <w:jc w:val="both"/>
      </w:pPr>
      <w:r>
        <w:rPr>
          <w:sz w:val="20"/>
        </w:rPr>
        <w:t xml:space="preserve">Порядок и периодичность осуществления плановых и внеплановых проверок полноты и качества предоставления государственной услуги.</w:t>
      </w:r>
    </w:p>
    <w:p>
      <w:pPr>
        <w:pStyle w:val="0"/>
        <w:spacing w:before="200" w:line-rule="auto"/>
        <w:ind w:firstLine="540"/>
        <w:jc w:val="both"/>
      </w:pPr>
      <w:r>
        <w:rPr>
          <w:sz w:val="20"/>
        </w:rPr>
        <w:t xml:space="preserve">Периодичность проведения проверок может носить плановый характер (осуществляться на основании планов работы Министерства) и внеплановый характер (по конкретному обращению заявителя).</w:t>
      </w:r>
    </w:p>
    <w:p>
      <w:pPr>
        <w:pStyle w:val="0"/>
        <w:spacing w:before="200" w:line-rule="auto"/>
        <w:ind w:firstLine="540"/>
        <w:jc w:val="both"/>
      </w:pPr>
      <w:r>
        <w:rPr>
          <w:sz w:val="20"/>
        </w:rPr>
        <w:t xml:space="preserve">Для проведения проверки полноты и качества предоставления государственной услуги формируется Комиссия, состав которой утверждается правовым актом Министерства.</w:t>
      </w:r>
    </w:p>
    <w:p>
      <w:pPr>
        <w:pStyle w:val="0"/>
        <w:spacing w:before="200" w:line-rule="auto"/>
        <w:ind w:firstLine="540"/>
        <w:jc w:val="both"/>
      </w:pPr>
      <w:r>
        <w:rPr>
          <w:sz w:val="20"/>
        </w:rPr>
        <w:t xml:space="preserve">Проверка осуществляется на основании приказов Министерства.</w:t>
      </w:r>
    </w:p>
    <w:p>
      <w:pPr>
        <w:pStyle w:val="0"/>
        <w:spacing w:before="200" w:line-rule="auto"/>
        <w:ind w:firstLine="540"/>
        <w:jc w:val="both"/>
      </w:pPr>
      <w:r>
        <w:rPr>
          <w:sz w:val="20"/>
        </w:rPr>
        <w:t xml:space="preserve">Результаты деятельности Комиссии оформляются протоколом, в котором отмечаются выявленные недостатки и предложения по их устранению.</w:t>
      </w:r>
    </w:p>
    <w:p>
      <w:pPr>
        <w:pStyle w:val="0"/>
        <w:spacing w:before="200" w:line-rule="auto"/>
        <w:ind w:firstLine="540"/>
        <w:jc w:val="both"/>
      </w:pPr>
      <w:r>
        <w:rPr>
          <w:sz w:val="20"/>
        </w:rPr>
        <w:t xml:space="preserve">4.2. По результатам проведенных проверок в случае выявленных нарушений осуществляется привлечение виновных лиц к ответственности в соответствии с законодательством Российской Федерации.</w:t>
      </w:r>
    </w:p>
    <w:p>
      <w:pPr>
        <w:pStyle w:val="0"/>
        <w:spacing w:before="200" w:line-rule="auto"/>
        <w:ind w:firstLine="540"/>
        <w:jc w:val="both"/>
      </w:pPr>
      <w:r>
        <w:rPr>
          <w:sz w:val="20"/>
        </w:rPr>
        <w:t xml:space="preserve">Персональная ответственность государственных служащих Министерства за предоставление государственной услуги закрепляется в их должностных регламентах.</w:t>
      </w:r>
    </w:p>
    <w:p>
      <w:pPr>
        <w:pStyle w:val="0"/>
        <w:spacing w:before="200" w:line-rule="auto"/>
        <w:ind w:firstLine="540"/>
        <w:jc w:val="both"/>
      </w:pPr>
      <w:r>
        <w:rPr>
          <w:sz w:val="20"/>
        </w:rPr>
        <w:t xml:space="preserve">В случае выявления нарушений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pPr>
        <w:pStyle w:val="0"/>
        <w:spacing w:before="200" w:line-rule="auto"/>
        <w:ind w:firstLine="540"/>
        <w:jc w:val="both"/>
      </w:pPr>
      <w:r>
        <w:rPr>
          <w:sz w:val="20"/>
        </w:rPr>
        <w:t xml:space="preserve">4.3. Ответственность должностных лиц Министерства за решения и действия (бездействие), принимаемые (осуществляемые) ими в ходе предоставления государственной услуги.</w:t>
      </w:r>
    </w:p>
    <w:p>
      <w:pPr>
        <w:pStyle w:val="0"/>
        <w:spacing w:before="200" w:line-rule="auto"/>
        <w:ind w:firstLine="540"/>
        <w:jc w:val="both"/>
      </w:pPr>
      <w:r>
        <w:rPr>
          <w:sz w:val="20"/>
        </w:rPr>
        <w:t xml:space="preserve">Специалист, ответственный за предоставление государственной услуги, несет персональную ответственность за:</w:t>
      </w:r>
    </w:p>
    <w:p>
      <w:pPr>
        <w:pStyle w:val="0"/>
        <w:spacing w:before="200" w:line-rule="auto"/>
        <w:ind w:firstLine="540"/>
        <w:jc w:val="both"/>
      </w:pPr>
      <w:r>
        <w:rPr>
          <w:sz w:val="20"/>
        </w:rPr>
        <w:t xml:space="preserve">- соблюдение сроков рассмотрения запроса о предоставлении государственной услуги;</w:t>
      </w:r>
    </w:p>
    <w:p>
      <w:pPr>
        <w:pStyle w:val="0"/>
        <w:spacing w:before="200" w:line-rule="auto"/>
        <w:ind w:firstLine="540"/>
        <w:jc w:val="both"/>
      </w:pPr>
      <w:r>
        <w:rPr>
          <w:sz w:val="20"/>
        </w:rPr>
        <w:t xml:space="preserve">- соблюдение сроков и порядка подготовки результата предоставления государственной услуги;</w:t>
      </w:r>
    </w:p>
    <w:p>
      <w:pPr>
        <w:pStyle w:val="0"/>
        <w:spacing w:before="200" w:line-rule="auto"/>
        <w:ind w:firstLine="540"/>
        <w:jc w:val="both"/>
      </w:pPr>
      <w:r>
        <w:rPr>
          <w:sz w:val="20"/>
        </w:rPr>
        <w:t xml:space="preserve">- соответствие результатов рассмотрения документов требованиям законодательства Российской Федерации;</w:t>
      </w:r>
    </w:p>
    <w:p>
      <w:pPr>
        <w:pStyle w:val="0"/>
        <w:spacing w:before="200" w:line-rule="auto"/>
        <w:ind w:firstLine="540"/>
        <w:jc w:val="both"/>
      </w:pPr>
      <w:r>
        <w:rPr>
          <w:sz w:val="20"/>
        </w:rPr>
        <w:t xml:space="preserve">- принятие мер по проверке представленных документов.</w:t>
      </w:r>
    </w:p>
    <w:p>
      <w:pPr>
        <w:pStyle w:val="0"/>
        <w:spacing w:before="200" w:line-rule="auto"/>
        <w:ind w:firstLine="540"/>
        <w:jc w:val="both"/>
      </w:pPr>
      <w:r>
        <w:rPr>
          <w:sz w:val="20"/>
        </w:rPr>
        <w:t xml:space="preserve">4.4. Порядок и формы контроля за предоставлением государственной услуги должны отвечать требованиям непрерывности, объективности и эффективности.</w:t>
      </w:r>
    </w:p>
    <w:p>
      <w:pPr>
        <w:pStyle w:val="0"/>
        <w:spacing w:before="200" w:line-rule="auto"/>
        <w:ind w:firstLine="540"/>
        <w:jc w:val="both"/>
      </w:pPr>
      <w:r>
        <w:rPr>
          <w:sz w:val="20"/>
        </w:rPr>
        <w:t xml:space="preserve">Граждане, их объединения и организации могут осуществлять контроль за предоставлением государственной услуги путем получения информации о наличии в действиях (бездействии) ответственных должностных лиц Министерства, а также принимаемых ими решениях нарушений положений Регламента и иных нормативных правовых актов, устанавливающих требования к предоставлению государственной услуги.</w:t>
      </w:r>
    </w:p>
    <w:p>
      <w:pPr>
        <w:pStyle w:val="0"/>
        <w:spacing w:before="200" w:line-rule="auto"/>
        <w:ind w:firstLine="540"/>
        <w:jc w:val="both"/>
      </w:pPr>
      <w:r>
        <w:rPr>
          <w:sz w:val="20"/>
        </w:rPr>
        <w:t xml:space="preserve">Граждане, их объединения и организации вправе информировать уполномоченные органы, предоставляющие государственную услугу, о качестве и полноте предоставляемой государственной услуги.</w:t>
      </w:r>
    </w:p>
    <w:p>
      <w:pPr>
        <w:pStyle w:val="0"/>
        <w:jc w:val="both"/>
      </w:pPr>
      <w:r>
        <w:rPr>
          <w:sz w:val="20"/>
        </w:rPr>
      </w:r>
    </w:p>
    <w:p>
      <w:pPr>
        <w:pStyle w:val="2"/>
        <w:outlineLvl w:val="1"/>
        <w:jc w:val="center"/>
      </w:pPr>
      <w:r>
        <w:rPr>
          <w:sz w:val="20"/>
        </w:rPr>
        <w:t xml:space="preserve">V. Досудебный (внесудебный) порядок обжалования решений</w:t>
      </w:r>
    </w:p>
    <w:p>
      <w:pPr>
        <w:pStyle w:val="2"/>
        <w:jc w:val="center"/>
      </w:pPr>
      <w:r>
        <w:rPr>
          <w:sz w:val="20"/>
        </w:rPr>
        <w:t xml:space="preserve">и действий (бездействия) органа, предоставляющего</w:t>
      </w:r>
    </w:p>
    <w:p>
      <w:pPr>
        <w:pStyle w:val="2"/>
        <w:jc w:val="center"/>
      </w:pPr>
      <w:r>
        <w:rPr>
          <w:sz w:val="20"/>
        </w:rPr>
        <w:t xml:space="preserve">государственную услугу, многофункционального центра, а также</w:t>
      </w:r>
    </w:p>
    <w:p>
      <w:pPr>
        <w:pStyle w:val="2"/>
        <w:jc w:val="center"/>
      </w:pPr>
      <w:r>
        <w:rPr>
          <w:sz w:val="20"/>
        </w:rPr>
        <w:t xml:space="preserve">их должностных лиц, государственных служащих, работников</w:t>
      </w:r>
    </w:p>
    <w:p>
      <w:pPr>
        <w:pStyle w:val="0"/>
        <w:jc w:val="both"/>
      </w:pPr>
      <w:r>
        <w:rPr>
          <w:sz w:val="20"/>
        </w:rPr>
      </w:r>
    </w:p>
    <w:p>
      <w:pPr>
        <w:pStyle w:val="0"/>
        <w:ind w:firstLine="540"/>
        <w:jc w:val="both"/>
      </w:pPr>
      <w:r>
        <w:rPr>
          <w:sz w:val="20"/>
        </w:rPr>
        <w:t xml:space="preserve">5.1. Заинтересованные лица вправе подать жалобу на решение и (или) действие (бездействие), принятые и осуществляемые в ходе предоставления государственной услуги.</w:t>
      </w:r>
    </w:p>
    <w:p>
      <w:pPr>
        <w:pStyle w:val="0"/>
        <w:spacing w:before="200" w:line-rule="auto"/>
        <w:ind w:firstLine="540"/>
        <w:jc w:val="both"/>
      </w:pPr>
      <w:r>
        <w:rPr>
          <w:sz w:val="20"/>
        </w:rPr>
        <w:t xml:space="preserve">5.2. Жалоба на решения и действия (бездействие) Министерства, его должностных лиц, государственных гражданских служащих подается в Министерство.</w:t>
      </w:r>
    </w:p>
    <w:p>
      <w:pPr>
        <w:pStyle w:val="0"/>
        <w:spacing w:before="200" w:line-rule="auto"/>
        <w:ind w:firstLine="540"/>
        <w:jc w:val="both"/>
      </w:pPr>
      <w:r>
        <w:rPr>
          <w:sz w:val="20"/>
        </w:rPr>
        <w:t xml:space="preserve">Жалоба на решения и действия (бездействие) Министра подается в Правительство Пензенской области и рассматривается Вице-губернатором Пензенской области, Председателем Правительства Пензенской области, первым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p>
    <w:p>
      <w:pPr>
        <w:pStyle w:val="0"/>
        <w:spacing w:before="200" w:line-rule="auto"/>
        <w:ind w:firstLine="540"/>
        <w:jc w:val="both"/>
      </w:pPr>
      <w:r>
        <w:rPr>
          <w:sz w:val="20"/>
        </w:rPr>
        <w:t xml:space="preserve">5.3. Жалоба на решения и действия (бездействие) МФЦ подается учредителям МФЦ или начальнику отдела государственного управления Министерства экономического развития и промышленности Пензенской области (г. Пенза, ул. Некрасова, 24), уполномоченному на рассмотрение жалоб на решения и действия (бездействие) МФЦ.</w:t>
      </w:r>
    </w:p>
    <w:p>
      <w:pPr>
        <w:pStyle w:val="0"/>
        <w:spacing w:before="200" w:line-rule="auto"/>
        <w:ind w:firstLine="540"/>
        <w:jc w:val="both"/>
      </w:pPr>
      <w:r>
        <w:rPr>
          <w:sz w:val="20"/>
        </w:rPr>
        <w:t xml:space="preserve">Жалоба на решения и действия (бездействие) работников МФЦ подается руководителям МФЦ.</w:t>
      </w:r>
    </w:p>
    <w:p>
      <w:pPr>
        <w:pStyle w:val="0"/>
        <w:spacing w:before="200" w:line-rule="auto"/>
        <w:ind w:firstLine="540"/>
        <w:jc w:val="both"/>
      </w:pPr>
      <w:r>
        <w:rPr>
          <w:sz w:val="20"/>
        </w:rPr>
        <w:t xml:space="preserve">Жалоба на решения и действия (бездействие) руководителя МФЦ подается в Правительство Пензенской области и рассматривается Вице-губернатором Пензенской области, Председателем Правительства Пензенской области, первым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p>
    <w:p>
      <w:pPr>
        <w:pStyle w:val="0"/>
        <w:spacing w:before="200" w:line-rule="auto"/>
        <w:ind w:firstLine="540"/>
        <w:jc w:val="both"/>
      </w:pPr>
      <w:r>
        <w:rPr>
          <w:sz w:val="20"/>
        </w:rPr>
        <w:t xml:space="preserve">5.4.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 на официальном сайте Министерства, на Едином портале.</w:t>
      </w:r>
    </w:p>
    <w:p>
      <w:pPr>
        <w:pStyle w:val="0"/>
        <w:spacing w:before="200" w:line-rule="auto"/>
        <w:ind w:firstLine="540"/>
        <w:jc w:val="both"/>
      </w:pPr>
      <w:r>
        <w:rPr>
          <w:sz w:val="20"/>
        </w:rPr>
        <w:t xml:space="preserve">Указанная информация также может быть сообщена заявителю в устной и (или) в письменной форме, в том числе посредством электронной почты.</w:t>
      </w:r>
    </w:p>
    <w:p>
      <w:pPr>
        <w:pStyle w:val="0"/>
        <w:spacing w:before="200" w:line-rule="auto"/>
        <w:ind w:firstLine="540"/>
        <w:jc w:val="both"/>
      </w:pPr>
      <w:r>
        <w:rPr>
          <w:sz w:val="20"/>
        </w:rPr>
        <w:t xml:space="preserve">5.5. Порядок досудебного (внесудебного) обжалования решений и действий (бездействия) Министерства, МФЦ, а также их должностных лиц, государственных служащих, работников регулируется следующими нормативными правовыми актами:</w:t>
      </w:r>
    </w:p>
    <w:p>
      <w:pPr>
        <w:pStyle w:val="0"/>
        <w:spacing w:before="200" w:line-rule="auto"/>
        <w:ind w:firstLine="540"/>
        <w:jc w:val="both"/>
      </w:pPr>
      <w:r>
        <w:rPr>
          <w:sz w:val="20"/>
        </w:rPr>
        <w:t xml:space="preserve">- Федеральным </w:t>
      </w:r>
      <w:hyperlink w:history="0" r:id="rId44" w:tooltip="Федеральный закон от 27.07.2010 N 210-ФЗ (ред. от 08.07.2024)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N 210-ФЗ (с последующими изменениями);</w:t>
      </w:r>
    </w:p>
    <w:p>
      <w:pPr>
        <w:pStyle w:val="0"/>
        <w:spacing w:before="200" w:line-rule="auto"/>
        <w:ind w:firstLine="540"/>
        <w:jc w:val="both"/>
      </w:pPr>
      <w:r>
        <w:rPr>
          <w:sz w:val="20"/>
        </w:rPr>
        <w:t xml:space="preserve">- </w:t>
      </w:r>
      <w:hyperlink w:history="0" r:id="rId45" w:tooltip="Постановление Правительства РФ от 16.08.2012 N 840 (ред. от 13.06.2018) &quo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КонсультантПлюс}">
        <w:r>
          <w:rPr>
            <w:sz w:val="20"/>
            <w:color w:val="0000ff"/>
          </w:rPr>
          <w:t xml:space="preserve">Постановлением</w:t>
        </w:r>
      </w:hyperlink>
      <w:r>
        <w:rPr>
          <w:sz w:val="20"/>
        </w:rP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 последующими изменениями);</w:t>
      </w:r>
    </w:p>
    <w:p>
      <w:pPr>
        <w:pStyle w:val="0"/>
        <w:spacing w:before="200" w:line-rule="auto"/>
        <w:ind w:firstLine="540"/>
        <w:jc w:val="both"/>
      </w:pPr>
      <w:r>
        <w:rPr>
          <w:sz w:val="20"/>
        </w:rPr>
        <w:t xml:space="preserve">- </w:t>
      </w:r>
      <w:hyperlink w:history="0" r:id="rId46"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w:t>
      </w:r>
    </w:p>
    <w:p>
      <w:pPr>
        <w:pStyle w:val="0"/>
        <w:spacing w:before="200" w:line-rule="auto"/>
        <w:ind w:firstLine="540"/>
        <w:jc w:val="both"/>
      </w:pPr>
      <w:r>
        <w:rPr>
          <w:sz w:val="20"/>
        </w:rPr>
        <w:t xml:space="preserve">- </w:t>
      </w:r>
      <w:hyperlink w:history="0" r:id="rId47" w:tooltip="Постановление Правительства Пензенской обл. от 09.04.2018 N 212-пП (ред. от 19.05.2022) &quot;Об утверждении Порядка подачи и рассмотрения жалоб на решения и действия (бездействие) исполнительных органов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 {КонсультантПлюс}">
        <w:r>
          <w:rPr>
            <w:sz w:val="20"/>
            <w:color w:val="0000ff"/>
          </w:rPr>
          <w:t xml:space="preserve">Постановлением</w:t>
        </w:r>
      </w:hyperlink>
      <w:r>
        <w:rPr>
          <w:sz w:val="20"/>
        </w:rPr>
        <w:t xml:space="preserve"> Правительства Пензенской области от 09.04.2018 N 212-пП "Об утверждении Порядка подачи и рассмотрения жалоб на решения и действия (бездействие) исполнительных органов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 (с последующими изменениями).</w:t>
      </w:r>
    </w:p>
    <w:p>
      <w:pPr>
        <w:pStyle w:val="0"/>
        <w:spacing w:before="200" w:line-rule="auto"/>
        <w:ind w:firstLine="540"/>
        <w:jc w:val="both"/>
      </w:pPr>
      <w:r>
        <w:rPr>
          <w:sz w:val="20"/>
        </w:rPr>
        <w:t xml:space="preserve">5.6. Жалоба на решения и (или) действия (бездействие) Министерства, его должностных лиц, государственных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w:history="0" r:id="rId4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9 статьи 5.2</w:t>
        </w:r>
      </w:hyperlink>
      <w:r>
        <w:rPr>
          <w:sz w:val="20"/>
        </w:rPr>
        <w:t xml:space="preserve"> Градостроительного кодекса, может быть подана такими лицами в антимонопольный орган в порядке, установленном следующими нормативными правовыми актами:</w:t>
      </w:r>
    </w:p>
    <w:p>
      <w:pPr>
        <w:pStyle w:val="0"/>
        <w:spacing w:before="200" w:line-rule="auto"/>
        <w:ind w:firstLine="540"/>
        <w:jc w:val="both"/>
      </w:pPr>
      <w:r>
        <w:rPr>
          <w:sz w:val="20"/>
        </w:rPr>
        <w:t xml:space="preserve">- Федеральным </w:t>
      </w:r>
      <w:hyperlink w:history="0" r:id="rId49" w:tooltip="Федеральный закон от 26.07.2006 N 135-ФЗ (ред. от 08.08.2024) &quot;О защите конкуренции&quot; {КонсультантПлюс}">
        <w:r>
          <w:rPr>
            <w:sz w:val="20"/>
            <w:color w:val="0000ff"/>
          </w:rPr>
          <w:t xml:space="preserve">законом</w:t>
        </w:r>
      </w:hyperlink>
      <w:r>
        <w:rPr>
          <w:sz w:val="20"/>
        </w:rPr>
        <w:t xml:space="preserve"> от 26.07.2006 N 135-ФЗ "О защите конкуренции" (с последующими изменениями);</w:t>
      </w:r>
    </w:p>
    <w:p>
      <w:pPr>
        <w:pStyle w:val="0"/>
        <w:spacing w:before="200" w:line-rule="auto"/>
        <w:ind w:firstLine="540"/>
        <w:jc w:val="both"/>
      </w:pPr>
      <w:r>
        <w:rPr>
          <w:sz w:val="20"/>
        </w:rPr>
        <w:t xml:space="preserve">- </w:t>
      </w:r>
      <w:hyperlink w:history="0" r:id="rId50" w:tooltip="Постановление Правительства РФ от 21.07.2023 N 1180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едерации&quot; (вместе с &quot; {КонсультантПлюс}">
        <w:r>
          <w:rPr>
            <w:sz w:val="20"/>
            <w:color w:val="0000ff"/>
          </w:rPr>
          <w:t xml:space="preserve">Постановление</w:t>
        </w:r>
      </w:hyperlink>
      <w:r>
        <w:rPr>
          <w:sz w:val="20"/>
        </w:rPr>
        <w:t xml:space="preserve"> Правительства РФ от 21.07.2023 N 1180 "О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утвержденному</w:t>
      </w:r>
    </w:p>
    <w:p>
      <w:pPr>
        <w:pStyle w:val="0"/>
        <w:jc w:val="right"/>
      </w:pPr>
      <w:r>
        <w:rPr>
          <w:sz w:val="20"/>
        </w:rPr>
        <w:t xml:space="preserve">приказом</w:t>
      </w:r>
    </w:p>
    <w:p>
      <w:pPr>
        <w:pStyle w:val="0"/>
        <w:jc w:val="right"/>
      </w:pPr>
      <w:r>
        <w:rPr>
          <w:sz w:val="20"/>
        </w:rPr>
        <w:t xml:space="preserve">Министерства градостроительства</w:t>
      </w:r>
    </w:p>
    <w:p>
      <w:pPr>
        <w:pStyle w:val="0"/>
        <w:jc w:val="right"/>
      </w:pPr>
      <w:r>
        <w:rPr>
          <w:sz w:val="20"/>
        </w:rPr>
        <w:t xml:space="preserve">и архитектуры Пензенской области</w:t>
      </w:r>
    </w:p>
    <w:p>
      <w:pPr>
        <w:pStyle w:val="0"/>
        <w:jc w:val="right"/>
      </w:pPr>
      <w:r>
        <w:rPr>
          <w:sz w:val="20"/>
        </w:rPr>
        <w:t xml:space="preserve">от 10 ноября 2022 г. N 271/ОД</w:t>
      </w:r>
    </w:p>
    <w:p>
      <w:pPr>
        <w:pStyle w:val="0"/>
        <w:jc w:val="both"/>
      </w:pPr>
      <w:r>
        <w:rPr>
          <w:sz w:val="20"/>
        </w:rPr>
      </w:r>
    </w:p>
    <w:p>
      <w:pPr>
        <w:pStyle w:val="1"/>
        <w:jc w:val="both"/>
      </w:pPr>
      <w:r>
        <w:rPr>
          <w:sz w:val="20"/>
        </w:rPr>
        <w:t xml:space="preserve">                                                Министру градостроительства</w:t>
      </w:r>
    </w:p>
    <w:p>
      <w:pPr>
        <w:pStyle w:val="1"/>
        <w:jc w:val="both"/>
      </w:pPr>
      <w:r>
        <w:rPr>
          <w:sz w:val="20"/>
        </w:rPr>
        <w:t xml:space="preserve">                                                              и архитектуры</w:t>
      </w:r>
    </w:p>
    <w:p>
      <w:pPr>
        <w:pStyle w:val="1"/>
        <w:jc w:val="both"/>
      </w:pPr>
      <w:r>
        <w:rPr>
          <w:sz w:val="20"/>
        </w:rPr>
        <w:t xml:space="preserve">                                                         Пензенской области</w:t>
      </w:r>
    </w:p>
    <w:p>
      <w:pPr>
        <w:pStyle w:val="1"/>
        <w:jc w:val="both"/>
      </w:pPr>
      <w:r>
        <w:rPr>
          <w:sz w:val="20"/>
        </w:rPr>
      </w:r>
    </w:p>
    <w:p>
      <w:pPr>
        <w:pStyle w:val="1"/>
        <w:jc w:val="both"/>
      </w:pPr>
      <w:r>
        <w:rPr>
          <w:sz w:val="20"/>
        </w:rPr>
        <w:t xml:space="preserve">                              _____________________________________________</w:t>
      </w:r>
    </w:p>
    <w:p>
      <w:pPr>
        <w:pStyle w:val="1"/>
        <w:jc w:val="both"/>
      </w:pPr>
      <w:r>
        <w:rPr>
          <w:sz w:val="20"/>
        </w:rPr>
        <w:t xml:space="preserve">                                            (Ф.И.О. (отчество при наличии))</w:t>
      </w:r>
    </w:p>
    <w:p>
      <w:pPr>
        <w:pStyle w:val="1"/>
        <w:jc w:val="both"/>
      </w:pPr>
      <w:r>
        <w:rPr>
          <w:sz w:val="20"/>
        </w:rPr>
        <w:t xml:space="preserve">                              _____________________________________________</w:t>
      </w:r>
    </w:p>
    <w:p>
      <w:pPr>
        <w:pStyle w:val="1"/>
        <w:jc w:val="both"/>
      </w:pPr>
      <w:r>
        <w:rPr>
          <w:sz w:val="20"/>
        </w:rPr>
        <w:t xml:space="preserve">                              (наименование организации, юридический адрес,</w:t>
      </w:r>
    </w:p>
    <w:p>
      <w:pPr>
        <w:pStyle w:val="1"/>
        <w:jc w:val="both"/>
      </w:pPr>
      <w:r>
        <w:rPr>
          <w:sz w:val="20"/>
        </w:rPr>
        <w:t xml:space="preserve">                              _____________________________________________</w:t>
      </w:r>
    </w:p>
    <w:p>
      <w:pPr>
        <w:pStyle w:val="1"/>
        <w:jc w:val="both"/>
      </w:pPr>
      <w:r>
        <w:rPr>
          <w:sz w:val="20"/>
        </w:rPr>
        <w:t xml:space="preserve">                               реквизиты (ИНН, ОГРН) - для юридических лиц,</w:t>
      </w:r>
    </w:p>
    <w:p>
      <w:pPr>
        <w:pStyle w:val="1"/>
        <w:jc w:val="both"/>
      </w:pPr>
      <w:r>
        <w:rPr>
          <w:sz w:val="20"/>
        </w:rPr>
        <w:t xml:space="preserve">                                             Ф.И.О. (отчество при наличии),</w:t>
      </w:r>
    </w:p>
    <w:p>
      <w:pPr>
        <w:pStyle w:val="1"/>
        <w:jc w:val="both"/>
      </w:pPr>
      <w:r>
        <w:rPr>
          <w:sz w:val="20"/>
        </w:rPr>
        <w:t xml:space="preserve">                              _____________________________________________</w:t>
      </w:r>
    </w:p>
    <w:p>
      <w:pPr>
        <w:pStyle w:val="1"/>
        <w:jc w:val="both"/>
      </w:pPr>
      <w:r>
        <w:rPr>
          <w:sz w:val="20"/>
        </w:rPr>
        <w:t xml:space="preserve">                                данные документа, удостоверяющего личность,</w:t>
      </w:r>
    </w:p>
    <w:p>
      <w:pPr>
        <w:pStyle w:val="1"/>
        <w:jc w:val="both"/>
      </w:pPr>
      <w:r>
        <w:rPr>
          <w:sz w:val="20"/>
        </w:rPr>
        <w:t xml:space="preserve">                              _____________________________________________</w:t>
      </w:r>
    </w:p>
    <w:p>
      <w:pPr>
        <w:pStyle w:val="1"/>
        <w:jc w:val="both"/>
      </w:pPr>
      <w:r>
        <w:rPr>
          <w:sz w:val="20"/>
        </w:rPr>
        <w:t xml:space="preserve">                                     место жительства - для физических лиц)</w:t>
      </w:r>
    </w:p>
    <w:p>
      <w:pPr>
        <w:pStyle w:val="1"/>
        <w:jc w:val="both"/>
      </w:pPr>
      <w:r>
        <w:rPr>
          <w:sz w:val="20"/>
        </w:rPr>
        <w:t xml:space="preserve">                              _____________________________________________</w:t>
      </w:r>
    </w:p>
    <w:p>
      <w:pPr>
        <w:pStyle w:val="1"/>
        <w:jc w:val="both"/>
      </w:pPr>
      <w:r>
        <w:rPr>
          <w:sz w:val="20"/>
        </w:rPr>
        <w:t xml:space="preserve">                                    (телефон, факс, адрес электронной почты</w:t>
      </w:r>
    </w:p>
    <w:p>
      <w:pPr>
        <w:pStyle w:val="1"/>
        <w:jc w:val="both"/>
      </w:pPr>
      <w:r>
        <w:rPr>
          <w:sz w:val="20"/>
        </w:rPr>
        <w:t xml:space="preserve">                              _____________________________________________</w:t>
      </w:r>
    </w:p>
    <w:p>
      <w:pPr>
        <w:pStyle w:val="1"/>
        <w:jc w:val="both"/>
      </w:pPr>
      <w:r>
        <w:rPr>
          <w:sz w:val="20"/>
        </w:rPr>
        <w:t xml:space="preserve">                                          указываются по желанию заявителя)</w:t>
      </w:r>
    </w:p>
    <w:p>
      <w:pPr>
        <w:pStyle w:val="1"/>
        <w:jc w:val="both"/>
      </w:pPr>
      <w:r>
        <w:rPr>
          <w:sz w:val="20"/>
        </w:rPr>
      </w:r>
    </w:p>
    <w:bookmarkStart w:id="531" w:name="P531"/>
    <w:bookmarkEnd w:id="531"/>
    <w:p>
      <w:pPr>
        <w:pStyle w:val="1"/>
        <w:jc w:val="both"/>
      </w:pPr>
      <w:r>
        <w:rPr>
          <w:sz w:val="20"/>
        </w:rPr>
        <w:t xml:space="preserve">                                 ЗАЯВЛЕНИЕ</w:t>
      </w:r>
    </w:p>
    <w:p>
      <w:pPr>
        <w:pStyle w:val="1"/>
        <w:jc w:val="both"/>
      </w:pPr>
      <w:r>
        <w:rPr>
          <w:sz w:val="20"/>
        </w:rPr>
        <w:t xml:space="preserve">        на предоставление государственной услуги "Принятие решения</w:t>
      </w:r>
    </w:p>
    <w:p>
      <w:pPr>
        <w:pStyle w:val="1"/>
        <w:jc w:val="both"/>
      </w:pPr>
      <w:r>
        <w:rPr>
          <w:sz w:val="20"/>
        </w:rPr>
        <w:t xml:space="preserve">            о подготовке документации по планировке территории</w:t>
      </w:r>
    </w:p>
    <w:p>
      <w:pPr>
        <w:pStyle w:val="1"/>
        <w:jc w:val="both"/>
      </w:pPr>
      <w:r>
        <w:rPr>
          <w:sz w:val="20"/>
        </w:rPr>
        <w:t xml:space="preserve">       для размещения объектов, указанных в частях 4, 4.1 и 5 - 5.2</w:t>
      </w:r>
    </w:p>
    <w:p>
      <w:pPr>
        <w:pStyle w:val="1"/>
        <w:jc w:val="both"/>
      </w:pPr>
      <w:r>
        <w:rPr>
          <w:sz w:val="20"/>
        </w:rPr>
        <w:t xml:space="preserve">        статьи 45 Градостроительного кодекса Российской Федерации"</w:t>
      </w:r>
    </w:p>
    <w:p>
      <w:pPr>
        <w:pStyle w:val="1"/>
        <w:jc w:val="both"/>
      </w:pPr>
      <w:r>
        <w:rPr>
          <w:sz w:val="20"/>
        </w:rPr>
      </w:r>
    </w:p>
    <w:p>
      <w:pPr>
        <w:pStyle w:val="1"/>
        <w:jc w:val="both"/>
      </w:pPr>
      <w:r>
        <w:rPr>
          <w:sz w:val="20"/>
        </w:rPr>
        <w:t xml:space="preserve">Прошу принять решение о подготовке документации по планировке территории: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документации)</w:t>
      </w:r>
    </w:p>
    <w:p>
      <w:pPr>
        <w:pStyle w:val="1"/>
        <w:jc w:val="both"/>
      </w:pPr>
      <w:r>
        <w:rPr>
          <w:sz w:val="20"/>
        </w:rPr>
      </w:r>
    </w:p>
    <w:p>
      <w:pPr>
        <w:pStyle w:val="1"/>
        <w:jc w:val="both"/>
      </w:pPr>
      <w:r>
        <w:rPr>
          <w:sz w:val="20"/>
        </w:rPr>
        <w:t xml:space="preserve">для размещения объекта: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(вид и наименование объекта капитального строительства </w:t>
      </w:r>
      <w:hyperlink w:history="0" w:anchor="P640" w:tooltip="&lt;*&gt; 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
        <w:r>
          <w:rPr>
            <w:sz w:val="20"/>
            <w:color w:val="0000ff"/>
          </w:rPr>
          <w:t xml:space="preserve">&lt;*&gt;</w:t>
        </w:r>
      </w:hyperlink>
      <w:r>
        <w:rPr>
          <w:sz w:val="20"/>
        </w:rPr>
        <w:t xml:space="preserve">)</w:t>
      </w:r>
    </w:p>
    <w:p>
      <w:pPr>
        <w:pStyle w:val="1"/>
        <w:jc w:val="both"/>
      </w:pPr>
      <w:r>
        <w:rPr>
          <w:sz w:val="20"/>
        </w:rPr>
      </w:r>
    </w:p>
    <w:p>
      <w:pPr>
        <w:pStyle w:val="1"/>
        <w:jc w:val="both"/>
      </w:pPr>
      <w:r>
        <w:rPr>
          <w:sz w:val="20"/>
        </w:rPr>
        <w:t xml:space="preserve">Основные  характеристики  планируемого  к  размещению  объекта капитального</w:t>
      </w:r>
    </w:p>
    <w:p>
      <w:pPr>
        <w:pStyle w:val="1"/>
        <w:jc w:val="both"/>
      </w:pPr>
      <w:r>
        <w:rPr>
          <w:sz w:val="20"/>
        </w:rPr>
        <w:t xml:space="preserve">строительства: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(назначение, местоположение, площадь объекта капитального строительства и</w:t>
      </w:r>
    </w:p>
    <w:p>
      <w:pPr>
        <w:pStyle w:val="1"/>
        <w:jc w:val="both"/>
      </w:pPr>
      <w:r>
        <w:rPr>
          <w:sz w:val="20"/>
        </w:rPr>
        <w:t xml:space="preserve">                                   др.)</w:t>
      </w:r>
    </w:p>
    <w:p>
      <w:pPr>
        <w:pStyle w:val="1"/>
        <w:jc w:val="both"/>
      </w:pPr>
      <w:r>
        <w:rPr>
          <w:sz w:val="20"/>
        </w:rPr>
      </w:r>
    </w:p>
    <w:p>
      <w:pPr>
        <w:pStyle w:val="1"/>
        <w:jc w:val="both"/>
      </w:pPr>
      <w:r>
        <w:rPr>
          <w:sz w:val="20"/>
        </w:rPr>
        <w:t xml:space="preserve">Вид разрабатываемой документации по планировке территории: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(проект планировки территории, проект межевания территории в составе</w:t>
      </w:r>
    </w:p>
    <w:p>
      <w:pPr>
        <w:pStyle w:val="1"/>
        <w:jc w:val="both"/>
      </w:pPr>
      <w:r>
        <w:rPr>
          <w:sz w:val="20"/>
        </w:rPr>
        <w:t xml:space="preserve">     проекта планировки территории, проект межевания территории в виде</w:t>
      </w:r>
    </w:p>
    <w:p>
      <w:pPr>
        <w:pStyle w:val="1"/>
        <w:jc w:val="both"/>
      </w:pPr>
      <w:r>
        <w:rPr>
          <w:sz w:val="20"/>
        </w:rPr>
        <w:t xml:space="preserve">отдельного документа, подготовленный на основе ранее утвержденного проекта</w:t>
      </w:r>
    </w:p>
    <w:p>
      <w:pPr>
        <w:pStyle w:val="1"/>
        <w:jc w:val="both"/>
      </w:pPr>
      <w:r>
        <w:rPr>
          <w:sz w:val="20"/>
        </w:rPr>
        <w:t xml:space="preserve">                          планировки территории)</w:t>
      </w:r>
    </w:p>
    <w:p>
      <w:pPr>
        <w:pStyle w:val="1"/>
        <w:jc w:val="both"/>
      </w:pPr>
      <w:r>
        <w:rPr>
          <w:sz w:val="20"/>
        </w:rPr>
        <w:t xml:space="preserve">В границах: _______________________________________________________________</w:t>
      </w:r>
    </w:p>
    <w:p>
      <w:pPr>
        <w:pStyle w:val="1"/>
        <w:jc w:val="both"/>
      </w:pPr>
      <w:r>
        <w:rPr>
          <w:sz w:val="20"/>
        </w:rPr>
        <w:t xml:space="preserve">            (наименование населенных пунктов, поселений, городских округов,</w:t>
      </w:r>
    </w:p>
    <w:p>
      <w:pPr>
        <w:pStyle w:val="1"/>
        <w:jc w:val="both"/>
      </w:pPr>
      <w:r>
        <w:rPr>
          <w:sz w:val="20"/>
        </w:rPr>
        <w:t xml:space="preserve">           муниципальных районов, в границах территорий которых планируется</w:t>
      </w:r>
    </w:p>
    <w:p>
      <w:pPr>
        <w:pStyle w:val="1"/>
        <w:jc w:val="both"/>
      </w:pPr>
      <w:r>
        <w:rPr>
          <w:sz w:val="20"/>
        </w:rPr>
        <w:t xml:space="preserve">                    к размещению объект капитального строительства)</w:t>
      </w:r>
    </w:p>
    <w:p>
      <w:pPr>
        <w:pStyle w:val="1"/>
        <w:jc w:val="both"/>
      </w:pPr>
      <w:r>
        <w:rPr>
          <w:sz w:val="20"/>
        </w:rPr>
      </w:r>
    </w:p>
    <w:p>
      <w:pPr>
        <w:pStyle w:val="1"/>
        <w:jc w:val="both"/>
      </w:pPr>
      <w:r>
        <w:rPr>
          <w:sz w:val="20"/>
        </w:rPr>
        <w:t xml:space="preserve">Источник  финансирования  работ  по   подготовке документации по планировке</w:t>
      </w:r>
    </w:p>
    <w:p>
      <w:pPr>
        <w:pStyle w:val="1"/>
        <w:jc w:val="both"/>
      </w:pPr>
      <w:r>
        <w:rPr>
          <w:sz w:val="20"/>
        </w:rPr>
        <w:t xml:space="preserve">территории: _______________________________________________________________</w:t>
      </w:r>
    </w:p>
    <w:p>
      <w:pPr>
        <w:pStyle w:val="1"/>
        <w:jc w:val="both"/>
      </w:pPr>
      <w:r>
        <w:rPr>
          <w:sz w:val="20"/>
        </w:rPr>
      </w:r>
    </w:p>
    <w:p>
      <w:pPr>
        <w:pStyle w:val="1"/>
        <w:jc w:val="both"/>
      </w:pPr>
      <w:r>
        <w:rPr>
          <w:sz w:val="20"/>
        </w:rPr>
        <w:t xml:space="preserve">Реквизиты акта, которым утверждены документы территориального планирования,</w:t>
      </w:r>
    </w:p>
    <w:p>
      <w:pPr>
        <w:pStyle w:val="1"/>
        <w:jc w:val="both"/>
      </w:pPr>
      <w:r>
        <w:rPr>
          <w:sz w:val="20"/>
        </w:rPr>
        <w:t xml:space="preserve">предусматривающие размещение объекта капитального строительства: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в случае, если отображение объекта в документах</w:t>
      </w:r>
    </w:p>
    <w:p>
      <w:pPr>
        <w:pStyle w:val="1"/>
        <w:jc w:val="both"/>
      </w:pPr>
      <w:r>
        <w:rPr>
          <w:sz w:val="20"/>
        </w:rPr>
        <w:t xml:space="preserve">       территориального планирования предусмотрено в соответствии с</w:t>
      </w:r>
    </w:p>
    <w:p>
      <w:pPr>
        <w:pStyle w:val="1"/>
        <w:jc w:val="both"/>
      </w:pPr>
      <w:r>
        <w:rPr>
          <w:sz w:val="20"/>
        </w:rPr>
        <w:t xml:space="preserve">                  законодательством Российской Федерации)</w:t>
      </w:r>
    </w:p>
    <w:p>
      <w:pPr>
        <w:pStyle w:val="1"/>
        <w:jc w:val="both"/>
      </w:pPr>
      <w:r>
        <w:rPr>
          <w:sz w:val="20"/>
        </w:rPr>
      </w:r>
    </w:p>
    <w:p>
      <w:pPr>
        <w:pStyle w:val="1"/>
        <w:jc w:val="both"/>
      </w:pPr>
      <w:r>
        <w:rPr>
          <w:sz w:val="20"/>
        </w:rPr>
        <w:t xml:space="preserve">Планируемый  срок выполнения работ по подготовке документации по планировке</w:t>
      </w:r>
    </w:p>
    <w:p>
      <w:pPr>
        <w:pStyle w:val="1"/>
        <w:jc w:val="both"/>
      </w:pPr>
      <w:r>
        <w:rPr>
          <w:sz w:val="20"/>
        </w:rPr>
        <w:t xml:space="preserve">территории:</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Цель подготовки документации по планировке территории:</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Причины  отсутствия  необходимости  выполнения инженерных изысканий в целях</w:t>
      </w:r>
    </w:p>
    <w:p>
      <w:pPr>
        <w:pStyle w:val="1"/>
        <w:jc w:val="both"/>
      </w:pPr>
      <w:r>
        <w:rPr>
          <w:sz w:val="20"/>
        </w:rPr>
        <w:t xml:space="preserve">подготовки документации по планировке территории </w:t>
      </w:r>
      <w:hyperlink w:history="0" w:anchor="P642" w:tooltip="&lt;**&gt; Указываются в случае отсутствия такой необходимости.">
        <w:r>
          <w:rPr>
            <w:sz w:val="20"/>
            <w:color w:val="0000ff"/>
          </w:rPr>
          <w:t xml:space="preserve">&lt;**&gt;</w:t>
        </w:r>
      </w:hyperlink>
      <w:r>
        <w:rPr>
          <w:sz w:val="20"/>
        </w:rPr>
        <w:t xml:space="preserve">:</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Приложение:</w:t>
      </w:r>
    </w:p>
    <w:p>
      <w:pPr>
        <w:pStyle w:val="1"/>
        <w:jc w:val="both"/>
      </w:pPr>
      <w:r>
        <w:rPr>
          <w:sz w:val="20"/>
        </w:rPr>
        <w:t xml:space="preserve">(указываются  документы,  прикладываемые  заявителем  согласно  </w:t>
      </w:r>
      <w:hyperlink w:history="0" w:anchor="P143" w:tooltip="2.6. Исчерпывающий перечень документов, необходимых для предоставления государственной услуги, которые заявитель представляет самостоятельно:">
        <w:r>
          <w:rPr>
            <w:sz w:val="20"/>
            <w:color w:val="0000ff"/>
          </w:rPr>
          <w:t xml:space="preserve">пункту  2.6</w:t>
        </w:r>
      </w:hyperlink>
    </w:p>
    <w:p>
      <w:pPr>
        <w:pStyle w:val="1"/>
        <w:jc w:val="both"/>
      </w:pPr>
      <w:r>
        <w:rPr>
          <w:sz w:val="20"/>
        </w:rPr>
        <w:t xml:space="preserve">Регламента)</w:t>
      </w:r>
    </w:p>
    <w:p>
      <w:pPr>
        <w:pStyle w:val="1"/>
        <w:jc w:val="both"/>
      </w:pPr>
      <w:r>
        <w:rPr>
          <w:sz w:val="20"/>
        </w:rPr>
        <w:t xml:space="preserve">1)</w:t>
      </w:r>
    </w:p>
    <w:p>
      <w:pPr>
        <w:pStyle w:val="1"/>
        <w:jc w:val="both"/>
      </w:pPr>
      <w:r>
        <w:rPr>
          <w:sz w:val="20"/>
        </w:rPr>
        <w:t xml:space="preserve">2)</w:t>
      </w:r>
    </w:p>
    <w:p>
      <w:pPr>
        <w:pStyle w:val="1"/>
        <w:jc w:val="both"/>
      </w:pPr>
      <w:r>
        <w:rPr>
          <w:sz w:val="20"/>
        </w:rPr>
        <w:t xml:space="preserve">3)</w:t>
      </w:r>
    </w:p>
    <w:p>
      <w:pPr>
        <w:pStyle w:val="1"/>
        <w:jc w:val="both"/>
      </w:pPr>
      <w:r>
        <w:rPr>
          <w:sz w:val="20"/>
        </w:rPr>
        <w:t xml:space="preserve">...</w:t>
      </w:r>
    </w:p>
    <w:p>
      <w:pPr>
        <w:pStyle w:val="1"/>
        <w:jc w:val="both"/>
      </w:pPr>
      <w:r>
        <w:rPr>
          <w:sz w:val="20"/>
        </w:rPr>
        <w:t xml:space="preserve">(По  собственной  инициативе  прикладывается  схема  расположения  элемента</w:t>
      </w:r>
    </w:p>
    <w:p>
      <w:pPr>
        <w:pStyle w:val="1"/>
        <w:jc w:val="both"/>
      </w:pPr>
      <w:r>
        <w:rPr>
          <w:sz w:val="20"/>
        </w:rPr>
        <w:t xml:space="preserve">планировочной структуры)</w:t>
      </w:r>
    </w:p>
    <w:p>
      <w:pPr>
        <w:pStyle w:val="1"/>
        <w:jc w:val="both"/>
      </w:pPr>
      <w:r>
        <w:rPr>
          <w:sz w:val="20"/>
        </w:rPr>
      </w:r>
    </w:p>
    <w:p>
      <w:pPr>
        <w:pStyle w:val="1"/>
        <w:jc w:val="both"/>
      </w:pPr>
      <w:r>
        <w:rPr>
          <w:sz w:val="20"/>
        </w:rPr>
        <w:t xml:space="preserve">Информацию  о  ходе  предоставления  государственной услуги прошу направить</w:t>
      </w:r>
    </w:p>
    <w:p>
      <w:pPr>
        <w:pStyle w:val="1"/>
        <w:jc w:val="both"/>
      </w:pPr>
      <w:r>
        <w:rPr>
          <w:sz w:val="20"/>
        </w:rPr>
        <w:t xml:space="preserve">(указать способ направления):</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Результат  предоставления  государственной  услуги  (заполняется  в  случае</w:t>
      </w:r>
    </w:p>
    <w:p>
      <w:pPr>
        <w:pStyle w:val="1"/>
        <w:jc w:val="both"/>
      </w:pPr>
      <w:r>
        <w:rPr>
          <w:sz w:val="20"/>
        </w:rPr>
        <w:t xml:space="preserve">подачи   заявления  в  отношении  несовершеннолетнего)  прошу  предоставить</w:t>
      </w:r>
    </w:p>
    <w:p>
      <w:pPr>
        <w:pStyle w:val="1"/>
        <w:jc w:val="both"/>
      </w:pPr>
      <w:r>
        <w:rPr>
          <w:sz w:val="20"/>
        </w:rPr>
        <w:t xml:space="preserve">(заполнить нужную строку):</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 законного представителя</w:t>
      </w:r>
    </w:p>
    <w:p>
      <w:pPr>
        <w:pStyle w:val="1"/>
        <w:jc w:val="both"/>
      </w:pPr>
      <w:r>
        <w:rPr>
          <w:sz w:val="20"/>
        </w:rPr>
        <w:t xml:space="preserve">               несовершеннолетнего, являющегося заявителем)</w:t>
      </w:r>
    </w:p>
    <w:p>
      <w:pPr>
        <w:pStyle w:val="1"/>
        <w:jc w:val="both"/>
      </w:pPr>
      <w:r>
        <w:rPr>
          <w:sz w:val="20"/>
        </w:rPr>
      </w:r>
    </w:p>
    <w:p>
      <w:pPr>
        <w:pStyle w:val="1"/>
        <w:jc w:val="both"/>
      </w:pPr>
      <w:r>
        <w:rPr>
          <w:sz w:val="20"/>
        </w:rPr>
        <w:t xml:space="preserve">или</w:t>
      </w:r>
    </w:p>
    <w:p>
      <w:pPr>
        <w:pStyle w:val="1"/>
        <w:jc w:val="both"/>
      </w:pPr>
      <w:r>
        <w:rPr>
          <w:sz w:val="20"/>
        </w:rPr>
        <w:t xml:space="preserve">___________________________________________________________________________</w:t>
      </w:r>
    </w:p>
    <w:p>
      <w:pPr>
        <w:pStyle w:val="1"/>
        <w:jc w:val="both"/>
      </w:pPr>
      <w:r>
        <w:rPr>
          <w:sz w:val="20"/>
        </w:rPr>
        <w:t xml:space="preserve">(фамилия, имя, отчество (при наличии), сведения о документе, удостоверяющем</w:t>
      </w:r>
    </w:p>
    <w:p>
      <w:pPr>
        <w:pStyle w:val="1"/>
        <w:jc w:val="both"/>
      </w:pPr>
      <w:r>
        <w:rPr>
          <w:sz w:val="20"/>
        </w:rPr>
        <w:t xml:space="preserve">   личность (серия, номер, дата выдачи) другого законного представителя</w:t>
      </w:r>
    </w:p>
    <w:p>
      <w:pPr>
        <w:pStyle w:val="1"/>
        <w:jc w:val="both"/>
      </w:pPr>
      <w:r>
        <w:rPr>
          <w:sz w:val="20"/>
        </w:rPr>
        <w:t xml:space="preserve">несовершеннолетнего, уполномоченного на получение результата предоставления</w:t>
      </w:r>
    </w:p>
    <w:p>
      <w:pPr>
        <w:pStyle w:val="1"/>
        <w:jc w:val="both"/>
      </w:pPr>
      <w:r>
        <w:rPr>
          <w:sz w:val="20"/>
        </w:rPr>
        <w:t xml:space="preserve">          государственной услуги в отношении несовершеннолетнего)</w:t>
      </w:r>
    </w:p>
    <w:p>
      <w:pPr>
        <w:pStyle w:val="0"/>
        <w:jc w:val="both"/>
      </w:pPr>
      <w:r>
        <w:rPr>
          <w:sz w:val="20"/>
        </w:rPr>
      </w:r>
    </w:p>
    <w:p>
      <w:pPr>
        <w:pStyle w:val="0"/>
        <w:ind w:firstLine="540"/>
        <w:jc w:val="both"/>
      </w:pPr>
      <w:r>
        <w:rPr>
          <w:sz w:val="20"/>
        </w:rPr>
        <w:t xml:space="preserve">Результат предоставления государственной услуги прошу (нужное отметить в квадрате):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9"/>
        <w:gridCol w:w="8254"/>
      </w:tblGrid>
      <w:tr>
        <w:tc>
          <w:tcPr>
            <w:tcW w:w="739" w:type="dxa"/>
          </w:tcPr>
          <w:p>
            <w:pPr>
              <w:pStyle w:val="0"/>
            </w:pPr>
            <w:r>
              <w:rPr>
                <w:sz w:val="20"/>
              </w:rPr>
            </w:r>
          </w:p>
        </w:tc>
        <w:tc>
          <w:tcPr>
            <w:tcW w:w="8254" w:type="dxa"/>
          </w:tcPr>
          <w:p>
            <w:pPr>
              <w:pStyle w:val="0"/>
              <w:jc w:val="both"/>
            </w:pPr>
            <w:r>
              <w:rPr>
                <w:sz w:val="20"/>
              </w:rPr>
              <w:t xml:space="preserve">выдать на бумажном носителе непосредственно при личном обращении заявителя (представителя заявителя) в Министерство</w:t>
            </w:r>
          </w:p>
        </w:tc>
      </w:tr>
      <w:tr>
        <w:tc>
          <w:tcPr>
            <w:tcW w:w="739" w:type="dxa"/>
          </w:tcPr>
          <w:p>
            <w:pPr>
              <w:pStyle w:val="0"/>
            </w:pPr>
            <w:r>
              <w:rPr>
                <w:sz w:val="20"/>
              </w:rPr>
            </w:r>
          </w:p>
        </w:tc>
        <w:tc>
          <w:tcPr>
            <w:tcW w:w="8254" w:type="dxa"/>
          </w:tcPr>
          <w:p>
            <w:pPr>
              <w:pStyle w:val="0"/>
              <w:jc w:val="both"/>
            </w:pPr>
            <w:r>
              <w:rPr>
                <w:sz w:val="20"/>
              </w:rPr>
              <w:t xml:space="preserve">направить на бумажном носителе посредством почтового отправления</w:t>
            </w:r>
          </w:p>
        </w:tc>
      </w:tr>
      <w:tr>
        <w:tc>
          <w:tcPr>
            <w:tcW w:w="739" w:type="dxa"/>
          </w:tcPr>
          <w:p>
            <w:pPr>
              <w:pStyle w:val="0"/>
            </w:pPr>
            <w:r>
              <w:rPr>
                <w:sz w:val="20"/>
              </w:rPr>
            </w:r>
          </w:p>
        </w:tc>
        <w:tc>
          <w:tcPr>
            <w:tcW w:w="8254" w:type="dxa"/>
          </w:tcPr>
          <w:p>
            <w:pPr>
              <w:pStyle w:val="0"/>
              <w:jc w:val="both"/>
            </w:pPr>
            <w:r>
              <w:rPr>
                <w:sz w:val="20"/>
              </w:rPr>
              <w:t xml:space="preserve">выдать на бумажном носителе через МФЦ (в случае обращения заявителя (представителя заявителя) через МФЦ)</w:t>
            </w:r>
          </w:p>
        </w:tc>
      </w:tr>
      <w:tr>
        <w:tc>
          <w:tcPr>
            <w:tcW w:w="739" w:type="dxa"/>
          </w:tcPr>
          <w:p>
            <w:pPr>
              <w:pStyle w:val="0"/>
            </w:pPr>
            <w:r>
              <w:rPr>
                <w:sz w:val="20"/>
              </w:rPr>
            </w:r>
          </w:p>
        </w:tc>
        <w:tc>
          <w:tcPr>
            <w:tcW w:w="8254" w:type="dxa"/>
          </w:tcPr>
          <w:p>
            <w:pPr>
              <w:pStyle w:val="0"/>
              <w:jc w:val="both"/>
            </w:pPr>
            <w:r>
              <w:rPr>
                <w:sz w:val="20"/>
              </w:rPr>
              <w:t xml:space="preserve">направить в форме электронного документа, подписанного усиленной квалифицированной подписью Министра градостроительства и архитектуры Пензенской области, посредством ЕПГУ (в случае обращения заявителя (представителя заявителя) посредством ЕПГУ)</w:t>
            </w:r>
          </w:p>
        </w:tc>
      </w:tr>
    </w:tbl>
    <w:p>
      <w:pPr>
        <w:pStyle w:val="0"/>
        <w:jc w:val="both"/>
      </w:pPr>
      <w:r>
        <w:rPr>
          <w:sz w:val="20"/>
        </w:rPr>
      </w:r>
    </w:p>
    <w:p>
      <w:pPr>
        <w:pStyle w:val="1"/>
        <w:jc w:val="both"/>
      </w:pPr>
      <w:r>
        <w:rPr>
          <w:sz w:val="20"/>
        </w:rPr>
        <w:t xml:space="preserve">При  наличии  оснований  для  отказа  в  приеме документов, необходимых для</w:t>
      </w:r>
    </w:p>
    <w:p>
      <w:pPr>
        <w:pStyle w:val="1"/>
        <w:jc w:val="both"/>
      </w:pPr>
      <w:r>
        <w:rPr>
          <w:sz w:val="20"/>
        </w:rPr>
        <w:t xml:space="preserve">предоставления  государственной услуги, информацию прошу направить (указать</w:t>
      </w:r>
    </w:p>
    <w:p>
      <w:pPr>
        <w:pStyle w:val="1"/>
        <w:jc w:val="both"/>
      </w:pPr>
      <w:r>
        <w:rPr>
          <w:sz w:val="20"/>
        </w:rPr>
        <w:t xml:space="preserve">способ направления) _______________________________________________________</w:t>
      </w:r>
    </w:p>
    <w:p>
      <w:pPr>
        <w:pStyle w:val="1"/>
        <w:jc w:val="both"/>
      </w:pPr>
      <w:r>
        <w:rPr>
          <w:sz w:val="20"/>
        </w:rPr>
      </w:r>
    </w:p>
    <w:p>
      <w:pPr>
        <w:pStyle w:val="1"/>
        <w:jc w:val="both"/>
      </w:pPr>
      <w:r>
        <w:rPr>
          <w:sz w:val="20"/>
        </w:rPr>
        <w:t xml:space="preserve">Заявитель _________________________________________________________________</w:t>
      </w:r>
    </w:p>
    <w:p>
      <w:pPr>
        <w:pStyle w:val="1"/>
        <w:jc w:val="both"/>
      </w:pPr>
      <w:r>
        <w:rPr>
          <w:sz w:val="20"/>
        </w:rPr>
        <w:t xml:space="preserve">                 (фамилия, имя, отчество (отчество - при наличии))</w:t>
      </w:r>
    </w:p>
    <w:p>
      <w:pPr>
        <w:pStyle w:val="1"/>
        <w:jc w:val="both"/>
      </w:pPr>
      <w:r>
        <w:rPr>
          <w:sz w:val="20"/>
        </w:rPr>
      </w:r>
    </w:p>
    <w:p>
      <w:pPr>
        <w:pStyle w:val="1"/>
        <w:jc w:val="both"/>
      </w:pPr>
      <w:r>
        <w:rPr>
          <w:sz w:val="20"/>
        </w:rPr>
      </w:r>
    </w:p>
    <w:p>
      <w:pPr>
        <w:pStyle w:val="1"/>
        <w:jc w:val="both"/>
      </w:pPr>
      <w:r>
        <w:rPr>
          <w:sz w:val="20"/>
        </w:rPr>
        <w:t xml:space="preserve">__________________                            "____" ___________ 20_____ г.</w:t>
      </w:r>
    </w:p>
    <w:p>
      <w:pPr>
        <w:pStyle w:val="1"/>
        <w:jc w:val="both"/>
      </w:pPr>
      <w:r>
        <w:rPr>
          <w:sz w:val="20"/>
        </w:rPr>
        <w:t xml:space="preserve">   (подпись)</w:t>
      </w:r>
    </w:p>
    <w:p>
      <w:pPr>
        <w:pStyle w:val="0"/>
        <w:jc w:val="both"/>
      </w:pPr>
      <w:r>
        <w:rPr>
          <w:sz w:val="20"/>
        </w:rPr>
      </w:r>
    </w:p>
    <w:p>
      <w:pPr>
        <w:pStyle w:val="0"/>
        <w:ind w:firstLine="540"/>
        <w:jc w:val="both"/>
      </w:pPr>
      <w:r>
        <w:rPr>
          <w:sz w:val="20"/>
        </w:rPr>
        <w:t xml:space="preserve">--------------------------------</w:t>
      </w:r>
    </w:p>
    <w:bookmarkStart w:id="640" w:name="P640"/>
    <w:bookmarkEnd w:id="640"/>
    <w:p>
      <w:pPr>
        <w:pStyle w:val="0"/>
        <w:spacing w:before="200" w:line-rule="auto"/>
        <w:ind w:firstLine="540"/>
        <w:jc w:val="both"/>
      </w:pPr>
      <w:r>
        <w:rPr>
          <w:sz w:val="20"/>
        </w:rPr>
        <w:t xml:space="preserve">&lt;*&gt; 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pPr>
        <w:pStyle w:val="0"/>
        <w:spacing w:before="200" w:line-rule="auto"/>
        <w:ind w:firstLine="540"/>
        <w:jc w:val="both"/>
      </w:pPr>
      <w:r>
        <w:rPr>
          <w:sz w:val="20"/>
        </w:rPr>
        <w:t xml:space="preserve">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bookmarkStart w:id="642" w:name="P642"/>
    <w:bookmarkEnd w:id="642"/>
    <w:p>
      <w:pPr>
        <w:pStyle w:val="0"/>
        <w:spacing w:before="200" w:line-rule="auto"/>
        <w:ind w:firstLine="540"/>
        <w:jc w:val="both"/>
      </w:pPr>
      <w:r>
        <w:rPr>
          <w:sz w:val="20"/>
        </w:rPr>
        <w:t xml:space="preserve">&lt;**&gt; Указываются в случае отсутствия такой необходимости.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утвержденному</w:t>
      </w:r>
    </w:p>
    <w:p>
      <w:pPr>
        <w:pStyle w:val="0"/>
        <w:jc w:val="right"/>
      </w:pPr>
      <w:r>
        <w:rPr>
          <w:sz w:val="20"/>
        </w:rPr>
        <w:t xml:space="preserve">приказом</w:t>
      </w:r>
    </w:p>
    <w:p>
      <w:pPr>
        <w:pStyle w:val="0"/>
        <w:jc w:val="right"/>
      </w:pPr>
      <w:r>
        <w:rPr>
          <w:sz w:val="20"/>
        </w:rPr>
        <w:t xml:space="preserve">Министерства</w:t>
      </w:r>
    </w:p>
    <w:p>
      <w:pPr>
        <w:pStyle w:val="0"/>
        <w:jc w:val="right"/>
      </w:pPr>
      <w:r>
        <w:rPr>
          <w:sz w:val="20"/>
        </w:rPr>
        <w:t xml:space="preserve">градостроительства и архитектуры</w:t>
      </w:r>
    </w:p>
    <w:p>
      <w:pPr>
        <w:pStyle w:val="0"/>
        <w:jc w:val="right"/>
      </w:pPr>
      <w:r>
        <w:rPr>
          <w:sz w:val="20"/>
        </w:rPr>
        <w:t xml:space="preserve">Пензенской области</w:t>
      </w:r>
    </w:p>
    <w:p>
      <w:pPr>
        <w:pStyle w:val="0"/>
        <w:jc w:val="right"/>
      </w:pPr>
      <w:r>
        <w:rPr>
          <w:sz w:val="20"/>
        </w:rPr>
        <w:t xml:space="preserve">от 10 ноября 2022 г. N 271/ОД</w:t>
      </w:r>
    </w:p>
    <w:p>
      <w:pPr>
        <w:pStyle w:val="0"/>
        <w:jc w:val="both"/>
      </w:pPr>
      <w:r>
        <w:rPr>
          <w:sz w:val="20"/>
        </w:rPr>
      </w:r>
    </w:p>
    <w:bookmarkStart w:id="657" w:name="P657"/>
    <w:bookmarkEnd w:id="657"/>
    <w:p>
      <w:pPr>
        <w:pStyle w:val="0"/>
        <w:jc w:val="center"/>
      </w:pPr>
      <w:r>
        <w:rPr>
          <w:sz w:val="20"/>
        </w:rPr>
        <w:t xml:space="preserve">ЗАДАНИЕ</w:t>
      </w:r>
    </w:p>
    <w:p>
      <w:pPr>
        <w:pStyle w:val="0"/>
        <w:jc w:val="center"/>
      </w:pPr>
      <w:r>
        <w:rPr>
          <w:sz w:val="20"/>
        </w:rPr>
        <w:t xml:space="preserve">на разработку документации по планировке территории</w:t>
      </w:r>
    </w:p>
    <w:p>
      <w:pPr>
        <w:pStyle w:val="0"/>
        <w:jc w:val="center"/>
      </w:pPr>
      <w:r>
        <w:rPr>
          <w:sz w:val="20"/>
        </w:rPr>
        <w:t xml:space="preserve">_________________________________________________________</w:t>
      </w:r>
    </w:p>
    <w:p>
      <w:pPr>
        <w:pStyle w:val="0"/>
        <w:jc w:val="center"/>
      </w:pPr>
      <w:r>
        <w:rPr>
          <w:sz w:val="20"/>
        </w:rPr>
        <w:t xml:space="preserve">(наименование документации по планировке территории,</w:t>
      </w:r>
    </w:p>
    <w:p>
      <w:pPr>
        <w:pStyle w:val="0"/>
        <w:jc w:val="center"/>
      </w:pPr>
      <w:r>
        <w:rPr>
          <w:sz w:val="20"/>
        </w:rPr>
        <w:t xml:space="preserve">наименование объекта(ов) капитального строительства,</w:t>
      </w:r>
    </w:p>
    <w:p>
      <w:pPr>
        <w:pStyle w:val="0"/>
        <w:jc w:val="center"/>
      </w:pPr>
      <w:r>
        <w:rPr>
          <w:sz w:val="20"/>
        </w:rPr>
        <w:t xml:space="preserve">для размещения которого(ых) подготавливается документация</w:t>
      </w:r>
    </w:p>
    <w:p>
      <w:pPr>
        <w:pStyle w:val="0"/>
        <w:jc w:val="center"/>
      </w:pPr>
      <w:r>
        <w:rPr>
          <w:sz w:val="20"/>
        </w:rPr>
        <w:t xml:space="preserve">по планировке территории)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5250"/>
        <w:gridCol w:w="3118"/>
      </w:tblGrid>
      <w:tr>
        <w:tc>
          <w:tcPr>
            <w:tcW w:w="624" w:type="dxa"/>
          </w:tcPr>
          <w:p>
            <w:pPr>
              <w:pStyle w:val="0"/>
              <w:jc w:val="center"/>
            </w:pPr>
            <w:r>
              <w:rPr>
                <w:sz w:val="20"/>
              </w:rPr>
              <w:t xml:space="preserve">N п/п</w:t>
            </w:r>
          </w:p>
        </w:tc>
        <w:tc>
          <w:tcPr>
            <w:tcW w:w="5250" w:type="dxa"/>
          </w:tcPr>
          <w:p>
            <w:pPr>
              <w:pStyle w:val="0"/>
              <w:jc w:val="center"/>
            </w:pPr>
            <w:r>
              <w:rPr>
                <w:sz w:val="20"/>
              </w:rPr>
              <w:t xml:space="preserve">Наименование позиции</w:t>
            </w:r>
          </w:p>
        </w:tc>
        <w:tc>
          <w:tcPr>
            <w:tcW w:w="3118" w:type="dxa"/>
          </w:tcPr>
          <w:p>
            <w:pPr>
              <w:pStyle w:val="0"/>
              <w:jc w:val="center"/>
            </w:pPr>
            <w:r>
              <w:rPr>
                <w:sz w:val="20"/>
              </w:rPr>
              <w:t xml:space="preserve">Содержание</w:t>
            </w:r>
          </w:p>
        </w:tc>
      </w:tr>
      <w:tr>
        <w:tc>
          <w:tcPr>
            <w:tcW w:w="624" w:type="dxa"/>
          </w:tcPr>
          <w:p>
            <w:pPr>
              <w:pStyle w:val="0"/>
              <w:jc w:val="center"/>
            </w:pPr>
            <w:r>
              <w:rPr>
                <w:sz w:val="20"/>
              </w:rPr>
              <w:t xml:space="preserve">1.</w:t>
            </w:r>
          </w:p>
        </w:tc>
        <w:tc>
          <w:tcPr>
            <w:tcW w:w="5250" w:type="dxa"/>
          </w:tcPr>
          <w:p>
            <w:pPr>
              <w:pStyle w:val="0"/>
              <w:jc w:val="both"/>
            </w:pPr>
            <w:r>
              <w:rPr>
                <w:sz w:val="20"/>
              </w:rPr>
              <w:t xml:space="preserve">Вид разрабатываемой документации по планировке территории</w:t>
            </w:r>
          </w:p>
        </w:tc>
        <w:tc>
          <w:tcPr>
            <w:tcW w:w="3118" w:type="dxa"/>
          </w:tcPr>
          <w:p>
            <w:pPr>
              <w:pStyle w:val="0"/>
            </w:pPr>
            <w:r>
              <w:rPr>
                <w:sz w:val="20"/>
              </w:rPr>
            </w:r>
          </w:p>
        </w:tc>
      </w:tr>
      <w:tr>
        <w:tc>
          <w:tcPr>
            <w:tcW w:w="624" w:type="dxa"/>
          </w:tcPr>
          <w:p>
            <w:pPr>
              <w:pStyle w:val="0"/>
              <w:jc w:val="center"/>
            </w:pPr>
            <w:r>
              <w:rPr>
                <w:sz w:val="20"/>
              </w:rPr>
              <w:t xml:space="preserve">2.</w:t>
            </w:r>
          </w:p>
        </w:tc>
        <w:tc>
          <w:tcPr>
            <w:tcW w:w="5250" w:type="dxa"/>
          </w:tcPr>
          <w:p>
            <w:pPr>
              <w:pStyle w:val="0"/>
              <w:jc w:val="both"/>
            </w:pPr>
            <w:r>
              <w:rPr>
                <w:sz w:val="20"/>
              </w:rPr>
              <w:t xml:space="preserve">Инициатор подготовки документации по планировке территории</w:t>
            </w:r>
          </w:p>
        </w:tc>
        <w:tc>
          <w:tcPr>
            <w:tcW w:w="3118" w:type="dxa"/>
          </w:tcPr>
          <w:p>
            <w:pPr>
              <w:pStyle w:val="0"/>
            </w:pPr>
            <w:r>
              <w:rPr>
                <w:sz w:val="20"/>
              </w:rPr>
            </w:r>
          </w:p>
        </w:tc>
      </w:tr>
      <w:tr>
        <w:tc>
          <w:tcPr>
            <w:tcW w:w="624" w:type="dxa"/>
          </w:tcPr>
          <w:p>
            <w:pPr>
              <w:pStyle w:val="0"/>
              <w:jc w:val="center"/>
            </w:pPr>
            <w:r>
              <w:rPr>
                <w:sz w:val="20"/>
              </w:rPr>
              <w:t xml:space="preserve">3.</w:t>
            </w:r>
          </w:p>
        </w:tc>
        <w:tc>
          <w:tcPr>
            <w:tcW w:w="5250" w:type="dxa"/>
          </w:tcPr>
          <w:p>
            <w:pPr>
              <w:pStyle w:val="0"/>
              <w:jc w:val="both"/>
            </w:pPr>
            <w:r>
              <w:rPr>
                <w:sz w:val="20"/>
              </w:rPr>
              <w:t xml:space="preserve">Источник финансирования работ по подготовке документации по планировке территории</w:t>
            </w:r>
          </w:p>
        </w:tc>
        <w:tc>
          <w:tcPr>
            <w:tcW w:w="3118" w:type="dxa"/>
          </w:tcPr>
          <w:p>
            <w:pPr>
              <w:pStyle w:val="0"/>
            </w:pPr>
            <w:r>
              <w:rPr>
                <w:sz w:val="20"/>
              </w:rPr>
            </w:r>
          </w:p>
        </w:tc>
      </w:tr>
      <w:tr>
        <w:tc>
          <w:tcPr>
            <w:tcW w:w="624" w:type="dxa"/>
          </w:tcPr>
          <w:p>
            <w:pPr>
              <w:pStyle w:val="0"/>
              <w:jc w:val="center"/>
            </w:pPr>
            <w:r>
              <w:rPr>
                <w:sz w:val="20"/>
              </w:rPr>
              <w:t xml:space="preserve">4.</w:t>
            </w:r>
          </w:p>
        </w:tc>
        <w:tc>
          <w:tcPr>
            <w:tcW w:w="5250" w:type="dxa"/>
          </w:tcPr>
          <w:p>
            <w:pPr>
              <w:pStyle w:val="0"/>
              <w:jc w:val="both"/>
            </w:pPr>
            <w:r>
              <w:rPr>
                <w:sz w:val="20"/>
              </w:rPr>
              <w:t xml:space="preserve">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tc>
        <w:tc>
          <w:tcPr>
            <w:tcW w:w="3118" w:type="dxa"/>
          </w:tcPr>
          <w:p>
            <w:pPr>
              <w:pStyle w:val="0"/>
            </w:pPr>
            <w:r>
              <w:rPr>
                <w:sz w:val="20"/>
              </w:rPr>
            </w:r>
          </w:p>
        </w:tc>
      </w:tr>
      <w:tr>
        <w:tc>
          <w:tcPr>
            <w:tcW w:w="624" w:type="dxa"/>
          </w:tcPr>
          <w:p>
            <w:pPr>
              <w:pStyle w:val="0"/>
              <w:jc w:val="center"/>
            </w:pPr>
            <w:r>
              <w:rPr>
                <w:sz w:val="20"/>
              </w:rPr>
              <w:t xml:space="preserve">5.</w:t>
            </w:r>
          </w:p>
        </w:tc>
        <w:tc>
          <w:tcPr>
            <w:tcW w:w="5250" w:type="dxa"/>
          </w:tcPr>
          <w:p>
            <w:pPr>
              <w:pStyle w:val="0"/>
              <w:jc w:val="both"/>
            </w:pPr>
            <w:r>
              <w:rPr>
                <w:sz w:val="20"/>
              </w:rPr>
              <w:t xml:space="preserve">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tc>
        <w:tc>
          <w:tcPr>
            <w:tcW w:w="3118" w:type="dxa"/>
          </w:tcPr>
          <w:p>
            <w:pPr>
              <w:pStyle w:val="0"/>
            </w:pPr>
            <w:r>
              <w:rPr>
                <w:sz w:val="20"/>
              </w:rPr>
            </w:r>
          </w:p>
        </w:tc>
      </w:tr>
      <w:tr>
        <w:tc>
          <w:tcPr>
            <w:tcW w:w="624" w:type="dxa"/>
          </w:tcPr>
          <w:p>
            <w:pPr>
              <w:pStyle w:val="0"/>
              <w:jc w:val="center"/>
            </w:pPr>
            <w:r>
              <w:rPr>
                <w:sz w:val="20"/>
              </w:rPr>
              <w:t xml:space="preserve">6.</w:t>
            </w:r>
          </w:p>
        </w:tc>
        <w:tc>
          <w:tcPr>
            <w:tcW w:w="5250" w:type="dxa"/>
          </w:tcPr>
          <w:p>
            <w:pPr>
              <w:pStyle w:val="0"/>
              <w:jc w:val="both"/>
            </w:pPr>
            <w:r>
              <w:rPr>
                <w:sz w:val="20"/>
              </w:rPr>
              <w:t xml:space="preserve">Состав документации по планировке территории</w:t>
            </w:r>
          </w:p>
        </w:tc>
        <w:tc>
          <w:tcPr>
            <w:tcW w:w="3118" w:type="dxa"/>
          </w:tcPr>
          <w:p>
            <w:pPr>
              <w:pStyle w:val="0"/>
            </w:pPr>
            <w:r>
              <w:rPr>
                <w:sz w:val="20"/>
              </w:rPr>
            </w:r>
          </w:p>
        </w:tc>
      </w:tr>
      <w:tr>
        <w:tc>
          <w:tcPr>
            <w:tcW w:w="624" w:type="dxa"/>
          </w:tcPr>
          <w:p>
            <w:pPr>
              <w:pStyle w:val="0"/>
              <w:jc w:val="center"/>
            </w:pPr>
            <w:r>
              <w:rPr>
                <w:sz w:val="20"/>
              </w:rPr>
              <w:t xml:space="preserve">7.</w:t>
            </w:r>
          </w:p>
        </w:tc>
        <w:tc>
          <w:tcPr>
            <w:tcW w:w="5250" w:type="dxa"/>
          </w:tcPr>
          <w:p>
            <w:pPr>
              <w:pStyle w:val="0"/>
              <w:jc w:val="both"/>
            </w:pPr>
            <w:r>
              <w:rPr>
                <w:sz w:val="20"/>
              </w:rPr>
              <w:t xml:space="preserve">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tc>
        <w:tc>
          <w:tcPr>
            <w:tcW w:w="3118" w:type="dxa"/>
          </w:tcPr>
          <w:p>
            <w:pPr>
              <w:pStyle w:val="0"/>
            </w:pPr>
            <w:r>
              <w:rPr>
                <w:sz w:val="20"/>
              </w:rPr>
            </w:r>
          </w:p>
        </w:tc>
      </w:tr>
      <w:tr>
        <w:tc>
          <w:tcPr>
            <w:tcW w:w="624" w:type="dxa"/>
          </w:tcPr>
          <w:p>
            <w:pPr>
              <w:pStyle w:val="0"/>
              <w:jc w:val="center"/>
            </w:pPr>
            <w:r>
              <w:rPr>
                <w:sz w:val="20"/>
              </w:rPr>
              <w:t xml:space="preserve">8.</w:t>
            </w:r>
          </w:p>
        </w:tc>
        <w:tc>
          <w:tcPr>
            <w:tcW w:w="5250" w:type="dxa"/>
          </w:tcPr>
          <w:p>
            <w:pPr>
              <w:pStyle w:val="0"/>
              <w:jc w:val="both"/>
            </w:pPr>
            <w:r>
              <w:rPr>
                <w:sz w:val="20"/>
              </w:rPr>
              <w:t xml:space="preserve">Цель подготовки документации по планировке территории</w:t>
            </w:r>
          </w:p>
        </w:tc>
        <w:tc>
          <w:tcPr>
            <w:tcW w:w="3118"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w:t>
      </w:r>
    </w:p>
    <w:p>
      <w:pPr>
        <w:pStyle w:val="0"/>
        <w:jc w:val="right"/>
      </w:pPr>
      <w:r>
        <w:rPr>
          <w:sz w:val="20"/>
        </w:rPr>
        <w:t xml:space="preserve">утвержденному</w:t>
      </w:r>
    </w:p>
    <w:p>
      <w:pPr>
        <w:pStyle w:val="0"/>
        <w:jc w:val="right"/>
      </w:pPr>
      <w:r>
        <w:rPr>
          <w:sz w:val="20"/>
        </w:rPr>
        <w:t xml:space="preserve">приказом</w:t>
      </w:r>
    </w:p>
    <w:p>
      <w:pPr>
        <w:pStyle w:val="0"/>
        <w:jc w:val="right"/>
      </w:pPr>
      <w:r>
        <w:rPr>
          <w:sz w:val="20"/>
        </w:rPr>
        <w:t xml:space="preserve">Министерства</w:t>
      </w:r>
    </w:p>
    <w:p>
      <w:pPr>
        <w:pStyle w:val="0"/>
        <w:jc w:val="right"/>
      </w:pPr>
      <w:r>
        <w:rPr>
          <w:sz w:val="20"/>
        </w:rPr>
        <w:t xml:space="preserve">градостроительства и архитектуры</w:t>
      </w:r>
    </w:p>
    <w:p>
      <w:pPr>
        <w:pStyle w:val="0"/>
        <w:jc w:val="right"/>
      </w:pPr>
      <w:r>
        <w:rPr>
          <w:sz w:val="20"/>
        </w:rPr>
        <w:t xml:space="preserve">Пензенской области</w:t>
      </w:r>
    </w:p>
    <w:p>
      <w:pPr>
        <w:pStyle w:val="0"/>
        <w:jc w:val="right"/>
      </w:pPr>
      <w:r>
        <w:rPr>
          <w:sz w:val="20"/>
        </w:rPr>
        <w:t xml:space="preserve">от 10 ноября 2022 г. N 271/ОД</w:t>
      </w:r>
    </w:p>
    <w:p>
      <w:pPr>
        <w:pStyle w:val="0"/>
        <w:jc w:val="both"/>
      </w:pPr>
      <w:r>
        <w:rPr>
          <w:sz w:val="20"/>
        </w:rPr>
      </w:r>
    </w:p>
    <w:bookmarkStart w:id="706" w:name="P706"/>
    <w:bookmarkEnd w:id="706"/>
    <w:p>
      <w:pPr>
        <w:pStyle w:val="2"/>
        <w:jc w:val="center"/>
      </w:pPr>
      <w:r>
        <w:rPr>
          <w:sz w:val="20"/>
        </w:rPr>
        <w:t xml:space="preserve">ПРАВИЛА</w:t>
      </w:r>
    </w:p>
    <w:p>
      <w:pPr>
        <w:pStyle w:val="2"/>
        <w:jc w:val="center"/>
      </w:pPr>
      <w:r>
        <w:rPr>
          <w:sz w:val="20"/>
        </w:rPr>
        <w:t xml:space="preserve">ЗАПОЛНЕНИЯ ПРОЕКТА ЗАДАНИЯ НА РАЗРАБОТКУ ДОКУМЕНТАЦИИ</w:t>
      </w:r>
    </w:p>
    <w:p>
      <w:pPr>
        <w:pStyle w:val="2"/>
        <w:jc w:val="center"/>
      </w:pPr>
      <w:r>
        <w:rPr>
          <w:sz w:val="20"/>
        </w:rPr>
        <w:t xml:space="preserve">ПО ПЛАНИРОВКЕ ТЕРРИТОРИИ</w:t>
      </w:r>
    </w:p>
    <w:p>
      <w:pPr>
        <w:pStyle w:val="0"/>
        <w:jc w:val="both"/>
      </w:pPr>
      <w:r>
        <w:rPr>
          <w:sz w:val="20"/>
        </w:rPr>
      </w:r>
    </w:p>
    <w:p>
      <w:pPr>
        <w:pStyle w:val="0"/>
        <w:ind w:firstLine="540"/>
        <w:jc w:val="both"/>
      </w:pPr>
      <w:r>
        <w:rPr>
          <w:sz w:val="20"/>
        </w:rPr>
        <w:t xml:space="preserve">1. Позиция "Вид разрабатываемой документации по планировке территории" содержит информацию о разработке одного из следующих документов:</w:t>
      </w:r>
    </w:p>
    <w:p>
      <w:pPr>
        <w:pStyle w:val="0"/>
        <w:spacing w:before="200" w:line-rule="auto"/>
        <w:ind w:firstLine="540"/>
        <w:jc w:val="both"/>
      </w:pPr>
      <w:r>
        <w:rPr>
          <w:sz w:val="20"/>
        </w:rPr>
        <w:t xml:space="preserve">а) проект планировки территории;</w:t>
      </w:r>
    </w:p>
    <w:p>
      <w:pPr>
        <w:pStyle w:val="0"/>
        <w:spacing w:before="200" w:line-rule="auto"/>
        <w:ind w:firstLine="540"/>
        <w:jc w:val="both"/>
      </w:pPr>
      <w:r>
        <w:rPr>
          <w:sz w:val="20"/>
        </w:rPr>
        <w:t xml:space="preserve">б) проект межевания территории в составе проекта планировки территории;</w:t>
      </w:r>
    </w:p>
    <w:p>
      <w:pPr>
        <w:pStyle w:val="0"/>
        <w:spacing w:before="200" w:line-rule="auto"/>
        <w:ind w:firstLine="540"/>
        <w:jc w:val="both"/>
      </w:pPr>
      <w:r>
        <w:rPr>
          <w:sz w:val="20"/>
        </w:rPr>
        <w:t xml:space="preserve">в) проект межевания территории в виде отдельного документа, подготовленный на основе ранее утвержденного проекта планировки территории;</w:t>
      </w:r>
    </w:p>
    <w:p>
      <w:pPr>
        <w:pStyle w:val="0"/>
        <w:spacing w:before="200" w:line-rule="auto"/>
        <w:ind w:firstLine="540"/>
        <w:jc w:val="both"/>
      </w:pPr>
      <w:r>
        <w:rPr>
          <w:sz w:val="20"/>
        </w:rPr>
        <w:t xml:space="preserve">г) проект межевания территории в виде отдельного документа.</w:t>
      </w:r>
    </w:p>
    <w:p>
      <w:pPr>
        <w:pStyle w:val="0"/>
        <w:spacing w:before="200" w:line-rule="auto"/>
        <w:ind w:firstLine="540"/>
        <w:jc w:val="both"/>
      </w:pPr>
      <w:r>
        <w:rPr>
          <w:sz w:val="20"/>
        </w:rPr>
        <w:t xml:space="preserve">2. Позиция "Инициатор подготовки документации по планировке территории" содержит следующую информацию об одном из заинтересованных в строительстве, реконструкции объекта капитального строительства органов или лиц:</w:t>
      </w:r>
    </w:p>
    <w:p>
      <w:pPr>
        <w:pStyle w:val="0"/>
        <w:spacing w:before="200" w:line-rule="auto"/>
        <w:ind w:firstLine="540"/>
        <w:jc w:val="both"/>
      </w:pPr>
      <w:r>
        <w:rPr>
          <w:sz w:val="20"/>
        </w:rPr>
        <w:t xml:space="preserve">а) полное наименование федерального органа исполнительной власти;</w:t>
      </w:r>
    </w:p>
    <w:p>
      <w:pPr>
        <w:pStyle w:val="0"/>
        <w:spacing w:before="200" w:line-rule="auto"/>
        <w:ind w:firstLine="540"/>
        <w:jc w:val="both"/>
      </w:pPr>
      <w:r>
        <w:rPr>
          <w:sz w:val="20"/>
        </w:rPr>
        <w:t xml:space="preserve">б) полное наименование исполнительного органа субъекта Российской Федерации;</w:t>
      </w:r>
    </w:p>
    <w:p>
      <w:pPr>
        <w:pStyle w:val="0"/>
        <w:spacing w:before="200" w:line-rule="auto"/>
        <w:ind w:firstLine="540"/>
        <w:jc w:val="both"/>
      </w:pPr>
      <w:r>
        <w:rPr>
          <w:sz w:val="20"/>
        </w:rPr>
        <w:t xml:space="preserve">в) полное наименование органа местного самоуправления;</w:t>
      </w:r>
    </w:p>
    <w:p>
      <w:pPr>
        <w:pStyle w:val="0"/>
        <w:spacing w:before="200" w:line-rule="auto"/>
        <w:ind w:firstLine="540"/>
        <w:jc w:val="both"/>
      </w:pPr>
      <w:r>
        <w:rPr>
          <w:sz w:val="20"/>
        </w:rPr>
        <w:t xml:space="preserve">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адрес и электронная почта юридического лица;</w:t>
      </w:r>
    </w:p>
    <w:p>
      <w:pPr>
        <w:pStyle w:val="0"/>
        <w:spacing w:before="200" w:line-rule="auto"/>
        <w:ind w:firstLine="540"/>
        <w:jc w:val="both"/>
      </w:pPr>
      <w:r>
        <w:rPr>
          <w:sz w:val="20"/>
        </w:rPr>
        <w:t xml:space="preserve">д) фамилия, имя, отчество (при наличии), адрес места регистрации, паспортные данные и электронная почта физического лица.</w:t>
      </w:r>
    </w:p>
    <w:p>
      <w:pPr>
        <w:pStyle w:val="0"/>
        <w:spacing w:before="200" w:line-rule="auto"/>
        <w:ind w:firstLine="540"/>
        <w:jc w:val="both"/>
      </w:pPr>
      <w:r>
        <w:rPr>
          <w:sz w:val="20"/>
        </w:rPr>
        <w:t xml:space="preserve">3. Позиция "Источник финансирования работ по подготовке документации по планировке территории" содержит информацию об одном из следующих источников финансирования работ по подготовке документации по планировке территории:</w:t>
      </w:r>
    </w:p>
    <w:p>
      <w:pPr>
        <w:pStyle w:val="0"/>
        <w:spacing w:before="200" w:line-rule="auto"/>
        <w:ind w:firstLine="540"/>
        <w:jc w:val="both"/>
      </w:pPr>
      <w:r>
        <w:rPr>
          <w:sz w:val="20"/>
        </w:rPr>
        <w:t xml:space="preserve">а) бюджет бюджетной системы Российской Федерации, если подготовка документации по планировке территории будет осуществляться федеральными органами исполнительной власти, исполнительными органами субъектов Российской Федерации,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pPr>
        <w:pStyle w:val="0"/>
        <w:spacing w:before="200" w:line-rule="auto"/>
        <w:ind w:firstLine="540"/>
        <w:jc w:val="both"/>
      </w:pPr>
      <w:r>
        <w:rPr>
          <w:sz w:val="20"/>
        </w:rPr>
        <w:t xml:space="preserve">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pPr>
        <w:pStyle w:val="0"/>
        <w:spacing w:before="200" w:line-rule="auto"/>
        <w:ind w:firstLine="540"/>
        <w:jc w:val="both"/>
      </w:pPr>
      <w:r>
        <w:rPr>
          <w:sz w:val="20"/>
        </w:rPr>
        <w:t xml:space="preserve">4. Позиция "Вид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 содержит информацию о полном наименовании и виде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основных характеристиках (назначении, местоположении, площади, мощности объекта и др.).</w:t>
      </w:r>
    </w:p>
    <w:p>
      <w:pPr>
        <w:pStyle w:val="0"/>
        <w:spacing w:before="200" w:line-rule="auto"/>
        <w:ind w:firstLine="540"/>
        <w:jc w:val="both"/>
      </w:pPr>
      <w:r>
        <w:rPr>
          <w:sz w:val="20"/>
        </w:rPr>
        <w:t xml:space="preserve">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pPr>
        <w:pStyle w:val="0"/>
        <w:spacing w:before="200" w:line-rule="auto"/>
        <w:ind w:firstLine="540"/>
        <w:jc w:val="both"/>
      </w:pPr>
      <w:r>
        <w:rPr>
          <w:sz w:val="20"/>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 за исключением случая, указанного в </w:t>
      </w:r>
      <w:hyperlink w:history="0" r:id="rId5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14 статьи 9</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5. Позиция "Поселения,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 содержит информацию о перечне поселений, муниципальных округов, городских округов, муниципальных районов, субъектов Российской Федерации, в границах территорий которых планируется к размещению объект капитального строительства.</w:t>
      </w:r>
    </w:p>
    <w:p>
      <w:pPr>
        <w:pStyle w:val="0"/>
        <w:spacing w:before="200" w:line-rule="auto"/>
        <w:ind w:firstLine="540"/>
        <w:jc w:val="both"/>
      </w:pPr>
      <w:r>
        <w:rPr>
          <w:sz w:val="20"/>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наименования муниципальных образований, населенных пунктов, за исключением случая, указанного в </w:t>
      </w:r>
      <w:hyperlink w:history="0" r:id="rId5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14 статьи 9</w:t>
        </w:r>
      </w:hyperlink>
      <w:r>
        <w:rPr>
          <w:sz w:val="20"/>
        </w:rPr>
        <w:t xml:space="preserve"> Градостроительного кодекса Российской Федерации, субъекты Российской Федерации,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pPr>
        <w:pStyle w:val="0"/>
        <w:spacing w:before="200" w:line-rule="auto"/>
        <w:ind w:firstLine="540"/>
        <w:jc w:val="both"/>
      </w:pPr>
      <w:r>
        <w:rPr>
          <w:sz w:val="20"/>
        </w:rPr>
        <w:t xml:space="preserve">6. Позиция "Состав документации по планировке территории" содержит информацию о составе документации по планировке территории, соответствующей требованиям Градостроительного </w:t>
      </w:r>
      <w:hyperlink w:history="0" r:id="rId5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кодекса</w:t>
        </w:r>
      </w:hyperlink>
      <w:r>
        <w:rPr>
          <w:sz w:val="20"/>
        </w:rPr>
        <w:t xml:space="preserve"> Российской Федерации и положениям нормативных правовых актов Российской Федерации, определяющих требования к составу и содержанию проектов планировки территории.</w:t>
      </w:r>
    </w:p>
    <w:p>
      <w:pPr>
        <w:pStyle w:val="0"/>
        <w:spacing w:before="200" w:line-rule="auto"/>
        <w:ind w:firstLine="540"/>
        <w:jc w:val="both"/>
      </w:pPr>
      <w:r>
        <w:rPr>
          <w:sz w:val="20"/>
        </w:rPr>
        <w:t xml:space="preserve">7. Позиция "Информация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 содержит перечень кадастровых номеров земельных участков (при наличии), включенных в границы территории, в отношении которой планируется подготовка документации по планировке территории, а также ориентировочная площадь такой территории.</w:t>
      </w:r>
    </w:p>
    <w:p>
      <w:pPr>
        <w:pStyle w:val="0"/>
        <w:spacing w:before="200" w:line-rule="auto"/>
        <w:ind w:firstLine="540"/>
        <w:jc w:val="both"/>
      </w:pPr>
      <w:r>
        <w:rPr>
          <w:sz w:val="20"/>
        </w:rPr>
        <w:t xml:space="preserve">8. Позиция "Цель подготовки документации по планировке территории" содержит информацию о цели подготовки документации по планировке территории в соответствии с Градостроительным </w:t>
      </w:r>
      <w:hyperlink w:history="0" r:id="rId5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и нормативными правовыми актами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административному регламенту,</w:t>
      </w:r>
    </w:p>
    <w:p>
      <w:pPr>
        <w:pStyle w:val="0"/>
        <w:jc w:val="right"/>
      </w:pPr>
      <w:r>
        <w:rPr>
          <w:sz w:val="20"/>
        </w:rPr>
        <w:t xml:space="preserve">утвержденному</w:t>
      </w:r>
    </w:p>
    <w:p>
      <w:pPr>
        <w:pStyle w:val="0"/>
        <w:jc w:val="right"/>
      </w:pPr>
      <w:r>
        <w:rPr>
          <w:sz w:val="20"/>
        </w:rPr>
        <w:t xml:space="preserve">приказом</w:t>
      </w:r>
    </w:p>
    <w:p>
      <w:pPr>
        <w:pStyle w:val="0"/>
        <w:jc w:val="right"/>
      </w:pPr>
      <w:r>
        <w:rPr>
          <w:sz w:val="20"/>
        </w:rPr>
        <w:t xml:space="preserve">Министерства</w:t>
      </w:r>
    </w:p>
    <w:p>
      <w:pPr>
        <w:pStyle w:val="0"/>
        <w:jc w:val="right"/>
      </w:pPr>
      <w:r>
        <w:rPr>
          <w:sz w:val="20"/>
        </w:rPr>
        <w:t xml:space="preserve">градостроительства и архитектуры</w:t>
      </w:r>
    </w:p>
    <w:p>
      <w:pPr>
        <w:pStyle w:val="0"/>
        <w:jc w:val="right"/>
      </w:pPr>
      <w:r>
        <w:rPr>
          <w:sz w:val="20"/>
        </w:rPr>
        <w:t xml:space="preserve">Пензенской области</w:t>
      </w:r>
    </w:p>
    <w:p>
      <w:pPr>
        <w:pStyle w:val="0"/>
        <w:jc w:val="right"/>
      </w:pPr>
      <w:r>
        <w:rPr>
          <w:sz w:val="20"/>
        </w:rPr>
        <w:t xml:space="preserve">от 10 ноября 2022 г. N 271/ОД</w:t>
      </w:r>
    </w:p>
    <w:p>
      <w:pPr>
        <w:pStyle w:val="0"/>
        <w:jc w:val="both"/>
      </w:pPr>
      <w:r>
        <w:rPr>
          <w:sz w:val="20"/>
        </w:rPr>
      </w:r>
    </w:p>
    <w:p>
      <w:pPr>
        <w:pStyle w:val="1"/>
        <w:jc w:val="both"/>
      </w:pPr>
      <w:r>
        <w:rPr>
          <w:sz w:val="20"/>
        </w:rPr>
        <w:t xml:space="preserve">                               ____________________________________________</w:t>
      </w:r>
    </w:p>
    <w:p>
      <w:pPr>
        <w:pStyle w:val="1"/>
        <w:jc w:val="both"/>
      </w:pPr>
      <w:r>
        <w:rPr>
          <w:sz w:val="20"/>
        </w:rPr>
        <w:t xml:space="preserve">                                (Ф.И.О. (отчество - при наличии) заявителя,</w:t>
      </w:r>
    </w:p>
    <w:p>
      <w:pPr>
        <w:pStyle w:val="1"/>
        <w:jc w:val="both"/>
      </w:pPr>
      <w:r>
        <w:rPr>
          <w:sz w:val="20"/>
        </w:rPr>
        <w:t xml:space="preserve">                                           адрес регистрации - для граждан)</w:t>
      </w:r>
    </w:p>
    <w:p>
      <w:pPr>
        <w:pStyle w:val="1"/>
        <w:jc w:val="both"/>
      </w:pPr>
      <w:r>
        <w:rPr>
          <w:sz w:val="20"/>
        </w:rPr>
      </w:r>
    </w:p>
    <w:p>
      <w:pPr>
        <w:pStyle w:val="1"/>
        <w:jc w:val="both"/>
      </w:pPr>
      <w:r>
        <w:rPr>
          <w:sz w:val="20"/>
        </w:rPr>
        <w:t xml:space="preserve">                               ____________________________________________</w:t>
      </w:r>
    </w:p>
    <w:p>
      <w:pPr>
        <w:pStyle w:val="1"/>
        <w:jc w:val="both"/>
      </w:pPr>
      <w:r>
        <w:rPr>
          <w:sz w:val="20"/>
        </w:rPr>
        <w:t xml:space="preserve">                                             (наименование заявителя, место</w:t>
      </w:r>
    </w:p>
    <w:p>
      <w:pPr>
        <w:pStyle w:val="1"/>
        <w:jc w:val="both"/>
      </w:pPr>
      <w:r>
        <w:rPr>
          <w:sz w:val="20"/>
        </w:rPr>
        <w:t xml:space="preserve">                                          нахождения - для юридических лиц)</w:t>
      </w:r>
    </w:p>
    <w:p>
      <w:pPr>
        <w:pStyle w:val="1"/>
        <w:jc w:val="both"/>
      </w:pPr>
      <w:r>
        <w:rPr>
          <w:sz w:val="20"/>
        </w:rPr>
      </w:r>
    </w:p>
    <w:bookmarkStart w:id="754" w:name="P754"/>
    <w:bookmarkEnd w:id="754"/>
    <w:p>
      <w:pPr>
        <w:pStyle w:val="1"/>
        <w:jc w:val="both"/>
      </w:pPr>
      <w:r>
        <w:rPr>
          <w:sz w:val="20"/>
        </w:rPr>
        <w:t xml:space="preserve">                                   Отказ</w:t>
      </w:r>
    </w:p>
    <w:p>
      <w:pPr>
        <w:pStyle w:val="1"/>
        <w:jc w:val="both"/>
      </w:pPr>
      <w:r>
        <w:rPr>
          <w:sz w:val="20"/>
        </w:rPr>
        <w:t xml:space="preserve">           в приеме к рассмотрению документов для предоставления</w:t>
      </w:r>
    </w:p>
    <w:p>
      <w:pPr>
        <w:pStyle w:val="1"/>
        <w:jc w:val="both"/>
      </w:pPr>
      <w:r>
        <w:rPr>
          <w:sz w:val="20"/>
        </w:rPr>
        <w:t xml:space="preserve">           государственной услуги "Принятие решения о подготовке</w:t>
      </w:r>
    </w:p>
    <w:p>
      <w:pPr>
        <w:pStyle w:val="1"/>
        <w:jc w:val="both"/>
      </w:pPr>
      <w:r>
        <w:rPr>
          <w:sz w:val="20"/>
        </w:rPr>
        <w:t xml:space="preserve">           документации по планировке территории для размещения</w:t>
      </w:r>
    </w:p>
    <w:p>
      <w:pPr>
        <w:pStyle w:val="1"/>
        <w:jc w:val="both"/>
      </w:pPr>
      <w:r>
        <w:rPr>
          <w:sz w:val="20"/>
        </w:rPr>
        <w:t xml:space="preserve">          объектов, указанных в частях 4, 4.1 и 5 - 5.2 статьи 45</w:t>
      </w:r>
    </w:p>
    <w:p>
      <w:pPr>
        <w:pStyle w:val="1"/>
        <w:jc w:val="both"/>
      </w:pPr>
      <w:r>
        <w:rPr>
          <w:sz w:val="20"/>
        </w:rPr>
        <w:t xml:space="preserve">             Градостроительного кодекса Российской Федерации"</w:t>
      </w:r>
    </w:p>
    <w:p>
      <w:pPr>
        <w:pStyle w:val="1"/>
        <w:jc w:val="both"/>
      </w:pPr>
      <w:r>
        <w:rPr>
          <w:sz w:val="20"/>
        </w:rPr>
      </w:r>
    </w:p>
    <w:p>
      <w:pPr>
        <w:pStyle w:val="1"/>
        <w:jc w:val="both"/>
      </w:pPr>
      <w:r>
        <w:rPr>
          <w:sz w:val="20"/>
        </w:rPr>
        <w:t xml:space="preserve">Вам  отказано  в  приеме к рассмотрению документов, представленных Вами для</w:t>
      </w:r>
    </w:p>
    <w:p>
      <w:pPr>
        <w:pStyle w:val="1"/>
        <w:jc w:val="both"/>
      </w:pPr>
      <w:r>
        <w:rPr>
          <w:sz w:val="20"/>
        </w:rPr>
        <w:t xml:space="preserve">получения государственной услуги в</w:t>
      </w:r>
    </w:p>
    <w:p>
      <w:pPr>
        <w:pStyle w:val="1"/>
        <w:jc w:val="both"/>
      </w:pPr>
      <w:r>
        <w:rPr>
          <w:sz w:val="20"/>
        </w:rPr>
        <w:t xml:space="preserve">__________________________________________________________________________,</w:t>
      </w:r>
    </w:p>
    <w:p>
      <w:pPr>
        <w:pStyle w:val="1"/>
        <w:jc w:val="both"/>
      </w:pPr>
      <w:r>
        <w:rPr>
          <w:sz w:val="20"/>
        </w:rPr>
        <w:t xml:space="preserve">            (орган либо учреждение, в которое поданы документы)</w:t>
      </w:r>
    </w:p>
    <w:p>
      <w:pPr>
        <w:pStyle w:val="1"/>
        <w:jc w:val="both"/>
      </w:pPr>
      <w:r>
        <w:rPr>
          <w:sz w:val="20"/>
        </w:rPr>
      </w:r>
    </w:p>
    <w:p>
      <w:pPr>
        <w:pStyle w:val="1"/>
        <w:jc w:val="both"/>
      </w:pPr>
      <w:r>
        <w:rPr>
          <w:sz w:val="20"/>
        </w:rPr>
        <w:t xml:space="preserve">по следующим основаниям</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(указываются причины отказа в приеме к рассмотрению документов со ссылкой</w:t>
      </w:r>
    </w:p>
    <w:p>
      <w:pPr>
        <w:pStyle w:val="1"/>
        <w:jc w:val="both"/>
      </w:pPr>
      <w:r>
        <w:rPr>
          <w:sz w:val="20"/>
        </w:rPr>
        <w:t xml:space="preserve">                             на правовой акт)</w:t>
      </w:r>
    </w:p>
    <w:p>
      <w:pPr>
        <w:pStyle w:val="1"/>
        <w:jc w:val="both"/>
      </w:pPr>
      <w:r>
        <w:rPr>
          <w:sz w:val="20"/>
        </w:rPr>
      </w:r>
    </w:p>
    <w:p>
      <w:pPr>
        <w:pStyle w:val="1"/>
        <w:jc w:val="both"/>
      </w:pPr>
      <w:r>
        <w:rPr>
          <w:sz w:val="20"/>
        </w:rPr>
        <w:t xml:space="preserve">После  устранения  причин  отказа  Вы  имеете  право  вновь  обратиться  за</w:t>
      </w:r>
    </w:p>
    <w:p>
      <w:pPr>
        <w:pStyle w:val="1"/>
        <w:jc w:val="both"/>
      </w:pPr>
      <w:r>
        <w:rPr>
          <w:sz w:val="20"/>
        </w:rPr>
        <w:t xml:space="preserve">предоставлением государственной услуги.</w:t>
      </w:r>
    </w:p>
    <w:p>
      <w:pPr>
        <w:pStyle w:val="1"/>
        <w:jc w:val="both"/>
      </w:pPr>
      <w:r>
        <w:rPr>
          <w:sz w:val="20"/>
        </w:rPr>
      </w:r>
    </w:p>
    <w:p>
      <w:pPr>
        <w:pStyle w:val="1"/>
        <w:jc w:val="both"/>
      </w:pPr>
      <w:r>
        <w:rPr>
          <w:sz w:val="20"/>
        </w:rPr>
        <w:t xml:space="preserve">В соответствии с действующим законодательством Вы вправе обжаловать отказ в</w:t>
      </w:r>
    </w:p>
    <w:p>
      <w:pPr>
        <w:pStyle w:val="1"/>
        <w:jc w:val="both"/>
      </w:pPr>
      <w:r>
        <w:rPr>
          <w:sz w:val="20"/>
        </w:rPr>
        <w:t xml:space="preserve">приеме  к  рассмотрению  документов  в досудебном порядке путем обращения с</w:t>
      </w:r>
    </w:p>
    <w:p>
      <w:pPr>
        <w:pStyle w:val="1"/>
        <w:jc w:val="both"/>
      </w:pPr>
      <w:r>
        <w:rPr>
          <w:sz w:val="20"/>
        </w:rPr>
        <w:t xml:space="preserve">жалобой в</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а  также  обратиться  за защитой своих законных прав и интересов в судебные</w:t>
      </w:r>
    </w:p>
    <w:p>
      <w:pPr>
        <w:pStyle w:val="1"/>
        <w:jc w:val="both"/>
      </w:pPr>
      <w:r>
        <w:rPr>
          <w:sz w:val="20"/>
        </w:rPr>
        <w:t xml:space="preserve">органы.</w:t>
      </w:r>
    </w:p>
    <w:p>
      <w:pPr>
        <w:pStyle w:val="1"/>
        <w:jc w:val="both"/>
      </w:pPr>
      <w:r>
        <w:rPr>
          <w:sz w:val="20"/>
        </w:rPr>
      </w:r>
    </w:p>
    <w:p>
      <w:pPr>
        <w:pStyle w:val="1"/>
        <w:jc w:val="both"/>
      </w:pPr>
      <w:r>
        <w:rPr>
          <w:sz w:val="20"/>
        </w:rPr>
      </w:r>
    </w:p>
    <w:p>
      <w:pPr>
        <w:pStyle w:val="1"/>
        <w:jc w:val="both"/>
      </w:pPr>
      <w:r>
        <w:rPr>
          <w:sz w:val="20"/>
        </w:rPr>
      </w:r>
    </w:p>
    <w:p>
      <w:pPr>
        <w:pStyle w:val="1"/>
        <w:jc w:val="both"/>
      </w:pPr>
      <w:r>
        <w:rPr>
          <w:sz w:val="20"/>
        </w:rPr>
        <w:t xml:space="preserve">__________________________________________________________  _______________</w:t>
      </w:r>
    </w:p>
    <w:p>
      <w:pPr>
        <w:pStyle w:val="1"/>
        <w:jc w:val="both"/>
      </w:pPr>
      <w:r>
        <w:rPr>
          <w:sz w:val="20"/>
        </w:rPr>
        <w:t xml:space="preserve">  (Ф.И.О. (отчество - при наличии), должность сотрудника,      (подпись)</w:t>
      </w:r>
    </w:p>
    <w:p>
      <w:pPr>
        <w:pStyle w:val="1"/>
        <w:jc w:val="both"/>
      </w:pPr>
      <w:r>
        <w:rPr>
          <w:sz w:val="20"/>
        </w:rPr>
        <w:t xml:space="preserve">           ответственного за оказание услуги)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Минграда Пензенской обл. от 10.11.2022 N 271/ОД</w:t>
            <w:br/>
            <w:t>(ред. от 03.10.2024)</w:t>
            <w:br/>
            <w:t>"Об утверждении административного регламента...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19.11.2024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021&amp;n=178414&amp;dst=100020" TargetMode = "External"/>
	<Relationship Id="rId8" Type="http://schemas.openxmlformats.org/officeDocument/2006/relationships/hyperlink" Target="https://login.consultant.ru/link/?req=doc&amp;base=RLAW021&amp;n=181056&amp;dst=100005" TargetMode = "External"/>
	<Relationship Id="rId9" Type="http://schemas.openxmlformats.org/officeDocument/2006/relationships/hyperlink" Target="https://login.consultant.ru/link/?req=doc&amp;base=RLAW021&amp;n=182113&amp;dst=100011" TargetMode = "External"/>
	<Relationship Id="rId10" Type="http://schemas.openxmlformats.org/officeDocument/2006/relationships/hyperlink" Target="https://login.consultant.ru/link/?req=doc&amp;base=RLAW021&amp;n=183568&amp;dst=100005" TargetMode = "External"/>
	<Relationship Id="rId11" Type="http://schemas.openxmlformats.org/officeDocument/2006/relationships/hyperlink" Target="https://login.consultant.ru/link/?req=doc&amp;base=RLAW021&amp;n=191841&amp;dst=100056" TargetMode = "External"/>
	<Relationship Id="rId12" Type="http://schemas.openxmlformats.org/officeDocument/2006/relationships/hyperlink" Target="https://login.consultant.ru/link/?req=doc&amp;base=RLAW021&amp;n=197703&amp;dst=100005" TargetMode = "External"/>
	<Relationship Id="rId13" Type="http://schemas.openxmlformats.org/officeDocument/2006/relationships/hyperlink" Target="https://login.consultant.ru/link/?req=doc&amp;base=RLAW021&amp;n=193366&amp;dst=100011" TargetMode = "External"/>
	<Relationship Id="rId14" Type="http://schemas.openxmlformats.org/officeDocument/2006/relationships/hyperlink" Target="https://login.consultant.ru/link/?req=doc&amp;base=RLAW021&amp;n=196679&amp;dst=100006" TargetMode = "External"/>
	<Relationship Id="rId15" Type="http://schemas.openxmlformats.org/officeDocument/2006/relationships/hyperlink" Target="https://login.consultant.ru/link/?req=doc&amp;base=RLAW021&amp;n=196680&amp;dst=100012" TargetMode = "External"/>
	<Relationship Id="rId16" Type="http://schemas.openxmlformats.org/officeDocument/2006/relationships/hyperlink" Target="https://login.consultant.ru/link/?req=doc&amp;base=RLAW021&amp;n=191308" TargetMode = "External"/>
	<Relationship Id="rId17" Type="http://schemas.openxmlformats.org/officeDocument/2006/relationships/hyperlink" Target="https://login.consultant.ru/link/?req=doc&amp;base=RLAW021&amp;n=192083&amp;dst=100008" TargetMode = "External"/>
	<Relationship Id="rId18" Type="http://schemas.openxmlformats.org/officeDocument/2006/relationships/hyperlink" Target="https://login.consultant.ru/link/?req=doc&amp;base=RLAW021&amp;n=198190" TargetMode = "External"/>
	<Relationship Id="rId19" Type="http://schemas.openxmlformats.org/officeDocument/2006/relationships/hyperlink" Target="https://login.consultant.ru/link/?req=doc&amp;base=LAW&amp;n=471026&amp;dst=3135" TargetMode = "External"/>
	<Relationship Id="rId20" Type="http://schemas.openxmlformats.org/officeDocument/2006/relationships/hyperlink" Target="https://login.consultant.ru/link/?req=doc&amp;base=RLAW021&amp;n=191308" TargetMode = "External"/>
	<Relationship Id="rId21" Type="http://schemas.openxmlformats.org/officeDocument/2006/relationships/hyperlink" Target="https://login.consultant.ru/link/?req=doc&amp;base=RLAW021&amp;n=188856&amp;dst=100014" TargetMode = "External"/>
	<Relationship Id="rId22" Type="http://schemas.openxmlformats.org/officeDocument/2006/relationships/hyperlink" Target="https://login.consultant.ru/link/?req=doc&amp;base=RLAW021&amp;n=193366&amp;dst=100045" TargetMode = "External"/>
	<Relationship Id="rId23" Type="http://schemas.openxmlformats.org/officeDocument/2006/relationships/hyperlink" Target="https://login.consultant.ru/link/?req=doc&amp;base=LAW&amp;n=480453&amp;dst=100094" TargetMode = "External"/>
	<Relationship Id="rId24" Type="http://schemas.openxmlformats.org/officeDocument/2006/relationships/hyperlink" Target="www.pravo.gov.ru" TargetMode = "External"/>
	<Relationship Id="rId25" Type="http://schemas.openxmlformats.org/officeDocument/2006/relationships/hyperlink" Target="https://login.consultant.ru/link/?req=doc&amp;base=RLAW021&amp;n=197703&amp;dst=100005" TargetMode = "External"/>
	<Relationship Id="rId26" Type="http://schemas.openxmlformats.org/officeDocument/2006/relationships/hyperlink" Target="https://login.consultant.ru/link/?req=doc&amp;base=RLAW021&amp;n=197703&amp;dst=100006" TargetMode = "External"/>
	<Relationship Id="rId27" Type="http://schemas.openxmlformats.org/officeDocument/2006/relationships/hyperlink" Target="https://login.consultant.ru/link/?req=doc&amp;base=RLAW021&amp;n=197703&amp;dst=100005" TargetMode = "External"/>
	<Relationship Id="rId28" Type="http://schemas.openxmlformats.org/officeDocument/2006/relationships/hyperlink" Target="https://login.consultant.ru/link/?req=doc&amp;base=LAW&amp;n=471026&amp;dst=1425" TargetMode = "External"/>
	<Relationship Id="rId29" Type="http://schemas.openxmlformats.org/officeDocument/2006/relationships/hyperlink" Target="www.gosuslugi.ru" TargetMode = "External"/>
	<Relationship Id="rId30" Type="http://schemas.openxmlformats.org/officeDocument/2006/relationships/hyperlink" Target="https://gosuslugi.pnzreg.ru" TargetMode = "External"/>
	<Relationship Id="rId31" Type="http://schemas.openxmlformats.org/officeDocument/2006/relationships/hyperlink" Target="https://login.consultant.ru/link/?req=doc&amp;base=LAW&amp;n=327486" TargetMode = "External"/>
	<Relationship Id="rId32" Type="http://schemas.openxmlformats.org/officeDocument/2006/relationships/hyperlink" Target="https://login.consultant.ru/link/?req=doc&amp;base=LAW&amp;n=480453&amp;dst=43" TargetMode = "External"/>
	<Relationship Id="rId33" Type="http://schemas.openxmlformats.org/officeDocument/2006/relationships/hyperlink" Target="https://login.consultant.ru/link/?req=doc&amp;base=LAW&amp;n=480453&amp;dst=339" TargetMode = "External"/>
	<Relationship Id="rId34" Type="http://schemas.openxmlformats.org/officeDocument/2006/relationships/hyperlink" Target="https://login.consultant.ru/link/?req=doc&amp;base=LAW&amp;n=480453&amp;dst=290" TargetMode = "External"/>
	<Relationship Id="rId35" Type="http://schemas.openxmlformats.org/officeDocument/2006/relationships/hyperlink" Target="https://login.consultant.ru/link/?req=doc&amp;base=LAW&amp;n=480453&amp;dst=359" TargetMode = "External"/>
	<Relationship Id="rId36" Type="http://schemas.openxmlformats.org/officeDocument/2006/relationships/hyperlink" Target="https://login.consultant.ru/link/?req=doc&amp;base=LAW&amp;n=468472&amp;dst=100088" TargetMode = "External"/>
	<Relationship Id="rId37" Type="http://schemas.openxmlformats.org/officeDocument/2006/relationships/hyperlink" Target="https://login.consultant.ru/link/?req=doc&amp;base=LAW&amp;n=471026&amp;dst=1435" TargetMode = "External"/>
	<Relationship Id="rId38" Type="http://schemas.openxmlformats.org/officeDocument/2006/relationships/hyperlink" Target="https://login.consultant.ru/link/?req=doc&amp;base=LAW&amp;n=471026&amp;dst=4286" TargetMode = "External"/>
	<Relationship Id="rId39" Type="http://schemas.openxmlformats.org/officeDocument/2006/relationships/hyperlink" Target="https://login.consultant.ru/link/?req=doc&amp;base=LAW&amp;n=471026&amp;dst=4288" TargetMode = "External"/>
	<Relationship Id="rId40" Type="http://schemas.openxmlformats.org/officeDocument/2006/relationships/hyperlink" Target="https://login.consultant.ru/link/?req=doc&amp;base=LAW&amp;n=471026&amp;dst=2020" TargetMode = "External"/>
	<Relationship Id="rId41" Type="http://schemas.openxmlformats.org/officeDocument/2006/relationships/hyperlink" Target="https://login.consultant.ru/link/?req=doc&amp;base=LAW&amp;n=471026&amp;dst=1425" TargetMode = "External"/>
	<Relationship Id="rId42" Type="http://schemas.openxmlformats.org/officeDocument/2006/relationships/hyperlink" Target="https://login.consultant.ru/link/?req=doc&amp;base=LAW&amp;n=468472" TargetMode = "External"/>
	<Relationship Id="rId43" Type="http://schemas.openxmlformats.org/officeDocument/2006/relationships/hyperlink" Target="https://login.consultant.ru/link/?req=doc&amp;base=LAW&amp;n=480453" TargetMode = "External"/>
	<Relationship Id="rId44" Type="http://schemas.openxmlformats.org/officeDocument/2006/relationships/hyperlink" Target="https://login.consultant.ru/link/?req=doc&amp;base=LAW&amp;n=480453" TargetMode = "External"/>
	<Relationship Id="rId45" Type="http://schemas.openxmlformats.org/officeDocument/2006/relationships/hyperlink" Target="https://login.consultant.ru/link/?req=doc&amp;base=LAW&amp;n=300316" TargetMode = "External"/>
	<Relationship Id="rId46" Type="http://schemas.openxmlformats.org/officeDocument/2006/relationships/hyperlink" Target="https://login.consultant.ru/link/?req=doc&amp;base=LAW&amp;n=311791" TargetMode = "External"/>
	<Relationship Id="rId47" Type="http://schemas.openxmlformats.org/officeDocument/2006/relationships/hyperlink" Target="https://login.consultant.ru/link/?req=doc&amp;base=RLAW021&amp;n=170664" TargetMode = "External"/>
	<Relationship Id="rId48" Type="http://schemas.openxmlformats.org/officeDocument/2006/relationships/hyperlink" Target="https://login.consultant.ru/link/?req=doc&amp;base=LAW&amp;n=471026&amp;dst=4638" TargetMode = "External"/>
	<Relationship Id="rId49" Type="http://schemas.openxmlformats.org/officeDocument/2006/relationships/hyperlink" Target="https://login.consultant.ru/link/?req=doc&amp;base=LAW&amp;n=480803" TargetMode = "External"/>
	<Relationship Id="rId50" Type="http://schemas.openxmlformats.org/officeDocument/2006/relationships/hyperlink" Target="https://login.consultant.ru/link/?req=doc&amp;base=LAW&amp;n=452649" TargetMode = "External"/>
	<Relationship Id="rId51" Type="http://schemas.openxmlformats.org/officeDocument/2006/relationships/hyperlink" Target="https://login.consultant.ru/link/?req=doc&amp;base=LAW&amp;n=471026&amp;dst=4350" TargetMode = "External"/>
	<Relationship Id="rId52" Type="http://schemas.openxmlformats.org/officeDocument/2006/relationships/hyperlink" Target="https://login.consultant.ru/link/?req=doc&amp;base=LAW&amp;n=471026&amp;dst=4350" TargetMode = "External"/>
	<Relationship Id="rId53" Type="http://schemas.openxmlformats.org/officeDocument/2006/relationships/hyperlink" Target="https://login.consultant.ru/link/?req=doc&amp;base=LAW&amp;n=471026" TargetMode = "External"/>
	<Relationship Id="rId54" Type="http://schemas.openxmlformats.org/officeDocument/2006/relationships/hyperlink" Target="https://login.consultant.ru/link/?req=doc&amp;base=LAW&amp;n=471026"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4024.00.32</Application>
  <Company>КонсультантПлюс Версия 4024.00.32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Минграда Пензенской обл. от 10.11.2022 N 271/ОД
(ред. от 03.10.2024)
"Об утверждении административного регламента предоставления государственной услуги "Принятие решения о подготовке документации по планировке территории для размещения объектов, указанных в частях 4, 4.1 и 5 - 5.2 статьи 45 Градостроительного кодекса Российской Федерации"
(вместе с "Административным регламентом предоставления Министерством градостроительства и архитектуры Пензенской области государственной услуги "Принятие решения о </dc:title>
  <dcterms:created xsi:type="dcterms:W3CDTF">2024-11-19T13:24:33Z</dcterms:created>
</cp:coreProperties>
</file>