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C0A" w:rsidRPr="00E0001F" w:rsidRDefault="00460C0A" w:rsidP="00E0001F">
      <w:pPr>
        <w:pStyle w:val="ConsPlusNormal"/>
        <w:jc w:val="center"/>
        <w:rPr>
          <w:rFonts w:ascii="Times New Roman" w:eastAsia="Calibri" w:hAnsi="Times New Roman"/>
          <w:b/>
          <w:bCs/>
          <w:sz w:val="32"/>
          <w:szCs w:val="32"/>
          <w:lang w:eastAsia="en-US"/>
        </w:rPr>
      </w:pPr>
      <w:bookmarkStart w:id="0" w:name="_Toc144281380"/>
      <w:bookmarkStart w:id="1" w:name="_Toc146548246"/>
      <w:bookmarkStart w:id="2" w:name="_Toc165910019"/>
      <w:bookmarkStart w:id="3" w:name="_Toc165909996"/>
      <w:bookmarkStart w:id="4" w:name="_Toc144283291"/>
      <w:bookmarkStart w:id="5" w:name="_Toc144283354"/>
      <w:bookmarkStart w:id="6" w:name="_Toc144283415"/>
      <w:bookmarkStart w:id="7" w:name="bookmark22"/>
      <w:bookmarkStart w:id="8" w:name="_Toc277073829"/>
      <w:bookmarkEnd w:id="3"/>
      <w:bookmarkEnd w:id="4"/>
      <w:bookmarkEnd w:id="5"/>
      <w:bookmarkEnd w:id="6"/>
      <w:bookmarkEnd w:id="7"/>
      <w:bookmarkEnd w:id="8"/>
      <w:r w:rsidRPr="00E0001F">
        <w:rPr>
          <w:rFonts w:ascii="Times New Roman" w:eastAsia="Calibri" w:hAnsi="Times New Roman"/>
          <w:b/>
          <w:bCs/>
          <w:sz w:val="32"/>
          <w:szCs w:val="32"/>
          <w:lang w:eastAsia="en-US"/>
        </w:rPr>
        <w:t>ЧАСТЬ II. ГРАДОСТРОИТЕЛЬНЫЙ РЕГЛАМЕНТ</w:t>
      </w:r>
      <w:bookmarkEnd w:id="0"/>
      <w:bookmarkEnd w:id="1"/>
      <w:bookmarkEnd w:id="2"/>
    </w:p>
    <w:p w:rsidR="00460C0A" w:rsidRPr="00460C0A" w:rsidRDefault="00460C0A" w:rsidP="00460C0A">
      <w:pPr>
        <w:suppressAutoHyphens/>
        <w:spacing w:before="400" w:after="300"/>
        <w:jc w:val="center"/>
        <w:outlineLvl w:val="1"/>
        <w:rPr>
          <w:b/>
          <w:bCs/>
          <w:sz w:val="28"/>
          <w:lang w:eastAsia="en-US"/>
        </w:rPr>
      </w:pPr>
      <w:bookmarkStart w:id="9" w:name="_Toc139265135"/>
      <w:bookmarkStart w:id="10" w:name="_Toc142034036"/>
      <w:bookmarkStart w:id="11" w:name="_Toc144281381"/>
      <w:bookmarkStart w:id="12" w:name="_Toc146548247"/>
      <w:bookmarkStart w:id="13" w:name="_Toc165910020"/>
      <w:r w:rsidRPr="00460C0A">
        <w:rPr>
          <w:b/>
          <w:bCs/>
          <w:sz w:val="28"/>
          <w:szCs w:val="26"/>
          <w:lang w:eastAsia="en-US"/>
        </w:rPr>
        <w:t>Статья 16. Общие положения о градостроительном регламенте</w:t>
      </w:r>
      <w:bookmarkEnd w:id="9"/>
      <w:bookmarkEnd w:id="10"/>
      <w:bookmarkEnd w:id="11"/>
      <w:bookmarkEnd w:id="12"/>
      <w:bookmarkEnd w:id="13"/>
    </w:p>
    <w:p w:rsidR="00460C0A" w:rsidRPr="00460C0A" w:rsidRDefault="00460C0A" w:rsidP="00460C0A">
      <w:pPr>
        <w:suppressAutoHyphens/>
        <w:ind w:firstLine="567"/>
        <w:jc w:val="both"/>
        <w:rPr>
          <w:bCs/>
          <w:lang w:eastAsia="zh-CN"/>
        </w:rPr>
      </w:pPr>
      <w:r w:rsidRPr="00460C0A">
        <w:rPr>
          <w:bCs/>
          <w:lang w:eastAsia="zh-CN"/>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60C0A" w:rsidRPr="00460C0A" w:rsidRDefault="00460C0A" w:rsidP="00460C0A">
      <w:pPr>
        <w:suppressAutoHyphens/>
        <w:ind w:firstLine="567"/>
        <w:jc w:val="both"/>
        <w:rPr>
          <w:bCs/>
          <w:lang w:eastAsia="zh-CN"/>
        </w:rPr>
      </w:pPr>
      <w:r w:rsidRPr="00460C0A">
        <w:rPr>
          <w:bCs/>
          <w:lang w:eastAsia="zh-CN"/>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60C0A" w:rsidRPr="00460C0A" w:rsidRDefault="00460C0A" w:rsidP="00460C0A">
      <w:pPr>
        <w:suppressAutoHyphens/>
        <w:ind w:firstLine="567"/>
        <w:jc w:val="both"/>
        <w:rPr>
          <w:bCs/>
          <w:lang w:eastAsia="zh-CN"/>
        </w:rPr>
      </w:pPr>
      <w:r w:rsidRPr="00460C0A">
        <w:rPr>
          <w:bCs/>
          <w:lang w:eastAsia="zh-CN"/>
        </w:rPr>
        <w:t>1) виды разрешенного использования земельных участков и объектов капитального строительства;</w:t>
      </w:r>
    </w:p>
    <w:p w:rsidR="00460C0A" w:rsidRPr="00460C0A" w:rsidRDefault="00460C0A" w:rsidP="00460C0A">
      <w:pPr>
        <w:suppressAutoHyphens/>
        <w:ind w:firstLine="567"/>
        <w:jc w:val="both"/>
        <w:rPr>
          <w:bCs/>
          <w:lang w:eastAsia="zh-CN"/>
        </w:rPr>
      </w:pPr>
      <w:r w:rsidRPr="00460C0A">
        <w:rPr>
          <w:bCs/>
          <w:lang w:eastAsia="zh-C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60C0A" w:rsidRPr="00460C0A" w:rsidRDefault="00460C0A" w:rsidP="00460C0A">
      <w:pPr>
        <w:suppressAutoHyphens/>
        <w:ind w:firstLine="567"/>
        <w:jc w:val="both"/>
        <w:rPr>
          <w:bCs/>
          <w:lang w:eastAsia="zh-CN"/>
        </w:rPr>
      </w:pPr>
      <w:r w:rsidRPr="00460C0A">
        <w:rPr>
          <w:bCs/>
          <w:lang w:eastAsia="zh-CN"/>
        </w:rPr>
        <w:t>3) требования к архитектурно-градостроительному облику объектов капитального строительства;</w:t>
      </w:r>
    </w:p>
    <w:p w:rsidR="00460C0A" w:rsidRPr="00460C0A" w:rsidRDefault="00460C0A" w:rsidP="00460C0A">
      <w:pPr>
        <w:suppressAutoHyphens/>
        <w:ind w:firstLine="567"/>
        <w:jc w:val="both"/>
        <w:rPr>
          <w:bCs/>
          <w:lang w:eastAsia="zh-CN"/>
        </w:rPr>
      </w:pPr>
      <w:r w:rsidRPr="00460C0A">
        <w:rPr>
          <w:bCs/>
          <w:lang w:eastAsia="zh-CN"/>
        </w:rPr>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60C0A" w:rsidRPr="00460C0A" w:rsidRDefault="00460C0A" w:rsidP="00460C0A">
      <w:pPr>
        <w:suppressAutoHyphens/>
        <w:ind w:firstLine="567"/>
        <w:jc w:val="both"/>
        <w:rPr>
          <w:bCs/>
          <w:lang w:eastAsia="zh-CN"/>
        </w:rPr>
      </w:pPr>
      <w:r w:rsidRPr="00460C0A">
        <w:rPr>
          <w:bCs/>
          <w:lang w:eastAsia="zh-CN"/>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60C0A" w:rsidRPr="00460C0A" w:rsidRDefault="00460C0A" w:rsidP="00460C0A">
      <w:pPr>
        <w:suppressAutoHyphens/>
        <w:ind w:firstLine="567"/>
        <w:jc w:val="both"/>
        <w:rPr>
          <w:bCs/>
          <w:lang w:eastAsia="zh-CN"/>
        </w:rPr>
      </w:pPr>
      <w:r w:rsidRPr="00460C0A">
        <w:rPr>
          <w:bCs/>
          <w:lang w:eastAsia="zh-CN"/>
        </w:rPr>
        <w:t>3. Градостроительные регламенты устанавливаются с учетом:</w:t>
      </w:r>
    </w:p>
    <w:p w:rsidR="00460C0A" w:rsidRPr="00460C0A" w:rsidRDefault="00460C0A" w:rsidP="00460C0A">
      <w:pPr>
        <w:suppressAutoHyphens/>
        <w:ind w:firstLine="567"/>
        <w:jc w:val="both"/>
        <w:rPr>
          <w:bCs/>
          <w:lang w:eastAsia="zh-CN"/>
        </w:rPr>
      </w:pPr>
      <w:r w:rsidRPr="00460C0A">
        <w:rPr>
          <w:bCs/>
          <w:lang w:eastAsia="zh-CN"/>
        </w:rPr>
        <w:t>1) фактического использования земельных участков и объектов капитального строительства в границах территориальной зоны;</w:t>
      </w:r>
    </w:p>
    <w:p w:rsidR="00460C0A" w:rsidRPr="00460C0A" w:rsidRDefault="00460C0A" w:rsidP="00460C0A">
      <w:pPr>
        <w:suppressAutoHyphens/>
        <w:ind w:firstLine="567"/>
        <w:jc w:val="both"/>
        <w:rPr>
          <w:bCs/>
          <w:lang w:eastAsia="zh-CN"/>
        </w:rPr>
      </w:pPr>
      <w:r w:rsidRPr="00460C0A">
        <w:rPr>
          <w:bCs/>
          <w:lang w:eastAsia="zh-CN"/>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60C0A" w:rsidRPr="00460C0A" w:rsidRDefault="00460C0A" w:rsidP="00460C0A">
      <w:pPr>
        <w:suppressAutoHyphens/>
        <w:ind w:firstLine="567"/>
        <w:jc w:val="both"/>
        <w:rPr>
          <w:bCs/>
          <w:lang w:eastAsia="zh-CN"/>
        </w:rPr>
      </w:pPr>
      <w:r w:rsidRPr="00460C0A">
        <w:rPr>
          <w:bCs/>
          <w:lang w:eastAsia="zh-CN"/>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60C0A" w:rsidRPr="00460C0A" w:rsidRDefault="00460C0A" w:rsidP="00460C0A">
      <w:pPr>
        <w:suppressAutoHyphens/>
        <w:ind w:firstLine="567"/>
        <w:jc w:val="both"/>
        <w:rPr>
          <w:bCs/>
          <w:lang w:eastAsia="zh-CN"/>
        </w:rPr>
      </w:pPr>
      <w:r w:rsidRPr="00460C0A">
        <w:rPr>
          <w:bCs/>
          <w:lang w:eastAsia="zh-CN"/>
        </w:rPr>
        <w:t>4) видов территориальных зон;</w:t>
      </w:r>
    </w:p>
    <w:p w:rsidR="00460C0A" w:rsidRPr="00460C0A" w:rsidRDefault="00460C0A" w:rsidP="00460C0A">
      <w:pPr>
        <w:suppressAutoHyphens/>
        <w:ind w:firstLine="567"/>
        <w:jc w:val="both"/>
        <w:rPr>
          <w:bCs/>
          <w:lang w:eastAsia="zh-CN"/>
        </w:rPr>
      </w:pPr>
      <w:r w:rsidRPr="00460C0A">
        <w:rPr>
          <w:bCs/>
          <w:lang w:eastAsia="zh-CN"/>
        </w:rPr>
        <w:t>5) требований охраны объектов культурного наследия, а также особо охраняемых природных территорий, иных природных объектов.</w:t>
      </w:r>
    </w:p>
    <w:p w:rsidR="00460C0A" w:rsidRPr="00460C0A" w:rsidRDefault="00460C0A" w:rsidP="00460C0A">
      <w:pPr>
        <w:suppressAutoHyphens/>
        <w:ind w:firstLine="567"/>
        <w:jc w:val="both"/>
        <w:rPr>
          <w:bCs/>
          <w:lang w:eastAsia="zh-CN"/>
        </w:rPr>
      </w:pPr>
      <w:r w:rsidRPr="00460C0A">
        <w:rPr>
          <w:bCs/>
          <w:lang w:eastAsia="zh-CN"/>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60C0A" w:rsidRPr="00460C0A" w:rsidRDefault="00460C0A" w:rsidP="00460C0A">
      <w:pPr>
        <w:suppressAutoHyphens/>
        <w:ind w:firstLine="567"/>
        <w:jc w:val="both"/>
        <w:rPr>
          <w:bCs/>
          <w:lang w:eastAsia="zh-CN"/>
        </w:rPr>
      </w:pPr>
      <w:r w:rsidRPr="00460C0A">
        <w:rPr>
          <w:bCs/>
          <w:lang w:eastAsia="zh-CN"/>
        </w:rPr>
        <w:t>5. Действие градостроительного регламента не распространяется на земельные участки:</w:t>
      </w:r>
    </w:p>
    <w:p w:rsidR="00460C0A" w:rsidRPr="00460C0A" w:rsidRDefault="00460C0A" w:rsidP="00460C0A">
      <w:pPr>
        <w:suppressAutoHyphens/>
        <w:ind w:firstLine="567"/>
        <w:jc w:val="both"/>
        <w:rPr>
          <w:bCs/>
          <w:lang w:eastAsia="zh-CN"/>
        </w:rPr>
      </w:pPr>
      <w:r w:rsidRPr="00460C0A">
        <w:rPr>
          <w:bCs/>
          <w:lang w:eastAsia="zh-C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60C0A" w:rsidRPr="00460C0A" w:rsidRDefault="00460C0A" w:rsidP="00460C0A">
      <w:pPr>
        <w:suppressAutoHyphens/>
        <w:ind w:firstLine="567"/>
        <w:jc w:val="both"/>
        <w:rPr>
          <w:bCs/>
          <w:lang w:eastAsia="zh-CN"/>
        </w:rPr>
      </w:pPr>
      <w:r w:rsidRPr="00460C0A">
        <w:rPr>
          <w:bCs/>
          <w:lang w:eastAsia="zh-CN"/>
        </w:rPr>
        <w:t>2) в границах территорий общего пользования;</w:t>
      </w:r>
    </w:p>
    <w:p w:rsidR="00460C0A" w:rsidRPr="00460C0A" w:rsidRDefault="00460C0A" w:rsidP="00460C0A">
      <w:pPr>
        <w:suppressAutoHyphens/>
        <w:ind w:firstLine="567"/>
        <w:jc w:val="both"/>
        <w:rPr>
          <w:bCs/>
          <w:lang w:eastAsia="zh-CN"/>
        </w:rPr>
      </w:pPr>
      <w:r w:rsidRPr="00460C0A">
        <w:rPr>
          <w:bCs/>
          <w:lang w:eastAsia="zh-CN"/>
        </w:rPr>
        <w:lastRenderedPageBreak/>
        <w:t>3) предназначенные для размещения линейных объектов и (или) занятые линейными объектами;</w:t>
      </w:r>
    </w:p>
    <w:p w:rsidR="00460C0A" w:rsidRPr="00460C0A" w:rsidRDefault="00460C0A" w:rsidP="00460C0A">
      <w:pPr>
        <w:suppressAutoHyphens/>
        <w:ind w:firstLine="567"/>
        <w:jc w:val="both"/>
        <w:rPr>
          <w:bCs/>
          <w:lang w:eastAsia="zh-CN"/>
        </w:rPr>
      </w:pPr>
      <w:r w:rsidRPr="00460C0A">
        <w:rPr>
          <w:bCs/>
          <w:lang w:eastAsia="zh-CN"/>
        </w:rPr>
        <w:t>4) предоставленные для добычи полезных ископаемых.</w:t>
      </w:r>
    </w:p>
    <w:p w:rsidR="00460C0A" w:rsidRPr="00460C0A" w:rsidRDefault="00460C0A" w:rsidP="00460C0A">
      <w:pPr>
        <w:suppressAutoHyphens/>
        <w:ind w:firstLine="567"/>
        <w:jc w:val="both"/>
        <w:rPr>
          <w:bCs/>
          <w:lang w:eastAsia="zh-CN"/>
        </w:rPr>
      </w:pPr>
      <w:r w:rsidRPr="00460C0A">
        <w:rPr>
          <w:bCs/>
          <w:lang w:eastAsia="zh-CN"/>
        </w:rPr>
        <w:t>6.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60C0A" w:rsidRPr="00460C0A" w:rsidRDefault="00460C0A" w:rsidP="00460C0A">
      <w:pPr>
        <w:suppressAutoHyphens/>
        <w:ind w:firstLine="567"/>
        <w:jc w:val="both"/>
        <w:rPr>
          <w:bCs/>
          <w:lang w:eastAsia="zh-CN"/>
        </w:rPr>
      </w:pPr>
      <w:r w:rsidRPr="00460C0A">
        <w:rPr>
          <w:bCs/>
          <w:lang w:eastAsia="zh-CN"/>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460C0A" w:rsidRPr="00460C0A" w:rsidRDefault="00460C0A" w:rsidP="00460C0A">
      <w:pPr>
        <w:suppressAutoHyphens/>
        <w:ind w:firstLine="567"/>
        <w:jc w:val="both"/>
        <w:rPr>
          <w:bCs/>
          <w:lang w:eastAsia="zh-CN"/>
        </w:rPr>
      </w:pPr>
      <w:r w:rsidRPr="00460C0A">
        <w:rPr>
          <w:bCs/>
          <w:lang w:eastAsia="zh-CN"/>
        </w:rPr>
        <w:t>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60C0A" w:rsidRPr="00460C0A" w:rsidRDefault="00460C0A" w:rsidP="00460C0A">
      <w:pPr>
        <w:autoSpaceDE w:val="0"/>
        <w:autoSpaceDN w:val="0"/>
        <w:adjustRightInd w:val="0"/>
        <w:ind w:firstLine="567"/>
        <w:jc w:val="both"/>
        <w:rPr>
          <w:rFonts w:eastAsia="Calibri"/>
        </w:rPr>
      </w:pPr>
      <w:r w:rsidRPr="00460C0A">
        <w:rPr>
          <w:bCs/>
          <w:lang w:eastAsia="zh-CN"/>
        </w:rPr>
        <w:t xml:space="preserve">9. </w:t>
      </w:r>
      <w:r w:rsidRPr="00460C0A">
        <w:rPr>
          <w:rFonts w:eastAsia="Calibri"/>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60C0A" w:rsidRPr="00460C0A" w:rsidRDefault="00460C0A" w:rsidP="00460C0A">
      <w:pPr>
        <w:suppressAutoHyphens/>
        <w:ind w:firstLine="567"/>
        <w:jc w:val="both"/>
        <w:rPr>
          <w:bCs/>
          <w:lang w:eastAsia="zh-CN"/>
        </w:rPr>
      </w:pPr>
      <w:r w:rsidRPr="00460C0A">
        <w:rPr>
          <w:bCs/>
          <w:lang w:eastAsia="zh-CN"/>
        </w:rP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60C0A" w:rsidRPr="00460C0A" w:rsidRDefault="00460C0A" w:rsidP="00460C0A">
      <w:pPr>
        <w:suppressAutoHyphens/>
        <w:ind w:firstLine="567"/>
        <w:jc w:val="both"/>
        <w:rPr>
          <w:bCs/>
          <w:lang w:eastAsia="zh-CN"/>
        </w:rPr>
      </w:pPr>
      <w:r w:rsidRPr="00460C0A">
        <w:rPr>
          <w:bCs/>
          <w:lang w:eastAsia="zh-CN"/>
        </w:rPr>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60C0A" w:rsidRPr="00460C0A" w:rsidRDefault="00460C0A" w:rsidP="00460C0A">
      <w:pPr>
        <w:suppressAutoHyphens/>
        <w:ind w:firstLine="567"/>
        <w:jc w:val="both"/>
        <w:rPr>
          <w:bCs/>
          <w:lang w:eastAsia="zh-CN"/>
        </w:rPr>
      </w:pPr>
      <w:r w:rsidRPr="00460C0A">
        <w:rPr>
          <w:bCs/>
          <w:lang w:eastAsia="zh-CN"/>
        </w:rPr>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60C0A" w:rsidRPr="00460C0A" w:rsidRDefault="00460C0A" w:rsidP="00460C0A">
      <w:pPr>
        <w:suppressAutoHyphens/>
        <w:ind w:firstLine="567"/>
        <w:jc w:val="both"/>
        <w:rPr>
          <w:bCs/>
          <w:lang w:eastAsia="zh-CN"/>
        </w:rPr>
      </w:pPr>
      <w:r w:rsidRPr="00460C0A">
        <w:rPr>
          <w:bCs/>
          <w:lang w:eastAsia="zh-CN"/>
        </w:rPr>
        <w:lastRenderedPageBreak/>
        <w:t>13.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статьями 55-63 настоящих Правил в соответствии с законодательством Российской Федерации.</w:t>
      </w:r>
    </w:p>
    <w:p w:rsidR="00460C0A" w:rsidRPr="00460C0A" w:rsidRDefault="00460C0A" w:rsidP="00460C0A">
      <w:pPr>
        <w:suppressAutoHyphens/>
        <w:ind w:firstLine="567"/>
        <w:jc w:val="both"/>
        <w:rPr>
          <w:bCs/>
          <w:lang w:eastAsia="zh-CN"/>
        </w:rPr>
      </w:pPr>
      <w:r w:rsidRPr="00460C0A">
        <w:rPr>
          <w:bCs/>
          <w:lang w:eastAsia="zh-CN"/>
        </w:rPr>
        <w:t xml:space="preserve">14. </w:t>
      </w:r>
      <w:r w:rsidRPr="00460C0A">
        <w:rPr>
          <w:rFonts w:eastAsia="Tahoma"/>
          <w:lang w:eastAsia="en-US"/>
        </w:rPr>
        <w:t xml:space="preserve">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 </w:t>
      </w:r>
      <w:hyperlink r:id="rId7" w:history="1">
        <w:r w:rsidRPr="00460C0A">
          <w:rPr>
            <w:rFonts w:eastAsia="Tahoma"/>
            <w:lang w:eastAsia="en-US"/>
          </w:rPr>
          <w:t>Правил</w:t>
        </w:r>
      </w:hyperlink>
      <w:r w:rsidRPr="00460C0A">
        <w:rPr>
          <w:rFonts w:eastAsia="Tahoma"/>
          <w:lang w:eastAsia="en-US"/>
        </w:rPr>
        <w:t xml:space="preserve">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suppressAutoHyphens/>
        <w:spacing w:before="400" w:after="300"/>
        <w:jc w:val="center"/>
        <w:outlineLvl w:val="1"/>
        <w:rPr>
          <w:b/>
          <w:bCs/>
          <w:sz w:val="28"/>
          <w:szCs w:val="26"/>
          <w:lang w:eastAsia="en-US"/>
        </w:rPr>
      </w:pPr>
      <w:bookmarkStart w:id="14" w:name="_Toc138760210"/>
      <w:bookmarkStart w:id="15" w:name="_Toc139265136"/>
      <w:bookmarkStart w:id="16" w:name="_Toc142034037"/>
      <w:bookmarkStart w:id="17" w:name="_Toc144281382"/>
      <w:bookmarkStart w:id="18" w:name="_Toc146548248"/>
      <w:bookmarkStart w:id="19" w:name="_Toc165910021"/>
      <w:r w:rsidRPr="00460C0A">
        <w:rPr>
          <w:b/>
          <w:bCs/>
          <w:sz w:val="28"/>
          <w:szCs w:val="26"/>
          <w:lang w:eastAsia="en-US"/>
        </w:rPr>
        <w:t>Статья 17. Виды разрешенного использования. Классификатор видов разрешенного использования земельных участков</w:t>
      </w:r>
      <w:bookmarkEnd w:id="14"/>
      <w:bookmarkEnd w:id="15"/>
      <w:bookmarkEnd w:id="16"/>
      <w:bookmarkEnd w:id="17"/>
      <w:bookmarkEnd w:id="18"/>
      <w:bookmarkEnd w:id="19"/>
    </w:p>
    <w:p w:rsidR="00460C0A" w:rsidRPr="00460C0A" w:rsidRDefault="00460C0A" w:rsidP="00460C0A">
      <w:pPr>
        <w:widowControl w:val="0"/>
        <w:ind w:firstLine="709"/>
        <w:jc w:val="both"/>
        <w:rPr>
          <w:rFonts w:eastAsia="Calibri"/>
          <w:szCs w:val="22"/>
          <w:lang w:eastAsia="en-US"/>
        </w:rPr>
      </w:pPr>
      <w:r w:rsidRPr="00460C0A">
        <w:rPr>
          <w:rFonts w:eastAsia="Calibri"/>
          <w:szCs w:val="22"/>
          <w:lang w:eastAsia="en-US"/>
        </w:rPr>
        <w:t xml:space="preserve">1. Разрешенное использование земельных участков и объектов капитального строительства может быть следующих видов: </w:t>
      </w:r>
    </w:p>
    <w:p w:rsidR="00460C0A" w:rsidRPr="00460C0A" w:rsidRDefault="00460C0A" w:rsidP="00460C0A">
      <w:pPr>
        <w:widowControl w:val="0"/>
        <w:ind w:firstLine="709"/>
        <w:jc w:val="both"/>
        <w:rPr>
          <w:rFonts w:eastAsia="Calibri"/>
          <w:szCs w:val="22"/>
          <w:lang w:eastAsia="en-US"/>
        </w:rPr>
      </w:pPr>
      <w:r w:rsidRPr="00460C0A">
        <w:rPr>
          <w:rFonts w:eastAsia="Calibri"/>
          <w:szCs w:val="22"/>
          <w:lang w:eastAsia="en-US"/>
        </w:rPr>
        <w:t>- основные виды разрешенного использования;</w:t>
      </w:r>
    </w:p>
    <w:p w:rsidR="00460C0A" w:rsidRPr="00460C0A" w:rsidRDefault="00460C0A" w:rsidP="00460C0A">
      <w:pPr>
        <w:widowControl w:val="0"/>
        <w:ind w:firstLine="709"/>
        <w:jc w:val="both"/>
        <w:rPr>
          <w:rFonts w:eastAsia="Calibri"/>
          <w:szCs w:val="22"/>
          <w:lang w:eastAsia="en-US"/>
        </w:rPr>
      </w:pPr>
      <w:r w:rsidRPr="00460C0A">
        <w:rPr>
          <w:rFonts w:eastAsia="Calibri"/>
          <w:szCs w:val="22"/>
          <w:lang w:eastAsia="en-US"/>
        </w:rPr>
        <w:t xml:space="preserve">- условно разрешенные виды использования; </w:t>
      </w:r>
    </w:p>
    <w:p w:rsidR="00460C0A" w:rsidRPr="00460C0A" w:rsidRDefault="00460C0A" w:rsidP="00460C0A">
      <w:pPr>
        <w:widowControl w:val="0"/>
        <w:ind w:firstLine="709"/>
        <w:jc w:val="both"/>
        <w:rPr>
          <w:rFonts w:eastAsia="Calibri"/>
          <w:szCs w:val="22"/>
          <w:lang w:eastAsia="en-US"/>
        </w:rPr>
      </w:pPr>
      <w:r w:rsidRPr="00460C0A">
        <w:rPr>
          <w:rFonts w:eastAsia="Calibri"/>
          <w:szCs w:val="22"/>
          <w:lang w:eastAsia="en-US"/>
        </w:rPr>
        <w:t xml:space="preserve">- вспомогательные </w:t>
      </w:r>
      <w:r w:rsidRPr="00460C0A">
        <w:rPr>
          <w:rFonts w:eastAsia="Calibri"/>
          <w:szCs w:val="22"/>
          <w:lang w:eastAsia="en-US"/>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460C0A" w:rsidRPr="00460C0A" w:rsidRDefault="00460C0A" w:rsidP="00460C0A">
      <w:pPr>
        <w:widowControl w:val="0"/>
        <w:autoSpaceDE w:val="0"/>
        <w:autoSpaceDN w:val="0"/>
        <w:adjustRightInd w:val="0"/>
        <w:ind w:firstLine="709"/>
        <w:jc w:val="both"/>
        <w:rPr>
          <w:rFonts w:eastAsia="Calibri"/>
          <w:szCs w:val="22"/>
        </w:rPr>
      </w:pPr>
      <w:r w:rsidRPr="00460C0A">
        <w:rPr>
          <w:rFonts w:eastAsia="Calibri"/>
          <w:szCs w:val="22"/>
          <w:lang w:eastAsia="en-US"/>
        </w:rPr>
        <w:t xml:space="preserve">2. Виды разрешенного использования земельных участков в настоящих Правилах определяются в соответствии с приказом </w:t>
      </w:r>
      <w:proofErr w:type="spellStart"/>
      <w:r w:rsidRPr="00460C0A">
        <w:rPr>
          <w:rFonts w:eastAsia="Calibri"/>
          <w:szCs w:val="22"/>
        </w:rPr>
        <w:t>Росреестра</w:t>
      </w:r>
      <w:proofErr w:type="spellEnd"/>
      <w:r w:rsidRPr="00460C0A">
        <w:rPr>
          <w:rFonts w:eastAsia="Calibri"/>
          <w:szCs w:val="22"/>
        </w:rPr>
        <w:t xml:space="preserve"> от 10.11.2020 № П/0412 «Об утверждении классификатора видов разрешенного использования земельных участков» </w:t>
      </w:r>
      <w:r w:rsidRPr="00460C0A">
        <w:t>(в редакции приказа от 23.06.2022 №П/0246).</w:t>
      </w:r>
    </w:p>
    <w:p w:rsidR="00460C0A" w:rsidRPr="00460C0A" w:rsidRDefault="00460C0A" w:rsidP="00460C0A">
      <w:pPr>
        <w:widowControl w:val="0"/>
        <w:ind w:firstLine="709"/>
        <w:jc w:val="center"/>
        <w:rPr>
          <w:rFonts w:eastAsia="Calibri"/>
          <w:b/>
          <w:szCs w:val="22"/>
          <w:lang w:eastAsia="en-US"/>
        </w:rPr>
      </w:pPr>
    </w:p>
    <w:p w:rsidR="00460C0A" w:rsidRPr="00460C0A" w:rsidRDefault="00460C0A" w:rsidP="00460C0A">
      <w:pPr>
        <w:widowControl w:val="0"/>
        <w:ind w:firstLine="709"/>
        <w:jc w:val="center"/>
        <w:rPr>
          <w:rFonts w:eastAsia="Calibri"/>
          <w:b/>
          <w:szCs w:val="22"/>
          <w:lang w:eastAsia="en-US"/>
        </w:rPr>
      </w:pPr>
      <w:r w:rsidRPr="00460C0A">
        <w:rPr>
          <w:rFonts w:eastAsia="Calibri"/>
          <w:b/>
          <w:szCs w:val="22"/>
          <w:lang w:eastAsia="en-US"/>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460C0A" w:rsidRPr="00460C0A" w:rsidTr="00D636F2">
        <w:trPr>
          <w:jc w:val="center"/>
        </w:trPr>
        <w:tc>
          <w:tcPr>
            <w:tcW w:w="2120" w:type="dxa"/>
            <w:tcBorders>
              <w:top w:val="single" w:sz="4"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b/>
              </w:rPr>
            </w:pPr>
            <w:r w:rsidRPr="00460C0A">
              <w:rPr>
                <w:rFonts w:cs="Arial"/>
                <w:b/>
              </w:rPr>
              <w:t xml:space="preserve">Наименование вида разрешенного использования земельного участка </w:t>
            </w:r>
          </w:p>
        </w:tc>
        <w:tc>
          <w:tcPr>
            <w:tcW w:w="6237" w:type="dxa"/>
            <w:tcBorders>
              <w:top w:val="single" w:sz="4"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b/>
              </w:rPr>
            </w:pPr>
            <w:r w:rsidRPr="00460C0A">
              <w:rPr>
                <w:rFonts w:cs="Arial"/>
                <w:b/>
              </w:rPr>
              <w:t xml:space="preserve">Описание вида разрешенного использования земельного участка </w:t>
            </w:r>
          </w:p>
        </w:tc>
        <w:tc>
          <w:tcPr>
            <w:tcW w:w="1835" w:type="dxa"/>
            <w:tcBorders>
              <w:top w:val="single" w:sz="4"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ind w:firstLine="24"/>
              <w:jc w:val="center"/>
              <w:rPr>
                <w:rFonts w:cs="Arial"/>
                <w:b/>
              </w:rPr>
            </w:pPr>
            <w:r w:rsidRPr="00460C0A">
              <w:rPr>
                <w:rFonts w:cs="Arial"/>
                <w:b/>
              </w:rPr>
              <w:t xml:space="preserve">Код (числовое обозначение) вида разрешенного использования земельного участка </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Сельскохозяйственное использование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r:id="rId8" w:anchor="P126" w:history="1">
              <w:r w:rsidRPr="00460C0A">
                <w:rPr>
                  <w:rFonts w:cs="Arial"/>
                </w:rPr>
                <w:t>1.20</w:t>
              </w:r>
            </w:hyperlink>
            <w:r w:rsidRPr="00460C0A">
              <w:rPr>
                <w:rFonts w:cs="Arial"/>
              </w:rPr>
              <w:t>, в том числе размещение зданий и сооружений, используемых для хранения и переработки сельскохозяйственной продукции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Растениеводство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выращиванием сельскохозяйственных культур.</w:t>
            </w:r>
          </w:p>
          <w:p w:rsidR="00460C0A" w:rsidRPr="00460C0A" w:rsidRDefault="00460C0A" w:rsidP="00460C0A">
            <w:pPr>
              <w:widowControl w:val="0"/>
              <w:autoSpaceDE w:val="0"/>
              <w:autoSpaceDN w:val="0"/>
              <w:adjustRightInd w:val="0"/>
              <w:jc w:val="center"/>
              <w:rPr>
                <w:rFonts w:cs="Arial"/>
              </w:rPr>
            </w:pPr>
            <w:r w:rsidRPr="00460C0A">
              <w:rPr>
                <w:rFonts w:cs="Arial"/>
              </w:rPr>
              <w:lastRenderedPageBreak/>
              <w:t xml:space="preserve">Содержание данного вида разрешенного использования включает в себя содержание видов разрешенного использования с кодами 1.2 - </w:t>
            </w:r>
            <w:hyperlink r:id="rId9" w:anchor="P70" w:history="1">
              <w:r w:rsidRPr="00460C0A">
                <w:rPr>
                  <w:rFonts w:cs="Arial"/>
                </w:rPr>
                <w:t>1.6</w:t>
              </w:r>
            </w:hyperlink>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Выращивание зерновых и иных сельскохозяйственных культур</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Овощеводство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Выращивание тонизирующих, лекарственных, цветочных культур</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Садоводство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Виноградарство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Возделывание винограда на </w:t>
            </w:r>
            <w:proofErr w:type="spellStart"/>
            <w:r w:rsidRPr="00460C0A">
              <w:rPr>
                <w:rFonts w:cs="Arial"/>
              </w:rPr>
              <w:t>виноградопригодных</w:t>
            </w:r>
            <w:proofErr w:type="spellEnd"/>
            <w:r w:rsidRPr="00460C0A">
              <w:rPr>
                <w:rFonts w:cs="Arial"/>
              </w:rPr>
              <w:t xml:space="preserve"> землях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1.5.1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Выращивание льна и конопли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Животноводство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60C0A" w:rsidRPr="00460C0A" w:rsidRDefault="00460C0A" w:rsidP="00460C0A">
            <w:pPr>
              <w:widowControl w:val="0"/>
              <w:autoSpaceDE w:val="0"/>
              <w:autoSpaceDN w:val="0"/>
              <w:adjustRightInd w:val="0"/>
              <w:jc w:val="center"/>
              <w:rPr>
                <w:rFonts w:cs="Arial"/>
              </w:rPr>
            </w:pPr>
            <w:r w:rsidRPr="00460C0A">
              <w:rPr>
                <w:rFonts w:cs="Arial"/>
              </w:rPr>
              <w:t xml:space="preserve">Содержание данного вида разрешенного использования включает в себя содержание видов разрешенного использования с кодами 1.8 - </w:t>
            </w:r>
            <w:hyperlink r:id="rId10" w:anchor="P94" w:history="1">
              <w:r w:rsidRPr="00460C0A">
                <w:rPr>
                  <w:rFonts w:cs="Arial"/>
                  <w:u w:val="single"/>
                </w:rPr>
                <w:t>1.11</w:t>
              </w:r>
            </w:hyperlink>
            <w:r w:rsidRPr="00460C0A">
              <w:rPr>
                <w:rFonts w:cs="Arial"/>
              </w:rPr>
              <w:t>, 1.15, 1.19, 1.20</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Скотоводство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60C0A" w:rsidRPr="00460C0A" w:rsidRDefault="00460C0A" w:rsidP="00460C0A">
            <w:pPr>
              <w:widowControl w:val="0"/>
              <w:autoSpaceDE w:val="0"/>
              <w:autoSpaceDN w:val="0"/>
              <w:adjustRightInd w:val="0"/>
              <w:jc w:val="center"/>
              <w:rPr>
                <w:rFonts w:cs="Arial"/>
              </w:rPr>
            </w:pPr>
            <w:r w:rsidRPr="00460C0A">
              <w:rPr>
                <w:rFonts w:cs="Arial"/>
              </w:rPr>
              <w:t xml:space="preserve">сенокошение, выпас сельскохозяйственных животных, производство кормов, размещение зданий, сооружений, используемых для содержания и разведения </w:t>
            </w:r>
            <w:r w:rsidRPr="00460C0A">
              <w:rPr>
                <w:rFonts w:cs="Arial"/>
              </w:rPr>
              <w:lastRenderedPageBreak/>
              <w:t>сельскохозяйственных животных;</w:t>
            </w:r>
          </w:p>
          <w:p w:rsidR="00460C0A" w:rsidRPr="00460C0A" w:rsidRDefault="00460C0A" w:rsidP="00460C0A">
            <w:pPr>
              <w:widowControl w:val="0"/>
              <w:autoSpaceDE w:val="0"/>
              <w:autoSpaceDN w:val="0"/>
              <w:adjustRightInd w:val="0"/>
              <w:jc w:val="center"/>
              <w:rPr>
                <w:rFonts w:cs="Arial"/>
              </w:rPr>
            </w:pPr>
            <w:r w:rsidRPr="00460C0A">
              <w:rPr>
                <w:rFonts w:cs="Arial"/>
              </w:rPr>
              <w:t>разведение племенных животных, производство                          и использование племенной продукции (материала)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1.8</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Звероводство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разведением в неволе ценных пушных зверей;</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60C0A" w:rsidRPr="00460C0A" w:rsidRDefault="00460C0A" w:rsidP="00460C0A">
            <w:pPr>
              <w:widowControl w:val="0"/>
              <w:autoSpaceDE w:val="0"/>
              <w:autoSpaceDN w:val="0"/>
              <w:adjustRightInd w:val="0"/>
              <w:jc w:val="center"/>
              <w:rPr>
                <w:rFonts w:cs="Arial"/>
              </w:rPr>
            </w:pPr>
            <w:r w:rsidRPr="00460C0A">
              <w:rPr>
                <w:rFonts w:cs="Arial"/>
              </w:rPr>
              <w:t>разведение племенных животных, производство и использование племенной продукции (материала)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1.9</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Птицеводство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разведением домашних пород птиц, в том числе водоплавающих;</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60C0A" w:rsidRPr="00460C0A" w:rsidRDefault="00460C0A" w:rsidP="00460C0A">
            <w:pPr>
              <w:widowControl w:val="0"/>
              <w:autoSpaceDE w:val="0"/>
              <w:autoSpaceDN w:val="0"/>
              <w:adjustRightInd w:val="0"/>
              <w:jc w:val="center"/>
              <w:rPr>
                <w:rFonts w:cs="Arial"/>
              </w:rPr>
            </w:pPr>
            <w:r w:rsidRPr="00460C0A">
              <w:rPr>
                <w:rFonts w:cs="Arial"/>
              </w:rPr>
              <w:t>разведение племенных животных, производство и использование племенной продукции (материала)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Свиноводство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разведением свиней;</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60C0A" w:rsidRPr="00460C0A" w:rsidRDefault="00460C0A" w:rsidP="00460C0A">
            <w:pPr>
              <w:widowControl w:val="0"/>
              <w:autoSpaceDE w:val="0"/>
              <w:autoSpaceDN w:val="0"/>
              <w:adjustRightInd w:val="0"/>
              <w:jc w:val="center"/>
              <w:rPr>
                <w:rFonts w:cs="Arial"/>
              </w:rPr>
            </w:pPr>
            <w:r w:rsidRPr="00460C0A">
              <w:rPr>
                <w:rFonts w:cs="Arial"/>
              </w:rPr>
              <w:t>разведение племенных животных, производство и использование племенной продукции (материала)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Пчеловодство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ульев, иных объектов и оборудования, необходимого для пчеловодства и разведениях иных полезных насекомых;</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сооружений, используемых для хранения                   и первичной переработки продукции пчеловодства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Рыбоводство</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разведением и (или) содержанием, выращиванием объектов рыбоводства (</w:t>
            </w:r>
            <w:proofErr w:type="spellStart"/>
            <w:r w:rsidRPr="00460C0A">
              <w:rPr>
                <w:rFonts w:cs="Arial"/>
              </w:rPr>
              <w:t>аквакультуры</w:t>
            </w:r>
            <w:proofErr w:type="spellEnd"/>
            <w:r w:rsidRPr="00460C0A">
              <w:rPr>
                <w:rFonts w:cs="Arial"/>
              </w:rPr>
              <w:t>);</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сооружений, оборудования, необходимых для осуществления рыбоводства (</w:t>
            </w:r>
            <w:proofErr w:type="spellStart"/>
            <w:r w:rsidRPr="00460C0A">
              <w:rPr>
                <w:rFonts w:cs="Arial"/>
              </w:rPr>
              <w:t>аквакультуры</w:t>
            </w:r>
            <w:proofErr w:type="spellEnd"/>
            <w:r w:rsidRPr="00460C0A">
              <w:rPr>
                <w:rFonts w:cs="Arial"/>
              </w:rPr>
              <w:t>)</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Научное обеспечение сельского хозяйства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коллекций генетических ресурсов растений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 xml:space="preserve">Хранение и переработка </w:t>
            </w:r>
            <w:proofErr w:type="spellStart"/>
            <w:proofErr w:type="gramStart"/>
            <w:r w:rsidRPr="00460C0A">
              <w:rPr>
                <w:rFonts w:cs="Arial"/>
              </w:rPr>
              <w:t>сельскохозяй-ственной</w:t>
            </w:r>
            <w:proofErr w:type="spellEnd"/>
            <w:proofErr w:type="gramEnd"/>
            <w:r w:rsidRPr="00460C0A">
              <w:rPr>
                <w:rFonts w:cs="Arial"/>
              </w:rPr>
              <w:t xml:space="preserve"> продукции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Ведение личного подсобного хозяйства на полевых участках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Производство сельскохозяйственной продукции без права возведения объектов капитального строительства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Питомники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сооружений, необходимых для указанных видов сельскохозяйственного производства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сельскохозяйственного производства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1.18</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Сенокошение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Кошение трав, сбор и заготовка сена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1.19</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Выпас сельскохозяйственных животных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Выпас сельскохозяйственных животных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Жилая застройка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жилых домов различного вида.</w:t>
            </w:r>
          </w:p>
          <w:p w:rsidR="00460C0A" w:rsidRPr="00460C0A" w:rsidRDefault="00460C0A" w:rsidP="00460C0A">
            <w:pPr>
              <w:widowControl w:val="0"/>
              <w:autoSpaceDE w:val="0"/>
              <w:autoSpaceDN w:val="0"/>
              <w:adjustRightInd w:val="0"/>
              <w:jc w:val="center"/>
              <w:rPr>
                <w:rFonts w:cs="Arial"/>
              </w:rPr>
            </w:pPr>
            <w:r w:rsidRPr="00460C0A">
              <w:rPr>
                <w:rFonts w:cs="Arial"/>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Для индивидуального жилищного строительства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60C0A" w:rsidRPr="00460C0A" w:rsidRDefault="00460C0A" w:rsidP="00460C0A">
            <w:pPr>
              <w:widowControl w:val="0"/>
              <w:autoSpaceDE w:val="0"/>
              <w:autoSpaceDN w:val="0"/>
              <w:adjustRightInd w:val="0"/>
              <w:jc w:val="center"/>
              <w:rPr>
                <w:rFonts w:cs="Arial"/>
              </w:rPr>
            </w:pPr>
            <w:r w:rsidRPr="00460C0A">
              <w:rPr>
                <w:rFonts w:cs="Arial"/>
              </w:rPr>
              <w:t>выращивание сельскохозяйственных культур;</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гаражей для собственных нужд и хозяйственных построек</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Малоэтажная многоквартирная жилая застройка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малоэтажных многоквартирных домов (многоквартирные дома высотой до 4 этажей, включая мансардный);</w:t>
            </w:r>
          </w:p>
          <w:p w:rsidR="00460C0A" w:rsidRPr="00460C0A" w:rsidRDefault="00460C0A" w:rsidP="00460C0A">
            <w:pPr>
              <w:widowControl w:val="0"/>
              <w:autoSpaceDE w:val="0"/>
              <w:autoSpaceDN w:val="0"/>
              <w:adjustRightInd w:val="0"/>
              <w:jc w:val="center"/>
              <w:rPr>
                <w:rFonts w:cs="Arial"/>
              </w:rPr>
            </w:pPr>
            <w:r w:rsidRPr="00460C0A">
              <w:rPr>
                <w:rFonts w:cs="Arial"/>
              </w:rPr>
              <w:t xml:space="preserve">обустройство спортивных и детских площадок, площадок </w:t>
            </w:r>
            <w:r w:rsidRPr="00460C0A">
              <w:rPr>
                <w:rFonts w:cs="Arial"/>
              </w:rPr>
              <w:lastRenderedPageBreak/>
              <w:t>для отдыха;</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2.1.1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Для ведения личного подсобного хозяйства (приусадебный земельный участок)</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жилого дома, указанного в описании вида разрешенного использования с кодом 2.1;</w:t>
            </w:r>
          </w:p>
          <w:p w:rsidR="00460C0A" w:rsidRPr="00460C0A" w:rsidRDefault="00460C0A" w:rsidP="00460C0A">
            <w:pPr>
              <w:widowControl w:val="0"/>
              <w:autoSpaceDE w:val="0"/>
              <w:autoSpaceDN w:val="0"/>
              <w:adjustRightInd w:val="0"/>
              <w:jc w:val="center"/>
              <w:rPr>
                <w:rFonts w:cs="Arial"/>
              </w:rPr>
            </w:pPr>
            <w:r w:rsidRPr="00460C0A">
              <w:rPr>
                <w:rFonts w:cs="Arial"/>
              </w:rPr>
              <w:t>производство сельскохозяйственной продукции;</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гаража и иных вспомогательных сооружений;</w:t>
            </w:r>
          </w:p>
          <w:p w:rsidR="00460C0A" w:rsidRPr="00460C0A" w:rsidRDefault="00460C0A" w:rsidP="00460C0A">
            <w:pPr>
              <w:widowControl w:val="0"/>
              <w:autoSpaceDE w:val="0"/>
              <w:autoSpaceDN w:val="0"/>
              <w:adjustRightInd w:val="0"/>
              <w:jc w:val="center"/>
              <w:rPr>
                <w:rFonts w:cs="Arial"/>
              </w:rPr>
            </w:pPr>
            <w:r w:rsidRPr="00460C0A">
              <w:rPr>
                <w:rFonts w:cs="Arial"/>
              </w:rPr>
              <w:t>содержание сельскохозяйственных животных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Блокированная жилая застройка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Передвижное жилье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proofErr w:type="spellStart"/>
            <w:r w:rsidRPr="00460C0A">
              <w:rPr>
                <w:rFonts w:cs="Arial"/>
              </w:rPr>
              <w:t>Среднеэтажная</w:t>
            </w:r>
            <w:proofErr w:type="spellEnd"/>
            <w:r w:rsidRPr="00460C0A">
              <w:rPr>
                <w:rFonts w:cs="Arial"/>
              </w:rPr>
              <w:t xml:space="preserve"> жилая застройка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многоквартирных домов этажностью не выше восьми этажей;</w:t>
            </w:r>
          </w:p>
          <w:p w:rsidR="00460C0A" w:rsidRPr="00460C0A" w:rsidRDefault="00460C0A" w:rsidP="00460C0A">
            <w:pPr>
              <w:widowControl w:val="0"/>
              <w:autoSpaceDE w:val="0"/>
              <w:autoSpaceDN w:val="0"/>
              <w:adjustRightInd w:val="0"/>
              <w:jc w:val="center"/>
              <w:rPr>
                <w:rFonts w:cs="Arial"/>
              </w:rPr>
            </w:pPr>
            <w:r w:rsidRPr="00460C0A">
              <w:rPr>
                <w:rFonts w:cs="Arial"/>
              </w:rPr>
              <w:t>благоустройство и озеленение;</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подземных гаражей и автостоянок;</w:t>
            </w:r>
          </w:p>
          <w:p w:rsidR="00460C0A" w:rsidRPr="00460C0A" w:rsidRDefault="00460C0A" w:rsidP="00460C0A">
            <w:pPr>
              <w:widowControl w:val="0"/>
              <w:autoSpaceDE w:val="0"/>
              <w:autoSpaceDN w:val="0"/>
              <w:adjustRightInd w:val="0"/>
              <w:jc w:val="center"/>
              <w:rPr>
                <w:rFonts w:cs="Arial"/>
              </w:rPr>
            </w:pPr>
            <w:r w:rsidRPr="00460C0A">
              <w:rPr>
                <w:rFonts w:cs="Arial"/>
              </w:rPr>
              <w:t>обустройство спортивных и детских площадок, площадок для отдыха;</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Многоэтажная жилая застройка (высотная застройка)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многоквартирных домов этажностью девять этажей и выше;</w:t>
            </w:r>
          </w:p>
          <w:p w:rsidR="00460C0A" w:rsidRPr="00460C0A" w:rsidRDefault="00460C0A" w:rsidP="00460C0A">
            <w:pPr>
              <w:widowControl w:val="0"/>
              <w:autoSpaceDE w:val="0"/>
              <w:autoSpaceDN w:val="0"/>
              <w:adjustRightInd w:val="0"/>
              <w:jc w:val="center"/>
              <w:rPr>
                <w:rFonts w:cs="Arial"/>
              </w:rPr>
            </w:pPr>
            <w:r w:rsidRPr="00460C0A">
              <w:rPr>
                <w:rFonts w:cs="Arial"/>
              </w:rPr>
              <w:t>благоустройство и озеленение придомовых территорий;</w:t>
            </w:r>
          </w:p>
          <w:p w:rsidR="00460C0A" w:rsidRPr="00460C0A" w:rsidRDefault="00460C0A" w:rsidP="00460C0A">
            <w:pPr>
              <w:widowControl w:val="0"/>
              <w:autoSpaceDE w:val="0"/>
              <w:autoSpaceDN w:val="0"/>
              <w:adjustRightInd w:val="0"/>
              <w:jc w:val="center"/>
              <w:rPr>
                <w:rFonts w:cs="Arial"/>
              </w:rPr>
            </w:pPr>
            <w:r w:rsidRPr="00460C0A">
              <w:rPr>
                <w:rFonts w:cs="Arial"/>
              </w:rPr>
              <w:t>обустройство спортивных и детских площадок, хозяйственных площадок и площадок для отдыха;</w:t>
            </w:r>
          </w:p>
          <w:p w:rsidR="00460C0A" w:rsidRPr="00460C0A" w:rsidRDefault="00460C0A" w:rsidP="00460C0A">
            <w:pPr>
              <w:widowControl w:val="0"/>
              <w:autoSpaceDE w:val="0"/>
              <w:autoSpaceDN w:val="0"/>
              <w:adjustRightInd w:val="0"/>
              <w:jc w:val="center"/>
              <w:rPr>
                <w:rFonts w:cs="Arial"/>
              </w:rPr>
            </w:pPr>
            <w:r w:rsidRPr="00460C0A">
              <w:rPr>
                <w:rFonts w:cs="Arial"/>
              </w:rPr>
              <w:lastRenderedPageBreak/>
              <w:t>размещение подземных гаражей и автостоянок;</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2.6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Обслуживание жилой застройки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Хранение автотранспорта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60C0A">
              <w:rPr>
                <w:rFonts w:cs="Arial"/>
              </w:rPr>
              <w:t>машино</w:t>
            </w:r>
            <w:proofErr w:type="spellEnd"/>
            <w:r w:rsidRPr="00460C0A">
              <w:rPr>
                <w:rFonts w:cs="Arial"/>
              </w:rPr>
              <w:t>-места, за исключением гаражей, размещение которых предусмотрено содержанием видов разрешенного использования с кодами 2.7.2, 4.9</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2.7.1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гаражей для собственных нужд</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2.7.2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Общественное использование объектов капитального строительства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460C0A" w:rsidRPr="00460C0A" w:rsidRDefault="00460C0A" w:rsidP="00460C0A">
            <w:pPr>
              <w:widowControl w:val="0"/>
              <w:autoSpaceDE w:val="0"/>
              <w:autoSpaceDN w:val="0"/>
              <w:adjustRightInd w:val="0"/>
              <w:jc w:val="center"/>
              <w:rPr>
                <w:rFonts w:cs="Arial"/>
              </w:rPr>
            </w:pPr>
            <w:r w:rsidRPr="00460C0A">
              <w:rPr>
                <w:rFonts w:cs="Arial"/>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Коммунальное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Предоставление коммунальных услуг</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460C0A">
              <w:rPr>
                <w:rFonts w:cs="Arial"/>
              </w:rPr>
              <w:t>мастерских для обслуживания уборочной</w:t>
            </w:r>
            <w:proofErr w:type="gramEnd"/>
            <w:r w:rsidRPr="00460C0A">
              <w:rPr>
                <w:rFonts w:cs="Arial"/>
              </w:rPr>
              <w:t xml:space="preserve"> и аварийной техники, </w:t>
            </w:r>
            <w:r w:rsidRPr="00460C0A">
              <w:rPr>
                <w:rFonts w:cs="Arial"/>
              </w:rPr>
              <w:lastRenderedPageBreak/>
              <w:t>сооружений, необходимых для сбора и плавки снега)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3.1.1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proofErr w:type="spellStart"/>
            <w:proofErr w:type="gramStart"/>
            <w:r w:rsidRPr="00460C0A">
              <w:rPr>
                <w:rFonts w:cs="Arial"/>
              </w:rPr>
              <w:t>Администра-тивные</w:t>
            </w:r>
            <w:proofErr w:type="spellEnd"/>
            <w:proofErr w:type="gramEnd"/>
            <w:r w:rsidRPr="00460C0A">
              <w:rPr>
                <w:rFonts w:cs="Arial"/>
              </w:rPr>
              <w:t xml:space="preserve"> здания организаций, обеспечивающих предоставление коммунальных услуг</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Социальное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Дома социального обслуживания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размещения домов престарелых, домов ребенка, детских домов, пунктов ночлега для бездомных граждан;</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Оказание социальной помощи населению</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60C0A" w:rsidRPr="00460C0A" w:rsidRDefault="00460C0A" w:rsidP="00460C0A">
            <w:pPr>
              <w:widowControl w:val="0"/>
              <w:autoSpaceDE w:val="0"/>
              <w:autoSpaceDN w:val="0"/>
              <w:adjustRightInd w:val="0"/>
              <w:jc w:val="center"/>
              <w:rPr>
                <w:rFonts w:cs="Arial"/>
              </w:rPr>
            </w:pPr>
            <w:r w:rsidRPr="00460C0A">
              <w:rPr>
                <w:rFonts w:cs="Arial"/>
              </w:rPr>
              <w:t>некоммерческих фондов, благотворительных организаций, клубов по интересам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3.2.2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Оказание услуг связи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3.2.3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Общежития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3.2.4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Бытовое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Здравоохранение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w:t>
            </w:r>
            <w:r w:rsidRPr="00460C0A">
              <w:rPr>
                <w:rFonts w:cs="Arial"/>
              </w:rPr>
              <w:lastRenderedPageBreak/>
              <w:t>использования включает в себя содержание видов разрешенного использования с кодами 3.4.1 - 3.4.2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3.4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Амбулаторно-поликлиническое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3.4.1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Стационарное медицинское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станций скорой помощи;</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площадок санитарной авиации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3.4.2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Медицинские организации особого назначения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3.4.3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Образование и просвещение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Дошкольное, начальное и среднее общее образование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3.5.1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Среднее и высшее профессиональное образование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3.5.2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Культурное развитие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Объекты культурно-досуговой деятельности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3.6.1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Парки культуры и отдыха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парков культуры и отдыха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3.6.2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Цирки и зверинцы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3.6.3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Религиозное использование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религиозных обрядов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3.7.1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Религиозное управление и образование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3.7.2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Общественное управление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3.8</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Государственное управление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предназначенных для размещения государственных органов, Фонда пенсионного и социального страхования Российской Федерации,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3.8.1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Представительская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зданий, предназначенных для дипломатических представительств иностранных </w:t>
            </w:r>
            <w:r w:rsidRPr="00460C0A">
              <w:rPr>
                <w:rFonts w:cs="Arial"/>
              </w:rPr>
              <w:lastRenderedPageBreak/>
              <w:t>государств и субъектов Российской Федерации, консульских учреждений в Российской Федерации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3.8.2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научной деятельности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3.9</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Обеспечение деятельности в области </w:t>
            </w:r>
            <w:proofErr w:type="spellStart"/>
            <w:proofErr w:type="gramStart"/>
            <w:r w:rsidRPr="00460C0A">
              <w:rPr>
                <w:rFonts w:cs="Arial"/>
              </w:rPr>
              <w:t>гидрометеороло-гии</w:t>
            </w:r>
            <w:proofErr w:type="spellEnd"/>
            <w:proofErr w:type="gramEnd"/>
            <w:r w:rsidRPr="00460C0A">
              <w:rPr>
                <w:rFonts w:cs="Arial"/>
              </w:rPr>
              <w:t xml:space="preserve"> и смежных с ней областях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3.9.1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Проведение научных исследований</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3.9.2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Проведение научных испытаний</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3.9.3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Ветеринарное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3.10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Амбулаторное ветеринарное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оказания ветеринарных услуг                       без содержания животных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3.10.1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Приюты для животных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оказания ветеринарных услуг                        в стационаре;</w:t>
            </w:r>
          </w:p>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w:t>
            </w:r>
            <w:r w:rsidRPr="00460C0A">
              <w:rPr>
                <w:rFonts w:cs="Arial"/>
              </w:rPr>
              <w:lastRenderedPageBreak/>
              <w:t>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организации гостиниц для животных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3.10.2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proofErr w:type="gramStart"/>
            <w:r w:rsidRPr="00460C0A">
              <w:rPr>
                <w:rFonts w:cs="Arial"/>
              </w:rPr>
              <w:t>Предприниматель-</w:t>
            </w:r>
            <w:proofErr w:type="spellStart"/>
            <w:r w:rsidRPr="00460C0A">
              <w:rPr>
                <w:rFonts w:cs="Arial"/>
              </w:rPr>
              <w:t>ство</w:t>
            </w:r>
            <w:proofErr w:type="spellEnd"/>
            <w:proofErr w:type="gramEnd"/>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Деловое управление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w:t>
            </w:r>
            <w:proofErr w:type="gramStart"/>
            <w:r w:rsidRPr="00460C0A">
              <w:rPr>
                <w:rFonts w:cs="Arial"/>
              </w:rPr>
              <w:t xml:space="preserve">   (</w:t>
            </w:r>
            <w:proofErr w:type="gramEnd"/>
            <w:r w:rsidRPr="00460C0A">
              <w:rPr>
                <w:rFonts w:cs="Arial"/>
              </w:rPr>
              <w:t>за исключением банковской и страховой деятельности)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Объекты торговли (торговые центры, торгово-развлекательные центры (комплексы)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Рынки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гаражей и (или) стоянок для автомобилей сотрудников и посетителей рынка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Магазины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Банковская и страховая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Общественное питание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Гостиничное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гостиниц</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Развлечение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4.8</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Развлекательные мероприятия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4.8.1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Проведение азартных игр</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зданий и сооружений, предназначенных            для размещения букмекерских контор, </w:t>
            </w:r>
            <w:proofErr w:type="gramStart"/>
            <w:r w:rsidRPr="00460C0A">
              <w:rPr>
                <w:rFonts w:cs="Arial"/>
              </w:rPr>
              <w:t xml:space="preserve">тотализаторов,   </w:t>
            </w:r>
            <w:proofErr w:type="gramEnd"/>
            <w:r w:rsidRPr="00460C0A">
              <w:rPr>
                <w:rFonts w:cs="Arial"/>
              </w:rPr>
              <w:t xml:space="preserve">         их пунктов приема ставок вне игорных зон</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4.8.2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Проведение азартных игр в игорных зонах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зданий и сооружений в игорных </w:t>
            </w:r>
            <w:proofErr w:type="gramStart"/>
            <w:r w:rsidRPr="00460C0A">
              <w:rPr>
                <w:rFonts w:cs="Arial"/>
              </w:rPr>
              <w:t xml:space="preserve">зонах,   </w:t>
            </w:r>
            <w:proofErr w:type="gramEnd"/>
            <w:r w:rsidRPr="00460C0A">
              <w:rPr>
                <w:rFonts w:cs="Arial"/>
              </w:rPr>
              <w:t xml:space="preserve">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4.8.3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Служебные гаражи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4.9</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Объекты дорожного сервиса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4.9.1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Заправка транспортных средств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4.9.1.1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дорожного отдыха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для предоставления гостиничных услуг в качестве дорожного сервиса (мотелей</w:t>
            </w:r>
            <w:proofErr w:type="gramStart"/>
            <w:r w:rsidRPr="00460C0A">
              <w:rPr>
                <w:rFonts w:cs="Arial"/>
              </w:rPr>
              <w:t xml:space="preserve">),   </w:t>
            </w:r>
            <w:proofErr w:type="gramEnd"/>
            <w:r w:rsidRPr="00460C0A">
              <w:rPr>
                <w:rFonts w:cs="Arial"/>
              </w:rPr>
              <w:t xml:space="preserve">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4.9.1.2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Автомобильные </w:t>
            </w:r>
            <w:r w:rsidRPr="00460C0A">
              <w:rPr>
                <w:rFonts w:cs="Arial"/>
              </w:rPr>
              <w:lastRenderedPageBreak/>
              <w:t>мойки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 xml:space="preserve">Размещение автомобильных моек, а также размещение </w:t>
            </w:r>
            <w:r w:rsidRPr="00460C0A">
              <w:rPr>
                <w:rFonts w:cs="Arial"/>
              </w:rPr>
              <w:lastRenderedPageBreak/>
              <w:t>магазинов сопутствующей торговли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4.9.1.3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Ремонт автомобилей</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4.9.1.4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Стоянка транспортных средств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стоянок (парковок) легковых автомобилей             и других </w:t>
            </w:r>
            <w:proofErr w:type="spellStart"/>
            <w:r w:rsidRPr="00460C0A">
              <w:rPr>
                <w:rFonts w:cs="Arial"/>
              </w:rPr>
              <w:t>мототранспортных</w:t>
            </w:r>
            <w:proofErr w:type="spellEnd"/>
            <w:r w:rsidRPr="00460C0A">
              <w:rPr>
                <w:rFonts w:cs="Arial"/>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4.9.2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proofErr w:type="spellStart"/>
            <w:r w:rsidRPr="00460C0A">
              <w:rPr>
                <w:rFonts w:cs="Arial"/>
              </w:rPr>
              <w:t>Выставочно</w:t>
            </w:r>
            <w:proofErr w:type="spellEnd"/>
            <w:r w:rsidRPr="00460C0A">
              <w:rPr>
                <w:rFonts w:cs="Arial"/>
              </w:rPr>
              <w:t>-ярмарочная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сооружений, предназначенных для осуществления </w:t>
            </w:r>
            <w:proofErr w:type="spellStart"/>
            <w:r w:rsidRPr="00460C0A">
              <w:rPr>
                <w:rFonts w:cs="Arial"/>
              </w:rPr>
              <w:t>выставочно</w:t>
            </w:r>
            <w:proofErr w:type="spellEnd"/>
            <w:r w:rsidRPr="00460C0A">
              <w:rPr>
                <w:rFonts w:cs="Arial"/>
              </w:rPr>
              <w:t xml:space="preserve">-ярмарочной и </w:t>
            </w:r>
            <w:proofErr w:type="spellStart"/>
            <w:r w:rsidRPr="00460C0A">
              <w:rPr>
                <w:rFonts w:cs="Arial"/>
              </w:rPr>
              <w:t>конгрессной</w:t>
            </w:r>
            <w:proofErr w:type="spellEnd"/>
            <w:r w:rsidRPr="00460C0A">
              <w:rPr>
                <w:rFonts w:cs="Arial"/>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4.10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Отдых (рекреация)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спортивно-зрелищных мероприятий</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занятий спортом в помещениях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спортивных клубов, спортивных залов, бассейнов, физкультурно-оздоровительных комплексов               в зданиях и сооружениях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Площадки для занятий спортом</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Оборудованные площадки для занятий спортом</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Водный 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Авиационный 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Спортивные базы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спортивных баз и лагерей, в которых осуществляется спортивная подготовка длительно проживающих в них лиц</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5.1.7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Природно-познавательный туризм</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460C0A">
              <w:rPr>
                <w:rFonts w:cs="Arial"/>
              </w:rPr>
              <w:t>природовосстановительных</w:t>
            </w:r>
            <w:proofErr w:type="spellEnd"/>
            <w:r w:rsidRPr="00460C0A">
              <w:rPr>
                <w:rFonts w:cs="Arial"/>
              </w:rPr>
              <w:t xml:space="preserve"> мероприятий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Туристическое обслуживание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пансионатов, гостиниц, кемпингов, домов отдыха, не оказывающих услуги по лечению;</w:t>
            </w:r>
          </w:p>
          <w:p w:rsidR="00460C0A" w:rsidRPr="00460C0A" w:rsidRDefault="00460C0A" w:rsidP="00460C0A">
            <w:pPr>
              <w:widowControl w:val="0"/>
              <w:autoSpaceDE w:val="0"/>
              <w:autoSpaceDN w:val="0"/>
              <w:adjustRightInd w:val="0"/>
              <w:ind w:firstLine="720"/>
              <w:jc w:val="center"/>
              <w:rPr>
                <w:rFonts w:cs="Arial"/>
              </w:rPr>
            </w:pPr>
            <w:r w:rsidRPr="00460C0A">
              <w:rPr>
                <w:rFonts w:cs="Arial"/>
              </w:rPr>
              <w:t>размещение детских лагерей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Охота и рыбалка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Причалы для маломерных судов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Поля для гольфа или конных прогулок</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конноспортивных </w:t>
            </w:r>
            <w:proofErr w:type="gramStart"/>
            <w:r w:rsidRPr="00460C0A">
              <w:rPr>
                <w:rFonts w:cs="Arial"/>
              </w:rPr>
              <w:t xml:space="preserve">манежей,   </w:t>
            </w:r>
            <w:proofErr w:type="gramEnd"/>
            <w:r w:rsidRPr="00460C0A">
              <w:rPr>
                <w:rFonts w:cs="Arial"/>
              </w:rPr>
              <w:t xml:space="preserve">                                  не предусматривающих устройство трибун</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5.5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Производственная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Недропользование</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Осуществление геологических изысканий; добыча полезных ископаемых открытым (карьеры, </w:t>
            </w:r>
            <w:proofErr w:type="gramStart"/>
            <w:r w:rsidRPr="00460C0A">
              <w:rPr>
                <w:rFonts w:cs="Arial"/>
              </w:rPr>
              <w:t xml:space="preserve">отвалы)   </w:t>
            </w:r>
            <w:proofErr w:type="gramEnd"/>
            <w:r w:rsidRPr="00460C0A">
              <w:rPr>
                <w:rFonts w:cs="Arial"/>
              </w:rPr>
              <w:t xml:space="preserve">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460C0A" w:rsidRPr="00460C0A" w:rsidRDefault="00460C0A" w:rsidP="00460C0A">
            <w:pPr>
              <w:widowControl w:val="0"/>
              <w:autoSpaceDE w:val="0"/>
              <w:autoSpaceDN w:val="0"/>
              <w:adjustRightInd w:val="0"/>
              <w:jc w:val="center"/>
              <w:rPr>
                <w:rFonts w:cs="Arial"/>
              </w:rPr>
            </w:pPr>
            <w:r w:rsidRPr="00460C0A">
              <w:rPr>
                <w:rFonts w:cs="Arial"/>
              </w:rPr>
              <w:lastRenderedPageBreak/>
              <w:t>размещение объектов капитального строительства, необходимых для подготовки сырья к транспортировке                и (или) промышленной переработке;</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6.1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Тяжелая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Автомобилестроительная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Легкая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Фармацевтическая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предназначенных для фармацевтического </w:t>
            </w:r>
            <w:proofErr w:type="gramStart"/>
            <w:r w:rsidRPr="00460C0A">
              <w:rPr>
                <w:rFonts w:cs="Arial"/>
              </w:rPr>
              <w:t xml:space="preserve">производства,   </w:t>
            </w:r>
            <w:proofErr w:type="gramEnd"/>
            <w:r w:rsidRPr="00460C0A">
              <w:rPr>
                <w:rFonts w:cs="Arial"/>
              </w:rPr>
              <w:t xml:space="preserve">              в том числе объектов, в отношении которых предусматривается установление охранных или санитарно-защитных зон</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6.3.1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proofErr w:type="spellStart"/>
            <w:proofErr w:type="gramStart"/>
            <w:r w:rsidRPr="00460C0A">
              <w:rPr>
                <w:rFonts w:cs="Arial"/>
              </w:rPr>
              <w:t>Фарфоро</w:t>
            </w:r>
            <w:proofErr w:type="spellEnd"/>
            <w:r w:rsidRPr="00460C0A">
              <w:rPr>
                <w:rFonts w:cs="Arial"/>
              </w:rPr>
              <w:t>-фаянсовая</w:t>
            </w:r>
            <w:proofErr w:type="gramEnd"/>
            <w:r w:rsidRPr="00460C0A">
              <w:rPr>
                <w:rFonts w:cs="Arial"/>
              </w:rPr>
              <w:t xml:space="preserve">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предназначенных для производства продукции </w:t>
            </w:r>
            <w:proofErr w:type="spellStart"/>
            <w:proofErr w:type="gramStart"/>
            <w:r w:rsidRPr="00460C0A">
              <w:rPr>
                <w:rFonts w:cs="Arial"/>
              </w:rPr>
              <w:t>фарфоро</w:t>
            </w:r>
            <w:proofErr w:type="spellEnd"/>
            <w:r w:rsidRPr="00460C0A">
              <w:rPr>
                <w:rFonts w:cs="Arial"/>
              </w:rPr>
              <w:t>-фаянсовой</w:t>
            </w:r>
            <w:proofErr w:type="gramEnd"/>
            <w:r w:rsidRPr="00460C0A">
              <w:rPr>
                <w:rFonts w:cs="Arial"/>
              </w:rPr>
              <w:t xml:space="preserve"> промышленности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6.3.2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Электронная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производства продукции электронной промышленности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6.3.3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Ювелирная </w:t>
            </w:r>
            <w:r w:rsidRPr="00460C0A">
              <w:rPr>
                <w:rFonts w:cs="Arial"/>
              </w:rPr>
              <w:lastRenderedPageBreak/>
              <w:t>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 xml:space="preserve">Размещение объектов капитального строительства, </w:t>
            </w:r>
            <w:r w:rsidRPr="00460C0A">
              <w:rPr>
                <w:rFonts w:cs="Arial"/>
              </w:rPr>
              <w:lastRenderedPageBreak/>
              <w:t>предназначенных для производства продукции ювелирной промышленности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6.3.4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Пищевая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пищевой </w:t>
            </w:r>
            <w:proofErr w:type="gramStart"/>
            <w:r w:rsidRPr="00460C0A">
              <w:rPr>
                <w:rFonts w:cs="Arial"/>
              </w:rPr>
              <w:t xml:space="preserve">промышленности,   </w:t>
            </w:r>
            <w:proofErr w:type="gramEnd"/>
            <w:r w:rsidRPr="00460C0A">
              <w:rPr>
                <w:rFonts w:cs="Arial"/>
              </w:rPr>
              <w:t xml:space="preserve">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Нефтехимическая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w:t>
            </w:r>
            <w:proofErr w:type="gramStart"/>
            <w:r w:rsidRPr="00460C0A">
              <w:rPr>
                <w:rFonts w:cs="Arial"/>
              </w:rPr>
              <w:t xml:space="preserve">продукции,   </w:t>
            </w:r>
            <w:proofErr w:type="gramEnd"/>
            <w:r w:rsidRPr="00460C0A">
              <w:rPr>
                <w:rFonts w:cs="Arial"/>
              </w:rPr>
              <w:t xml:space="preserve">         а также другие подобные промышленные предприятия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Строительная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Энергетика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460C0A">
              <w:rPr>
                <w:rFonts w:cs="Arial"/>
              </w:rPr>
              <w:t>золоотвалов</w:t>
            </w:r>
            <w:proofErr w:type="spellEnd"/>
            <w:r w:rsidRPr="00460C0A">
              <w:rPr>
                <w:rFonts w:cs="Arial"/>
              </w:rPr>
              <w:t>, гидротехнических сооружений);</w:t>
            </w:r>
          </w:p>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электросетевого </w:t>
            </w:r>
            <w:proofErr w:type="gramStart"/>
            <w:r w:rsidRPr="00460C0A">
              <w:rPr>
                <w:rFonts w:cs="Arial"/>
              </w:rPr>
              <w:t xml:space="preserve">хозяйства,   </w:t>
            </w:r>
            <w:proofErr w:type="gramEnd"/>
            <w:r w:rsidRPr="00460C0A">
              <w:rPr>
                <w:rFonts w:cs="Arial"/>
              </w:rPr>
              <w:t xml:space="preserve">            за исключением объектов энергетики, размещение которых предусмотрено содержанием вида разрешенного использования с кодом 3.1</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6.7</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Атомная энергетика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использования атомной </w:t>
            </w:r>
            <w:proofErr w:type="gramStart"/>
            <w:r w:rsidRPr="00460C0A">
              <w:rPr>
                <w:rFonts w:cs="Arial"/>
              </w:rPr>
              <w:t xml:space="preserve">энергии,   </w:t>
            </w:r>
            <w:proofErr w:type="gramEnd"/>
            <w:r w:rsidRPr="00460C0A">
              <w:rPr>
                <w:rFonts w:cs="Arial"/>
              </w:rPr>
              <w:t xml:space="preserve">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6.7.1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Связь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6.8</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Склад</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сооружений, имеющих назначение по </w:t>
            </w:r>
            <w:r w:rsidRPr="00460C0A">
              <w:rPr>
                <w:rFonts w:cs="Arial"/>
              </w:rPr>
              <w:lastRenderedPageBreak/>
              <w:t>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6.9</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Складские площадки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Временное хранение, распределение и перевалка грузов       </w:t>
            </w:r>
            <w:proofErr w:type="gramStart"/>
            <w:r w:rsidRPr="00460C0A">
              <w:rPr>
                <w:rFonts w:cs="Arial"/>
              </w:rPr>
              <w:t xml:space="preserve">   (</w:t>
            </w:r>
            <w:proofErr w:type="gramEnd"/>
            <w:r w:rsidRPr="00460C0A">
              <w:rPr>
                <w:rFonts w:cs="Arial"/>
              </w:rPr>
              <w:t>за исключением хранения стратегических запасов)                   на открытом воздухе</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6.9.1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космической деятельности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6.10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Целлюлозно-бумажная промышленность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Научно-производственная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технологических, промышленных, агропромышленных парков, бизнес-инкубаторов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6.12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Железнодорожный 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Железнодорожные пути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железнодорожных путей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Обслуживание железнодорожных перевозок</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Автомобильный 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автомобильных дорог</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1" w:anchor="P177" w:history="1">
              <w:r w:rsidRPr="00460C0A">
                <w:rPr>
                  <w:rFonts w:cs="Arial"/>
                  <w:u w:val="single"/>
                </w:rPr>
                <w:t>кодами 2.7.1</w:t>
              </w:r>
            </w:hyperlink>
            <w:r w:rsidRPr="00460C0A">
              <w:rPr>
                <w:rFonts w:cs="Arial"/>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Обслуживание перевозок пассажиров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7.2.2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Стоянки транспорта общего пользования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стоянок транспортных средств, осуществляющих перевозки людей по установленному маршруту</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7.2.3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Водный 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w:t>
            </w:r>
            <w:r w:rsidRPr="00460C0A">
              <w:rPr>
                <w:rFonts w:cs="Arial"/>
              </w:rPr>
              <w:lastRenderedPageBreak/>
              <w:t>необходимых для обеспечения судоходства и водных перевозок, заправки водного транспорта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7.3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Воздушный 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Трубопроводный 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7.5</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Внеуличный транспорт</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460C0A">
              <w:rPr>
                <w:rFonts w:cs="Arial"/>
              </w:rPr>
              <w:t>электродепо</w:t>
            </w:r>
            <w:proofErr w:type="spellEnd"/>
            <w:r w:rsidRPr="00460C0A">
              <w:rPr>
                <w:rFonts w:cs="Arial"/>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7.6</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обороны и безопасности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зданий военных училищ, военных институтов, военных университетов, военных академий;</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обеспечивающих осуществление таможенной деятельности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8.0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вооруженных сил</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460C0A" w:rsidRPr="00460C0A" w:rsidRDefault="00460C0A" w:rsidP="00460C0A">
            <w:pPr>
              <w:widowControl w:val="0"/>
              <w:autoSpaceDE w:val="0"/>
              <w:autoSpaceDN w:val="0"/>
              <w:adjustRightInd w:val="0"/>
              <w:jc w:val="center"/>
              <w:rPr>
                <w:rFonts w:cs="Arial"/>
              </w:rPr>
            </w:pPr>
            <w:r w:rsidRPr="00460C0A">
              <w:rPr>
                <w:rFonts w:cs="Arial"/>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w:t>
            </w:r>
            <w:r w:rsidRPr="00460C0A">
              <w:rPr>
                <w:rFonts w:cs="Arial"/>
              </w:rPr>
              <w:lastRenderedPageBreak/>
              <w:t>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8.1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Охрана Государственной границы Российской Федерации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8.2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внутреннего правопорядка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460C0A">
              <w:rPr>
                <w:rFonts w:cs="Arial"/>
              </w:rPr>
              <w:t>Росгвардии</w:t>
            </w:r>
            <w:proofErr w:type="spellEnd"/>
            <w:r w:rsidRPr="00460C0A">
              <w:rPr>
                <w:rFonts w:cs="Arial"/>
              </w:rPr>
              <w:t xml:space="preserve"> и спасательных служб, в которых существует военизированная служба; размещение объектов гражданской </w:t>
            </w:r>
            <w:proofErr w:type="gramStart"/>
            <w:r w:rsidRPr="00460C0A">
              <w:rPr>
                <w:rFonts w:cs="Arial"/>
              </w:rPr>
              <w:t xml:space="preserve">обороны,   </w:t>
            </w:r>
            <w:proofErr w:type="gramEnd"/>
            <w:r w:rsidRPr="00460C0A">
              <w:rPr>
                <w:rFonts w:cs="Arial"/>
              </w:rPr>
              <w:t xml:space="preserve">                            за исключением объектов гражданской обороны, являющихся частями производственных зданий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8.3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Обеспечение деятельности по исполнению наказаний</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8.4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Деятельность по особой охране и изучению природы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9.0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Охрана природных территорий</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460C0A" w:rsidRPr="00460C0A" w:rsidRDefault="00460C0A" w:rsidP="00460C0A">
            <w:pPr>
              <w:widowControl w:val="0"/>
              <w:autoSpaceDE w:val="0"/>
              <w:autoSpaceDN w:val="0"/>
              <w:adjustRightInd w:val="0"/>
              <w:jc w:val="center"/>
              <w:rPr>
                <w:rFonts w:cs="Arial"/>
              </w:rPr>
            </w:pPr>
            <w:r w:rsidRPr="00460C0A">
              <w:rPr>
                <w:rFonts w:cs="Arial"/>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9.1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Сохранение и репродукция редких и (или) находящихся под угрозой исчезновения видов животных</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9.1.1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Курортная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9.2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Санаторная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460C0A" w:rsidRPr="00460C0A" w:rsidRDefault="00460C0A" w:rsidP="00460C0A">
            <w:pPr>
              <w:widowControl w:val="0"/>
              <w:autoSpaceDE w:val="0"/>
              <w:autoSpaceDN w:val="0"/>
              <w:adjustRightInd w:val="0"/>
              <w:jc w:val="center"/>
              <w:rPr>
                <w:rFonts w:cs="Arial"/>
              </w:rPr>
            </w:pPr>
            <w:r w:rsidRPr="00460C0A">
              <w:rPr>
                <w:rFonts w:cs="Arial"/>
              </w:rPr>
              <w:t>обустройство лечебно-оздоровительных местностей (пляжи, бюветы, места добычи целебной грязи);</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лечебно-оздоровительных лагерей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9.2.1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Историко-культурная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Сохранение и изучение объектов культурного наследия народов Российской Федерации (памятников истории                     и культуры), в том числе:</w:t>
            </w:r>
          </w:p>
          <w:p w:rsidR="00460C0A" w:rsidRPr="00460C0A" w:rsidRDefault="00460C0A" w:rsidP="00460C0A">
            <w:pPr>
              <w:widowControl w:val="0"/>
              <w:autoSpaceDE w:val="0"/>
              <w:autoSpaceDN w:val="0"/>
              <w:adjustRightInd w:val="0"/>
              <w:jc w:val="center"/>
              <w:rPr>
                <w:rFonts w:cs="Arial"/>
              </w:rPr>
            </w:pPr>
            <w:r w:rsidRPr="00460C0A">
              <w:rPr>
                <w:rFonts w:cs="Arial"/>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9.3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Использование лесов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Деятельность по заготовке, первичной обработке и вывозу древесины и </w:t>
            </w:r>
            <w:proofErr w:type="spellStart"/>
            <w:r w:rsidRPr="00460C0A">
              <w:rPr>
                <w:rFonts w:cs="Arial"/>
              </w:rPr>
              <w:t>недревесных</w:t>
            </w:r>
            <w:proofErr w:type="spellEnd"/>
            <w:r w:rsidRPr="00460C0A">
              <w:rPr>
                <w:rFonts w:cs="Arial"/>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10.0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Заготовка древесины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w:t>
            </w:r>
            <w:r w:rsidRPr="00460C0A">
              <w:rPr>
                <w:rFonts w:cs="Arial"/>
              </w:rPr>
              <w:lastRenderedPageBreak/>
              <w:t>(лесных складов, лесопилен), охрана и восстановление лесов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10.1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Лесные плантации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10.2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Заготовка лесных ресурсов</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Заготовка живицы, сбор </w:t>
            </w:r>
            <w:proofErr w:type="spellStart"/>
            <w:r w:rsidRPr="00460C0A">
              <w:rPr>
                <w:rFonts w:cs="Arial"/>
              </w:rPr>
              <w:t>недревесных</w:t>
            </w:r>
            <w:proofErr w:type="spellEnd"/>
            <w:r w:rsidRPr="00460C0A">
              <w:rPr>
                <w:rFonts w:cs="Arial"/>
              </w:rPr>
              <w:t xml:space="preserve"> лесных </w:t>
            </w:r>
            <w:proofErr w:type="gramStart"/>
            <w:r w:rsidRPr="00460C0A">
              <w:rPr>
                <w:rFonts w:cs="Arial"/>
              </w:rPr>
              <w:t xml:space="preserve">ресурсов,   </w:t>
            </w:r>
            <w:proofErr w:type="gramEnd"/>
            <w:r w:rsidRPr="00460C0A">
              <w:rPr>
                <w:rFonts w:cs="Arial"/>
              </w:rPr>
              <w:t xml:space="preserve">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10.3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Резервные леса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Деятельность, связанная с охраной лесов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10.4</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Водные объекты</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Ледники, снежники, ручьи, реки, озера, болота, территориальные моря и другие поверхностные водные объекты</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Общее пользование водными объектами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Специальное пользование водными объектами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Гидротехнические сооружения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60C0A">
              <w:rPr>
                <w:rFonts w:cs="Arial"/>
              </w:rPr>
              <w:t>рыбозащитных</w:t>
            </w:r>
            <w:proofErr w:type="spellEnd"/>
            <w:r w:rsidRPr="00460C0A">
              <w:rPr>
                <w:rFonts w:cs="Arial"/>
              </w:rPr>
              <w:t xml:space="preserve"> и рыбопропускных сооружений, берегозащитных сооружений)</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11.3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Земельные участки </w:t>
            </w:r>
            <w:r w:rsidRPr="00460C0A">
              <w:rPr>
                <w:rFonts w:cs="Arial"/>
              </w:rPr>
              <w:lastRenderedPageBreak/>
              <w:t>(территории) общего пользования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 xml:space="preserve">Земельные участки общего пользования. Содержание </w:t>
            </w:r>
            <w:r w:rsidRPr="00460C0A">
              <w:rPr>
                <w:rFonts w:cs="Arial"/>
              </w:rPr>
              <w:lastRenderedPageBreak/>
              <w:t>данного вида разрешенного использования включает                  в себя содержание видов разрешенного использования                  с кодами 12.0.1 - 12.0.2</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12.0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Улично-дорожная сеть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60C0A">
              <w:rPr>
                <w:rFonts w:cs="Arial"/>
              </w:rPr>
              <w:t>велотранспортной</w:t>
            </w:r>
            <w:proofErr w:type="spellEnd"/>
            <w:r w:rsidRPr="00460C0A">
              <w:rPr>
                <w:rFonts w:cs="Arial"/>
              </w:rPr>
              <w:t xml:space="preserve"> и инженерной инфраструктуры;</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12.0.1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Благоустройство территории</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12.0.2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Ритуальная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кладбищ, крематориев и мест захоронения;</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соответствующих культовых сооружений;</w:t>
            </w:r>
          </w:p>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деятельности по производству продукции ритуально-обрядового назначения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Специальная деятельность</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12.2</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Запас</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Отсутствие хозяйственной деятельности</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12.3</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Земельные участки общего назначения</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13.0</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lastRenderedPageBreak/>
              <w:t>Ведение огородничества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отдыха и (или) выращивания гражданами для собственных нужд сельскохозяйственных культур;</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13.1</w:t>
            </w:r>
          </w:p>
        </w:tc>
      </w:tr>
      <w:tr w:rsidR="00460C0A" w:rsidRPr="00460C0A" w:rsidTr="00D636F2">
        <w:trPr>
          <w:jc w:val="center"/>
        </w:trPr>
        <w:tc>
          <w:tcPr>
            <w:tcW w:w="2120" w:type="dxa"/>
            <w:tcBorders>
              <w:top w:val="single" w:sz="6" w:space="0" w:color="auto"/>
              <w:left w:val="single" w:sz="4"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Ведение садоводства</w:t>
            </w:r>
          </w:p>
        </w:tc>
        <w:tc>
          <w:tcPr>
            <w:tcW w:w="6237" w:type="dxa"/>
            <w:tcBorders>
              <w:top w:val="single" w:sz="6" w:space="0" w:color="auto"/>
              <w:left w:val="single" w:sz="6" w:space="0" w:color="auto"/>
              <w:bottom w:val="single" w:sz="6"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Осуществление отдыха и (или) выращивания гражданами для собственных нужд сельскохозяйственных культур;</w:t>
            </w:r>
          </w:p>
          <w:p w:rsidR="00460C0A" w:rsidRPr="00460C0A" w:rsidRDefault="00460C0A" w:rsidP="00460C0A">
            <w:pPr>
              <w:widowControl w:val="0"/>
              <w:autoSpaceDE w:val="0"/>
              <w:autoSpaceDN w:val="0"/>
              <w:adjustRightInd w:val="0"/>
              <w:jc w:val="center"/>
              <w:rPr>
                <w:rFonts w:cs="Arial"/>
              </w:rPr>
            </w:pPr>
            <w:r w:rsidRPr="00460C0A">
              <w:rPr>
                <w:rFonts w:cs="Arial"/>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tcBorders>
              <w:top w:val="single" w:sz="6" w:space="0" w:color="auto"/>
              <w:left w:val="single" w:sz="6" w:space="0" w:color="auto"/>
              <w:bottom w:val="single" w:sz="6"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13.2</w:t>
            </w:r>
          </w:p>
        </w:tc>
      </w:tr>
      <w:tr w:rsidR="00460C0A" w:rsidRPr="00460C0A" w:rsidTr="00D636F2">
        <w:trPr>
          <w:jc w:val="center"/>
        </w:trPr>
        <w:tc>
          <w:tcPr>
            <w:tcW w:w="2120" w:type="dxa"/>
            <w:tcBorders>
              <w:top w:val="single" w:sz="6" w:space="0" w:color="auto"/>
              <w:left w:val="single" w:sz="4" w:space="0" w:color="auto"/>
              <w:bottom w:val="single" w:sz="4"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tcBorders>
              <w:top w:val="single" w:sz="6" w:space="0" w:color="auto"/>
              <w:left w:val="single" w:sz="6" w:space="0" w:color="auto"/>
              <w:bottom w:val="single" w:sz="4" w:space="0" w:color="auto"/>
              <w:right w:val="single" w:sz="6"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tcBorders>
              <w:top w:val="single" w:sz="6" w:space="0" w:color="auto"/>
              <w:left w:val="single" w:sz="6" w:space="0" w:color="auto"/>
              <w:bottom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jc w:val="center"/>
              <w:rPr>
                <w:rFonts w:cs="Arial"/>
              </w:rPr>
            </w:pPr>
            <w:r w:rsidRPr="00460C0A">
              <w:rPr>
                <w:rFonts w:cs="Arial"/>
              </w:rPr>
              <w:t>14.0</w:t>
            </w:r>
          </w:p>
        </w:tc>
      </w:tr>
    </w:tbl>
    <w:p w:rsidR="00460C0A" w:rsidRPr="00460C0A" w:rsidRDefault="00460C0A" w:rsidP="00460C0A">
      <w:pPr>
        <w:suppressAutoHyphens/>
        <w:spacing w:before="400" w:after="300"/>
        <w:jc w:val="center"/>
        <w:outlineLvl w:val="1"/>
        <w:rPr>
          <w:bCs/>
          <w:sz w:val="28"/>
          <w:szCs w:val="26"/>
          <w:highlight w:val="yellow"/>
          <w:lang w:eastAsia="en-US"/>
        </w:rPr>
      </w:pPr>
      <w:bookmarkStart w:id="20" w:name="_Toc138760208"/>
      <w:bookmarkStart w:id="21" w:name="_Toc142034038"/>
      <w:bookmarkStart w:id="22" w:name="_Toc144281383"/>
      <w:bookmarkStart w:id="23" w:name="_Toc146548249"/>
      <w:bookmarkStart w:id="24" w:name="_Toc165910022"/>
      <w:r w:rsidRPr="00460C0A">
        <w:rPr>
          <w:b/>
          <w:bCs/>
          <w:sz w:val="28"/>
          <w:szCs w:val="26"/>
          <w:lang w:eastAsia="en-US"/>
        </w:rPr>
        <w:t>Статья 18. Виды территориальных зон</w:t>
      </w:r>
      <w:bookmarkEnd w:id="20"/>
      <w:r w:rsidRPr="00460C0A">
        <w:rPr>
          <w:b/>
          <w:bCs/>
          <w:sz w:val="28"/>
          <w:szCs w:val="26"/>
          <w:lang w:eastAsia="en-US"/>
        </w:rPr>
        <w:t>, устанавливаемые в Правилах землепользования и застройки города Пензы Пензенской области</w:t>
      </w:r>
      <w:bookmarkEnd w:id="21"/>
      <w:bookmarkEnd w:id="22"/>
      <w:bookmarkEnd w:id="23"/>
      <w:bookmarkEnd w:id="24"/>
    </w:p>
    <w:p w:rsidR="00460C0A" w:rsidRPr="00460C0A" w:rsidRDefault="00460C0A" w:rsidP="00460C0A">
      <w:pPr>
        <w:tabs>
          <w:tab w:val="left" w:pos="851"/>
        </w:tabs>
        <w:suppressAutoHyphens/>
        <w:autoSpaceDE w:val="0"/>
        <w:ind w:firstLine="567"/>
        <w:jc w:val="both"/>
        <w:rPr>
          <w:lang w:eastAsia="zh-CN"/>
        </w:rPr>
      </w:pPr>
      <w:r w:rsidRPr="00460C0A">
        <w:rPr>
          <w:lang w:eastAsia="zh-CN"/>
        </w:rPr>
        <w:t>На картах градостроительного зонирования выделены следующие виды и состав территориальных зон (таблица № 1) и территории,</w:t>
      </w:r>
      <w:r w:rsidRPr="00460C0A">
        <w:t xml:space="preserve"> в границах которых предусматривается осуществление комплексного развития территории,</w:t>
      </w:r>
      <w:r w:rsidRPr="00460C0A">
        <w:rPr>
          <w:lang w:eastAsia="zh-CN"/>
        </w:rPr>
        <w:t xml:space="preserve"> а также</w:t>
      </w:r>
      <w:r w:rsidRPr="00460C0A">
        <w:rPr>
          <w:rFonts w:eastAsia="Calibri"/>
          <w:sz w:val="28"/>
          <w:szCs w:val="28"/>
        </w:rPr>
        <w:t xml:space="preserve"> </w:t>
      </w:r>
      <w:r w:rsidRPr="00460C0A">
        <w:rPr>
          <w:rFonts w:eastAsia="Calibri"/>
        </w:rPr>
        <w:t>территории, в границах которых предусматриваются требования к архитектурно-градостроительному облику объектов капитального строительства.</w:t>
      </w:r>
    </w:p>
    <w:p w:rsidR="00460C0A" w:rsidRPr="00460C0A" w:rsidRDefault="00460C0A" w:rsidP="00460C0A">
      <w:pPr>
        <w:shd w:val="clear" w:color="auto" w:fill="FFFFFF"/>
        <w:tabs>
          <w:tab w:val="left" w:pos="993"/>
          <w:tab w:val="left" w:pos="1276"/>
        </w:tabs>
        <w:suppressAutoHyphens/>
        <w:ind w:left="1069"/>
        <w:jc w:val="right"/>
        <w:rPr>
          <w:lang w:eastAsia="zh-CN"/>
        </w:rPr>
      </w:pPr>
      <w:r w:rsidRPr="00460C0A">
        <w:rPr>
          <w:lang w:eastAsia="zh-CN"/>
        </w:rPr>
        <w:t>Таблица № 1</w:t>
      </w:r>
    </w:p>
    <w:tbl>
      <w:tblPr>
        <w:tblW w:w="10021" w:type="dxa"/>
        <w:jc w:val="center"/>
        <w:tblLayout w:type="fixed"/>
        <w:tblCellMar>
          <w:top w:w="102" w:type="dxa"/>
          <w:left w:w="62" w:type="dxa"/>
          <w:bottom w:w="102" w:type="dxa"/>
          <w:right w:w="62" w:type="dxa"/>
        </w:tblCellMar>
        <w:tblLook w:val="0000" w:firstRow="0" w:lastRow="0" w:firstColumn="0" w:lastColumn="0" w:noHBand="0" w:noVBand="0"/>
      </w:tblPr>
      <w:tblGrid>
        <w:gridCol w:w="1357"/>
        <w:gridCol w:w="1358"/>
        <w:gridCol w:w="7306"/>
      </w:tblGrid>
      <w:tr w:rsidR="00460C0A" w:rsidRPr="00460C0A" w:rsidTr="00D636F2">
        <w:trPr>
          <w:trHeight w:val="66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b/>
                <w:lang w:eastAsia="zh-CN"/>
              </w:rPr>
            </w:pPr>
          </w:p>
          <w:p w:rsidR="00460C0A" w:rsidRPr="00460C0A" w:rsidRDefault="00460C0A" w:rsidP="00460C0A">
            <w:pPr>
              <w:widowControl w:val="0"/>
              <w:suppressAutoHyphens/>
              <w:autoSpaceDE w:val="0"/>
              <w:ind w:left="82" w:right="153"/>
              <w:jc w:val="center"/>
              <w:rPr>
                <w:b/>
                <w:lang w:eastAsia="zh-CN"/>
              </w:rPr>
            </w:pPr>
            <w:r w:rsidRPr="00460C0A">
              <w:rPr>
                <w:b/>
                <w:lang w:eastAsia="zh-CN"/>
              </w:rPr>
              <w:t>№ п/п</w:t>
            </w:r>
          </w:p>
          <w:p w:rsidR="00460C0A" w:rsidRPr="00460C0A" w:rsidRDefault="00460C0A" w:rsidP="00460C0A">
            <w:pPr>
              <w:widowControl w:val="0"/>
              <w:suppressAutoHyphens/>
              <w:autoSpaceDE w:val="0"/>
              <w:ind w:left="82" w:right="153"/>
              <w:jc w:val="center"/>
              <w:rPr>
                <w:b/>
                <w:lang w:eastAsia="zh-CN"/>
              </w:rPr>
            </w:pP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b/>
                <w:lang w:eastAsia="zh-CN"/>
              </w:rPr>
            </w:pPr>
            <w:r w:rsidRPr="00460C0A">
              <w:rPr>
                <w:b/>
                <w:lang w:eastAsia="zh-CN"/>
              </w:rPr>
              <w:t>Индекс зоны</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b/>
                <w:lang w:eastAsia="zh-CN"/>
              </w:rPr>
            </w:pPr>
            <w:r w:rsidRPr="00460C0A">
              <w:rPr>
                <w:b/>
                <w:lang w:eastAsia="zh-CN"/>
              </w:rPr>
              <w:t>Виды и состав территориальных зон</w:t>
            </w:r>
          </w:p>
        </w:tc>
      </w:tr>
      <w:tr w:rsidR="00460C0A" w:rsidRPr="00460C0A" w:rsidTr="00D636F2">
        <w:trPr>
          <w:trHeight w:val="25"/>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right="153"/>
              <w:jc w:val="center"/>
              <w:rPr>
                <w:lang w:eastAsia="zh-CN"/>
              </w:rPr>
            </w:pPr>
            <w:r w:rsidRPr="00460C0A">
              <w:rPr>
                <w:lang w:eastAsia="zh-CN"/>
              </w:rPr>
              <w:t>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r>
      <w:tr w:rsidR="00460C0A" w:rsidRPr="00460C0A" w:rsidTr="00D636F2">
        <w:trPr>
          <w:trHeight w:val="134"/>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Жилые зоны</w:t>
            </w:r>
          </w:p>
        </w:tc>
      </w:tr>
      <w:tr w:rsidR="00460C0A" w:rsidRPr="00460C0A" w:rsidTr="00D636F2">
        <w:trPr>
          <w:trHeight w:val="344"/>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застройки индивидуальными жилыми домами</w:t>
            </w:r>
          </w:p>
        </w:tc>
      </w:tr>
      <w:tr w:rsidR="00460C0A" w:rsidRPr="00460C0A" w:rsidTr="00D636F2">
        <w:trPr>
          <w:trHeight w:val="34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застройки малоэтажными жилыми домами блокированной застройки и многоквартирными домами</w:t>
            </w:r>
          </w:p>
        </w:tc>
      </w:tr>
      <w:tr w:rsidR="00460C0A" w:rsidRPr="00460C0A" w:rsidTr="00D636F2">
        <w:trPr>
          <w:trHeight w:val="34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застройки </w:t>
            </w:r>
            <w:proofErr w:type="spellStart"/>
            <w:r w:rsidRPr="00460C0A">
              <w:rPr>
                <w:lang w:eastAsia="zh-CN"/>
              </w:rPr>
              <w:t>среднеэтажными</w:t>
            </w:r>
            <w:proofErr w:type="spellEnd"/>
            <w:r w:rsidRPr="00460C0A">
              <w:rPr>
                <w:lang w:eastAsia="zh-CN"/>
              </w:rPr>
              <w:t xml:space="preserve"> многоквартирными домами</w:t>
            </w:r>
          </w:p>
        </w:tc>
      </w:tr>
      <w:tr w:rsidR="00460C0A" w:rsidRPr="00460C0A" w:rsidTr="00D636F2">
        <w:trPr>
          <w:trHeight w:val="34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застройки многоэтажными многоквартирными домами</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смешанной и общественно-деловой застройки</w:t>
            </w:r>
          </w:p>
        </w:tc>
      </w:tr>
      <w:tr w:rsidR="00460C0A" w:rsidRPr="00460C0A" w:rsidTr="00D636F2">
        <w:trPr>
          <w:trHeight w:val="30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lastRenderedPageBreak/>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Застройка индивидуальными жилыми домами до 3 этажей</w:t>
            </w:r>
          </w:p>
        </w:tc>
      </w:tr>
      <w:tr w:rsidR="00460C0A" w:rsidRPr="00460C0A" w:rsidTr="00D636F2">
        <w:trPr>
          <w:trHeight w:val="25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смешанной и общественно-деловой застройки. </w:t>
            </w:r>
            <w:proofErr w:type="spellStart"/>
            <w:r w:rsidRPr="00460C0A">
              <w:rPr>
                <w:lang w:eastAsia="zh-CN"/>
              </w:rPr>
              <w:t>Разнотиповая</w:t>
            </w:r>
            <w:proofErr w:type="spellEnd"/>
            <w:r w:rsidRPr="00460C0A">
              <w:rPr>
                <w:lang w:eastAsia="zh-CN"/>
              </w:rPr>
              <w:t xml:space="preserve"> жилая застройка до 8 этажей, включая мансардный</w:t>
            </w:r>
          </w:p>
        </w:tc>
      </w:tr>
      <w:tr w:rsidR="00460C0A" w:rsidRPr="00460C0A" w:rsidTr="00D636F2">
        <w:trPr>
          <w:trHeight w:val="29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Многоквартирная жилая застройка от 5 этажей и выше</w:t>
            </w:r>
          </w:p>
        </w:tc>
      </w:tr>
      <w:tr w:rsidR="00460C0A" w:rsidRPr="00460C0A" w:rsidTr="00D636F2">
        <w:trPr>
          <w:trHeight w:val="42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смешанной и общественно-деловой застройки. </w:t>
            </w:r>
            <w:proofErr w:type="spellStart"/>
            <w:r w:rsidRPr="00460C0A">
              <w:rPr>
                <w:lang w:eastAsia="zh-CN"/>
              </w:rPr>
              <w:t>Разнотиповая</w:t>
            </w:r>
            <w:proofErr w:type="spellEnd"/>
            <w:r w:rsidRPr="00460C0A">
              <w:rPr>
                <w:lang w:eastAsia="zh-CN"/>
              </w:rPr>
              <w:t xml:space="preserve"> </w:t>
            </w:r>
            <w:proofErr w:type="spellStart"/>
            <w:r w:rsidRPr="00460C0A">
              <w:rPr>
                <w:lang w:eastAsia="zh-CN"/>
              </w:rPr>
              <w:t>разноэтажная</w:t>
            </w:r>
            <w:proofErr w:type="spellEnd"/>
            <w:r w:rsidRPr="00460C0A">
              <w:rPr>
                <w:lang w:eastAsia="zh-CN"/>
              </w:rPr>
              <w:t xml:space="preserve"> жилая застройка</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5</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СОД-5</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Многоквартирная жилая застройка от 2 этажей до 8 этажей, включая мансардный</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6</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СОД-6</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смешанной и общественно-деловой застройки. </w:t>
            </w:r>
            <w:proofErr w:type="spellStart"/>
            <w:r w:rsidRPr="00460C0A">
              <w:rPr>
                <w:lang w:eastAsia="zh-CN"/>
              </w:rPr>
              <w:t>Разнотиповая</w:t>
            </w:r>
            <w:proofErr w:type="spellEnd"/>
            <w:r w:rsidRPr="00460C0A">
              <w:rPr>
                <w:lang w:eastAsia="zh-CN"/>
              </w:rPr>
              <w:t xml:space="preserve"> жилая застройка до 4 этажей, включая мансардный</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7</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СОД-7</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Зона обслуживания объектов, необходимых для осуществления производственной и предпринимательской деятельности</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8</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СОД-8</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Зона перспективного освоения территории в районе Тепличного комбината</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Общественно-деловые зоны</w:t>
            </w:r>
          </w:p>
        </w:tc>
      </w:tr>
      <w:tr w:rsidR="00460C0A" w:rsidRPr="00460C0A" w:rsidTr="00D636F2">
        <w:trPr>
          <w:trHeight w:val="27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ОД-1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Многофункциональная общественно-деловая зона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ОД-2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специализированной общественной застройки</w:t>
            </w:r>
          </w:p>
        </w:tc>
      </w:tr>
      <w:tr w:rsidR="00460C0A" w:rsidRPr="00460C0A" w:rsidTr="00D636F2">
        <w:trPr>
          <w:trHeight w:val="25"/>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сельскохозяйственного использования</w:t>
            </w:r>
          </w:p>
        </w:tc>
      </w:tr>
      <w:tr w:rsidR="00460C0A" w:rsidRPr="00460C0A" w:rsidTr="00D636F2">
        <w:trPr>
          <w:trHeight w:val="112"/>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СХ-1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сельскохозяйственных угодий</w:t>
            </w:r>
          </w:p>
        </w:tc>
      </w:tr>
      <w:tr w:rsidR="00460C0A" w:rsidRPr="00460C0A" w:rsidTr="00D636F2">
        <w:trPr>
          <w:trHeight w:val="368"/>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СХ-2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садоводства, огородничества</w:t>
            </w:r>
          </w:p>
        </w:tc>
      </w:tr>
      <w:tr w:rsidR="00460C0A" w:rsidRPr="00460C0A" w:rsidTr="00D636F2">
        <w:trPr>
          <w:trHeight w:val="368"/>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СХ-3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Производственная зона сельскохозяйственных предприятий</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специального назначения</w:t>
            </w:r>
          </w:p>
        </w:tc>
      </w:tr>
      <w:tr w:rsidR="00460C0A" w:rsidRPr="00460C0A" w:rsidTr="00D636F2">
        <w:trPr>
          <w:trHeight w:val="27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кладбищ и мемориальных парков</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складирования и захоронения отходов</w:t>
            </w:r>
          </w:p>
        </w:tc>
      </w:tr>
      <w:tr w:rsidR="00460C0A" w:rsidRPr="00460C0A" w:rsidTr="00D636F2">
        <w:trPr>
          <w:trHeight w:val="134"/>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озелененных территорий специального назначения</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режимных объектов ограниченного доступа</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Производственные и коммунальные зоны</w:t>
            </w:r>
          </w:p>
        </w:tc>
      </w:tr>
      <w:tr w:rsidR="00460C0A" w:rsidRPr="00460C0A" w:rsidTr="00D636F2">
        <w:trPr>
          <w:trHeight w:val="274"/>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ПК-1.1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Производственная зона</w:t>
            </w:r>
          </w:p>
        </w:tc>
      </w:tr>
      <w:tr w:rsidR="00460C0A" w:rsidRPr="00460C0A" w:rsidTr="00D636F2">
        <w:trPr>
          <w:trHeight w:val="27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lastRenderedPageBreak/>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ПК-1.2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Производственная зона</w:t>
            </w:r>
          </w:p>
        </w:tc>
      </w:tr>
      <w:tr w:rsidR="00460C0A" w:rsidRPr="00460C0A" w:rsidTr="00D636F2">
        <w:trPr>
          <w:trHeight w:val="27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ПК-2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Коммунальная зона</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Природно-рекреационные зоны</w:t>
            </w:r>
          </w:p>
        </w:tc>
      </w:tr>
      <w:tr w:rsidR="00460C0A" w:rsidRPr="00460C0A" w:rsidTr="00D636F2">
        <w:trPr>
          <w:trHeight w:val="278"/>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озелененных территорий общего пользования</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пляжей</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отдыха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лесов</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5</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Р-5</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Иные рекреационные зоны</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6</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Р-6</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открытых пространств</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7</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Р-7</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городской рекреации</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инженерной и транспортной инфраструктуры</w:t>
            </w:r>
          </w:p>
        </w:tc>
      </w:tr>
      <w:tr w:rsidR="00460C0A" w:rsidRPr="00460C0A" w:rsidTr="00D636F2">
        <w:trPr>
          <w:trHeight w:val="27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инженерной инфраструктуры</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автомобильного транспорта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железнодорожного транспорта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воздушного транспорта</w:t>
            </w:r>
          </w:p>
        </w:tc>
      </w:tr>
    </w:tbl>
    <w:p w:rsidR="00460C0A" w:rsidRPr="00460C0A" w:rsidRDefault="00460C0A" w:rsidP="00460C0A">
      <w:pPr>
        <w:widowControl w:val="0"/>
        <w:suppressAutoHyphens/>
        <w:autoSpaceDE w:val="0"/>
        <w:jc w:val="both"/>
        <w:rPr>
          <w:b/>
          <w:lang w:eastAsia="zh-CN"/>
        </w:rPr>
      </w:pPr>
      <w:bookmarkStart w:id="25" w:name="P274"/>
      <w:bookmarkEnd w:id="25"/>
    </w:p>
    <w:p w:rsidR="00460C0A" w:rsidRPr="00460C0A" w:rsidRDefault="00460C0A" w:rsidP="00460C0A">
      <w:pPr>
        <w:keepNext/>
        <w:keepLines/>
        <w:spacing w:before="400" w:after="300"/>
        <w:jc w:val="center"/>
        <w:outlineLvl w:val="1"/>
        <w:rPr>
          <w:b/>
          <w:bCs/>
          <w:sz w:val="22"/>
          <w:szCs w:val="26"/>
          <w:lang w:eastAsia="zh-CN"/>
        </w:rPr>
      </w:pPr>
      <w:bookmarkStart w:id="26" w:name="_Toc144281384"/>
      <w:bookmarkStart w:id="27" w:name="_Toc146548250"/>
      <w:bookmarkStart w:id="28" w:name="_Toc165910023"/>
      <w:r w:rsidRPr="00460C0A">
        <w:rPr>
          <w:b/>
          <w:bCs/>
          <w:sz w:val="28"/>
          <w:lang w:eastAsia="zh-CN"/>
        </w:rPr>
        <w:t>Статья 19. Градостроительный регламент территориальной зоны Ж-1 «Зона застройки индивидуальными жилыми домами»</w:t>
      </w:r>
      <w:bookmarkEnd w:id="26"/>
      <w:bookmarkEnd w:id="27"/>
      <w:bookmarkEnd w:id="28"/>
    </w:p>
    <w:p w:rsidR="00460C0A" w:rsidRPr="00460C0A" w:rsidRDefault="00460C0A" w:rsidP="00460C0A">
      <w:pPr>
        <w:shd w:val="clear" w:color="auto" w:fill="FFFFFF"/>
        <w:tabs>
          <w:tab w:val="left" w:pos="993"/>
          <w:tab w:val="left" w:pos="1276"/>
        </w:tabs>
        <w:suppressAutoHyphens/>
        <w:ind w:left="709"/>
        <w:jc w:val="both"/>
        <w:rPr>
          <w:b/>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Блокированная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Примечания: </w:t>
      </w:r>
    </w:p>
    <w:p w:rsidR="00460C0A" w:rsidRPr="00460C0A" w:rsidRDefault="00460C0A" w:rsidP="00460C0A">
      <w:pPr>
        <w:shd w:val="clear" w:color="auto" w:fill="FFFFFF"/>
        <w:suppressAutoHyphens/>
        <w:ind w:firstLine="567"/>
        <w:jc w:val="both"/>
        <w:rPr>
          <w:lang w:eastAsia="zh-CN"/>
        </w:rPr>
      </w:pPr>
      <w:r w:rsidRPr="00460C0A">
        <w:rPr>
          <w:lang w:eastAsia="zh-CN"/>
        </w:rPr>
        <w:t>* - для малоэтажных многоквартирных жилых домов, введенных в эксплуатацию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4.</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 w:val="left" w:pos="993"/>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Ж-1:</w:t>
      </w:r>
    </w:p>
    <w:p w:rsidR="00460C0A" w:rsidRPr="00460C0A" w:rsidRDefault="00460C0A" w:rsidP="00460C0A">
      <w:pPr>
        <w:widowControl w:val="0"/>
        <w:tabs>
          <w:tab w:val="left" w:pos="709"/>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w:t>
      </w:r>
      <w:r w:rsidRPr="00460C0A">
        <w:rPr>
          <w:lang w:eastAsia="zh-CN"/>
        </w:rPr>
        <w:lastRenderedPageBreak/>
        <w:t>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sz w:val="22"/>
          <w:szCs w:val="22"/>
          <w:lang w:eastAsia="zh-CN"/>
        </w:rPr>
        <w:t xml:space="preserve"> </w:t>
      </w: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3) Предельные параметры застройки для вида разрешенного использования с кодом 2.3 </w:t>
      </w:r>
      <w:r w:rsidRPr="00460C0A">
        <w:rPr>
          <w:lang w:eastAsia="zh-CN"/>
        </w:rPr>
        <w:lastRenderedPageBreak/>
        <w:t>«Блокированная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Для всех видов разрешенного использования за исключением тех, которые указаны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5. В границах территориальной зоны Ж-1,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keepNext/>
        <w:keepLines/>
        <w:spacing w:before="400" w:after="300"/>
        <w:jc w:val="center"/>
        <w:outlineLvl w:val="1"/>
        <w:rPr>
          <w:b/>
          <w:bCs/>
          <w:sz w:val="22"/>
          <w:szCs w:val="26"/>
          <w:lang w:eastAsia="zh-CN"/>
        </w:rPr>
      </w:pPr>
      <w:bookmarkStart w:id="29" w:name="_Toc144281385"/>
      <w:bookmarkStart w:id="30" w:name="_Toc146548251"/>
      <w:bookmarkStart w:id="31" w:name="_Toc165910024"/>
      <w:r w:rsidRPr="00460C0A">
        <w:rPr>
          <w:b/>
          <w:bCs/>
          <w:sz w:val="28"/>
          <w:lang w:eastAsia="zh-CN"/>
        </w:rPr>
        <w:t>Статья 20. Градостроительный регламент территориальной зоны Ж-2 «Зона застройки малоэтажными жилыми домами блокированной застройки и многоквартирными домами»</w:t>
      </w:r>
      <w:bookmarkEnd w:id="29"/>
      <w:bookmarkEnd w:id="30"/>
      <w:bookmarkEnd w:id="31"/>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right="-107"/>
              <w:jc w:val="both"/>
              <w:rPr>
                <w:lang w:eastAsia="zh-CN"/>
              </w:rPr>
            </w:pPr>
            <w:r w:rsidRPr="00460C0A">
              <w:rPr>
                <w:bCs/>
                <w:lang w:eastAsia="zh-CN"/>
              </w:rPr>
              <w:t xml:space="preserve">Для </w:t>
            </w:r>
            <w:r w:rsidRPr="00460C0A">
              <w:rPr>
                <w:lang w:eastAsia="zh-CN"/>
              </w:rPr>
              <w:t>индивидуального</w:t>
            </w:r>
            <w:r w:rsidRPr="00460C0A">
              <w:rPr>
                <w:bCs/>
                <w:lang w:eastAsia="zh-CN"/>
              </w:rPr>
              <w:t xml:space="preserve"> жилищного строительства*,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Малоэтажная многоквартирная жилая застройка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 xml:space="preserve">2.1.1  </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Блокированная жилая застройка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xml:space="preserve">Примечания: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 для индивидуальных жилых домов, введенных в эксплуатацию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 для индивидуальных жилых домов, при условии комплексного развития территории;</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Для индивидуального жилищного строительства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567"/>
        </w:tabs>
        <w:suppressAutoHyphens/>
        <w:autoSpaceDE w:val="0"/>
        <w:jc w:val="both"/>
        <w:rPr>
          <w:sz w:val="22"/>
          <w:szCs w:val="22"/>
          <w:lang w:eastAsia="zh-CN"/>
        </w:rPr>
      </w:pPr>
      <w:r w:rsidRPr="00460C0A">
        <w:rPr>
          <w:lang w:eastAsia="zh-CN"/>
        </w:rPr>
        <w:tab/>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w:t>
      </w:r>
      <w:r w:rsidRPr="00460C0A">
        <w:rPr>
          <w:lang w:eastAsia="zh-CN"/>
        </w:rPr>
        <w:lastRenderedPageBreak/>
        <w:t>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2.3 «Блокированная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строений – до 20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5) Для всех видов разрешенного использования за исключением тех, которые указаны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4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5. В границах территориальной зоны Ж-2,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keepNext/>
        <w:keepLines/>
        <w:spacing w:before="400" w:after="300"/>
        <w:jc w:val="center"/>
        <w:outlineLvl w:val="1"/>
        <w:rPr>
          <w:b/>
          <w:bCs/>
          <w:sz w:val="22"/>
          <w:szCs w:val="26"/>
          <w:lang w:eastAsia="zh-CN"/>
        </w:rPr>
      </w:pPr>
      <w:bookmarkStart w:id="32" w:name="_Toc144281386"/>
      <w:bookmarkStart w:id="33" w:name="_Toc146548252"/>
      <w:bookmarkStart w:id="34" w:name="_Toc165910025"/>
      <w:r w:rsidRPr="00460C0A">
        <w:rPr>
          <w:b/>
          <w:bCs/>
          <w:sz w:val="28"/>
          <w:lang w:eastAsia="zh-CN"/>
        </w:rPr>
        <w:t xml:space="preserve">Статья 21. Градостроительный регламент территориальной зоны Ж-3 «Зона застройки </w:t>
      </w:r>
      <w:proofErr w:type="spellStart"/>
      <w:r w:rsidRPr="00460C0A">
        <w:rPr>
          <w:b/>
          <w:bCs/>
          <w:sz w:val="28"/>
          <w:lang w:eastAsia="zh-CN"/>
        </w:rPr>
        <w:t>среднеэтажными</w:t>
      </w:r>
      <w:proofErr w:type="spellEnd"/>
      <w:r w:rsidRPr="00460C0A">
        <w:rPr>
          <w:b/>
          <w:bCs/>
          <w:sz w:val="28"/>
          <w:lang w:eastAsia="zh-CN"/>
        </w:rPr>
        <w:t xml:space="preserve"> многоквартирными домами»</w:t>
      </w:r>
      <w:bookmarkEnd w:id="32"/>
      <w:bookmarkEnd w:id="33"/>
      <w:bookmarkEnd w:id="34"/>
      <w:r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Среднее и высшее профессиональное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Примечание:</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9.</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Стационарное медицинское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10.</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lastRenderedPageBreak/>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460C0A">
        <w:rPr>
          <w:lang w:eastAsia="zh-CN"/>
        </w:rPr>
        <w:lastRenderedPageBreak/>
        <w:t>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tabs>
          <w:tab w:val="left" w:pos="851"/>
        </w:tabs>
        <w:suppressAutoHyphens/>
        <w:ind w:firstLine="567"/>
        <w:jc w:val="both"/>
        <w:rPr>
          <w:lang w:eastAsia="zh-CN"/>
        </w:rPr>
      </w:pPr>
      <w:r w:rsidRPr="00460C0A">
        <w:rPr>
          <w:lang w:eastAsia="zh-CN"/>
        </w:rPr>
        <w:t xml:space="preserve">5. В границах территориальной зоны Ж-3,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keepNext/>
        <w:keepLines/>
        <w:spacing w:before="400" w:after="300"/>
        <w:jc w:val="center"/>
        <w:outlineLvl w:val="1"/>
        <w:rPr>
          <w:b/>
          <w:bCs/>
          <w:sz w:val="22"/>
          <w:szCs w:val="26"/>
          <w:lang w:eastAsia="zh-CN"/>
        </w:rPr>
      </w:pPr>
      <w:bookmarkStart w:id="35" w:name="_Toc144281387"/>
      <w:bookmarkStart w:id="36" w:name="_Toc146548253"/>
      <w:bookmarkStart w:id="37" w:name="_Toc165910026"/>
      <w:r w:rsidRPr="00460C0A">
        <w:rPr>
          <w:b/>
          <w:bCs/>
          <w:sz w:val="28"/>
          <w:lang w:eastAsia="zh-CN"/>
        </w:rPr>
        <w:t>Статья 22. Градостроительный регламент территориальной зоны Ж-4 «Зона застройки многоэтажными многоквартирными домами»</w:t>
      </w:r>
      <w:bookmarkEnd w:id="35"/>
      <w:bookmarkEnd w:id="36"/>
      <w:bookmarkEnd w:id="37"/>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Среднее и высшее профессиональное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Блокированная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Стационарное медицинское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suppressAutoHyphens/>
        <w:ind w:firstLine="709"/>
        <w:jc w:val="both"/>
        <w:rPr>
          <w:lang w:val="en-US"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w:t>
      </w:r>
      <w:r w:rsidRPr="00460C0A">
        <w:rPr>
          <w:lang w:eastAsia="zh-CN"/>
        </w:rPr>
        <w:lastRenderedPageBreak/>
        <w:t>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Предельные параметры застройки для вида разрешенного использования с кодом 2.3 «Блокированная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6) Для всех видов разрешенного использования за исключением тех, которые указаны в пунктах 1, 2, 3, 4, 5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больше 10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5. В границах территориальной зоны Ж-4,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keepNext/>
        <w:keepLines/>
        <w:spacing w:before="400" w:after="300"/>
        <w:jc w:val="center"/>
        <w:outlineLvl w:val="1"/>
        <w:rPr>
          <w:b/>
          <w:bCs/>
          <w:sz w:val="22"/>
          <w:szCs w:val="26"/>
          <w:lang w:eastAsia="zh-CN"/>
        </w:rPr>
      </w:pPr>
      <w:bookmarkStart w:id="38" w:name="P310"/>
      <w:bookmarkStart w:id="39" w:name="P377"/>
      <w:bookmarkStart w:id="40" w:name="P443"/>
      <w:bookmarkStart w:id="41" w:name="P512"/>
      <w:bookmarkStart w:id="42" w:name="P571"/>
      <w:bookmarkStart w:id="43" w:name="P628"/>
      <w:bookmarkStart w:id="44" w:name="P690"/>
      <w:bookmarkStart w:id="45" w:name="P749"/>
      <w:bookmarkStart w:id="46" w:name="P793"/>
      <w:bookmarkStart w:id="47" w:name="_Toc144281388"/>
      <w:bookmarkStart w:id="48" w:name="_Toc146548254"/>
      <w:bookmarkStart w:id="49" w:name="_Toc165910027"/>
      <w:bookmarkEnd w:id="38"/>
      <w:bookmarkEnd w:id="39"/>
      <w:bookmarkEnd w:id="40"/>
      <w:bookmarkEnd w:id="41"/>
      <w:bookmarkEnd w:id="42"/>
      <w:bookmarkEnd w:id="43"/>
      <w:bookmarkEnd w:id="44"/>
      <w:bookmarkEnd w:id="45"/>
      <w:bookmarkEnd w:id="46"/>
      <w:r w:rsidRPr="00460C0A">
        <w:rPr>
          <w:b/>
          <w:bCs/>
          <w:sz w:val="28"/>
          <w:lang w:eastAsia="zh-CN"/>
        </w:rPr>
        <w:lastRenderedPageBreak/>
        <w:t xml:space="preserve">Статья 23. </w:t>
      </w:r>
      <w:bookmarkStart w:id="50" w:name="_Hlk144210602"/>
      <w:r w:rsidRPr="00460C0A">
        <w:rPr>
          <w:b/>
          <w:bCs/>
          <w:sz w:val="28"/>
          <w:lang w:eastAsia="zh-CN"/>
        </w:rPr>
        <w:t xml:space="preserve">Градостроительный регламент </w:t>
      </w:r>
      <w:bookmarkStart w:id="51" w:name="_Hlk144210440"/>
      <w:r w:rsidRPr="00460C0A">
        <w:rPr>
          <w:b/>
          <w:bCs/>
          <w:sz w:val="28"/>
          <w:lang w:eastAsia="zh-CN"/>
        </w:rPr>
        <w:t xml:space="preserve">территориальной зоны </w:t>
      </w:r>
      <w:bookmarkEnd w:id="50"/>
      <w:bookmarkEnd w:id="51"/>
      <w:r w:rsidRPr="00460C0A">
        <w:rPr>
          <w:b/>
          <w:bCs/>
          <w:sz w:val="28"/>
          <w:lang w:eastAsia="zh-CN"/>
        </w:rPr>
        <w:t>СОД-1 «Зона смешанной и общественно-деловой застройки. Застройка индивидуальными жилыми домами до 3 этажей»</w:t>
      </w:r>
      <w:bookmarkEnd w:id="47"/>
      <w:bookmarkEnd w:id="48"/>
      <w:bookmarkEnd w:id="49"/>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Коммунальное обслуживание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Осуществление религиозных обрядов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 xml:space="preserve">-ярмарочная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suppressAutoHyphens/>
        <w:ind w:firstLine="567"/>
        <w:jc w:val="both"/>
        <w:rPr>
          <w:lang w:val="en-US"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3) Для всех видов разрешенного использования, за исключением указанных в пунктах 1, 2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больше 10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е) максимальная площадь земельного участка, занимаемая объектами, указанными в </w:t>
      </w:r>
      <w:r w:rsidRPr="00460C0A">
        <w:rPr>
          <w:lang w:eastAsia="zh-CN"/>
        </w:rPr>
        <w:lastRenderedPageBreak/>
        <w:t>части 3 настоящей статьи, – 30 %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52" w:name="_Toc144281389"/>
      <w:bookmarkStart w:id="53" w:name="_Toc146548255"/>
      <w:bookmarkStart w:id="54" w:name="_Toc165910028"/>
      <w:r w:rsidRPr="00460C0A">
        <w:rPr>
          <w:b/>
          <w:bCs/>
          <w:sz w:val="28"/>
          <w:lang w:eastAsia="zh-CN"/>
        </w:rPr>
        <w:t xml:space="preserve">Статья 24. </w:t>
      </w:r>
      <w:bookmarkStart w:id="55" w:name="_Hlk144210680"/>
      <w:r w:rsidRPr="00460C0A">
        <w:rPr>
          <w:b/>
          <w:bCs/>
          <w:sz w:val="28"/>
          <w:lang w:eastAsia="zh-CN"/>
        </w:rPr>
        <w:t xml:space="preserve">Градостроительный регламент территориальной зоны </w:t>
      </w:r>
      <w:bookmarkEnd w:id="55"/>
      <w:r w:rsidRPr="00460C0A">
        <w:rPr>
          <w:b/>
          <w:bCs/>
          <w:sz w:val="28"/>
          <w:lang w:eastAsia="zh-CN"/>
        </w:rPr>
        <w:t xml:space="preserve">СОД-2 «Зона смешанной и общественно-деловой застройки. </w:t>
      </w:r>
      <w:proofErr w:type="spellStart"/>
      <w:r w:rsidRPr="00460C0A">
        <w:rPr>
          <w:b/>
          <w:bCs/>
          <w:sz w:val="28"/>
          <w:lang w:eastAsia="zh-CN"/>
        </w:rPr>
        <w:t>Разнотиповая</w:t>
      </w:r>
      <w:proofErr w:type="spellEnd"/>
      <w:r w:rsidRPr="00460C0A">
        <w:rPr>
          <w:b/>
          <w:bCs/>
          <w:sz w:val="28"/>
          <w:lang w:eastAsia="zh-CN"/>
        </w:rPr>
        <w:t xml:space="preserve"> жилая застройка до 8 этажей, включая мансардный»</w:t>
      </w:r>
      <w:bookmarkEnd w:id="52"/>
      <w:bookmarkEnd w:id="53"/>
      <w:bookmarkEnd w:id="54"/>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18.1.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СОД-2:</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suppressAutoHyphens/>
        <w:autoSpaceDE w:val="0"/>
        <w:ind w:firstLine="567"/>
        <w:jc w:val="both"/>
        <w:rPr>
          <w:u w:val="single"/>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w:t>
      </w:r>
      <w:r w:rsidRPr="00460C0A">
        <w:rPr>
          <w:lang w:eastAsia="zh-CN"/>
        </w:rPr>
        <w:lastRenderedPageBreak/>
        <w:t>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460C0A">
        <w:rPr>
          <w:lang w:eastAsia="zh-CN"/>
        </w:rPr>
        <w:lastRenderedPageBreak/>
        <w:t xml:space="preserve">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widowControl w:val="0"/>
        <w:tabs>
          <w:tab w:val="left" w:pos="993"/>
        </w:tabs>
        <w:suppressAutoHyphens/>
        <w:autoSpaceDE w:val="0"/>
        <w:ind w:firstLine="567"/>
        <w:jc w:val="both"/>
        <w:rPr>
          <w:u w:val="single"/>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5) Для всех видов разрешенного использования, за исключением указанных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keepNext/>
        <w:keepLines/>
        <w:spacing w:before="400" w:after="300"/>
        <w:jc w:val="center"/>
        <w:outlineLvl w:val="1"/>
        <w:rPr>
          <w:b/>
          <w:bCs/>
          <w:sz w:val="22"/>
          <w:szCs w:val="26"/>
          <w:lang w:eastAsia="zh-CN"/>
        </w:rPr>
      </w:pPr>
      <w:bookmarkStart w:id="56" w:name="_Toc144281390"/>
      <w:bookmarkStart w:id="57" w:name="_Toc146548256"/>
      <w:bookmarkStart w:id="58" w:name="_Toc165910029"/>
      <w:r w:rsidRPr="00460C0A">
        <w:rPr>
          <w:b/>
          <w:bCs/>
          <w:sz w:val="28"/>
          <w:lang w:eastAsia="zh-CN"/>
        </w:rPr>
        <w:t>Статья 25. Градостроительный регламент территориальной зоны СОД-3 «Зона смешанной и общественно-деловой застройки. Многоквартирная жилая застройка от 5 этажей и выше»</w:t>
      </w:r>
      <w:bookmarkEnd w:id="56"/>
      <w:bookmarkEnd w:id="57"/>
      <w:bookmarkEnd w:id="58"/>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19.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20.</w:t>
      </w:r>
    </w:p>
    <w:p w:rsidR="00460C0A" w:rsidRPr="00460C0A" w:rsidRDefault="00460C0A" w:rsidP="00460C0A">
      <w:pPr>
        <w:shd w:val="clear" w:color="auto" w:fill="FFFFFF"/>
        <w:tabs>
          <w:tab w:val="left" w:pos="851"/>
        </w:tabs>
        <w:suppressAutoHyphens/>
        <w:ind w:firstLine="567"/>
        <w:jc w:val="right"/>
        <w:rPr>
          <w:lang w:eastAsia="zh-CN"/>
        </w:rPr>
      </w:pPr>
      <w:r w:rsidRPr="00460C0A">
        <w:rPr>
          <w:lang w:eastAsia="zh-CN"/>
        </w:rPr>
        <w:t>Таблица № 20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20.1.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 xml:space="preserve">Таблица № 20.1 </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2000 </w:t>
      </w:r>
      <w:proofErr w:type="spellStart"/>
      <w:r w:rsidRPr="00460C0A">
        <w:rPr>
          <w:lang w:eastAsia="zh-CN"/>
        </w:rPr>
        <w:t>кв.м</w:t>
      </w:r>
      <w:proofErr w:type="spellEnd"/>
      <w:r w:rsidRPr="00460C0A">
        <w:rPr>
          <w:lang w:eastAsia="zh-CN"/>
        </w:rPr>
        <w:t>;</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lastRenderedPageBreak/>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keepNext/>
        <w:keepLines/>
        <w:spacing w:before="400" w:after="300"/>
        <w:jc w:val="center"/>
        <w:outlineLvl w:val="1"/>
        <w:rPr>
          <w:b/>
          <w:bCs/>
          <w:sz w:val="22"/>
          <w:szCs w:val="26"/>
          <w:lang w:eastAsia="zh-CN"/>
        </w:rPr>
      </w:pPr>
      <w:bookmarkStart w:id="59" w:name="_Toc144281391"/>
      <w:bookmarkStart w:id="60" w:name="_Toc146548257"/>
      <w:bookmarkStart w:id="61" w:name="_Toc165910030"/>
      <w:r w:rsidRPr="00460C0A">
        <w:rPr>
          <w:b/>
          <w:bCs/>
          <w:sz w:val="28"/>
          <w:lang w:eastAsia="zh-CN"/>
        </w:rPr>
        <w:t xml:space="preserve">Статья 26. Градостроительный регламент территориальной зоны СОД-4 «Зона смешанной и общественно-деловой застройки. </w:t>
      </w:r>
      <w:proofErr w:type="spellStart"/>
      <w:r w:rsidRPr="00460C0A">
        <w:rPr>
          <w:b/>
          <w:bCs/>
          <w:sz w:val="28"/>
          <w:lang w:eastAsia="zh-CN"/>
        </w:rPr>
        <w:t>Разнотиповая</w:t>
      </w:r>
      <w:proofErr w:type="spellEnd"/>
      <w:r w:rsidRPr="00460C0A">
        <w:rPr>
          <w:b/>
          <w:bCs/>
          <w:sz w:val="28"/>
          <w:lang w:eastAsia="zh-CN"/>
        </w:rPr>
        <w:t xml:space="preserve"> </w:t>
      </w:r>
      <w:proofErr w:type="spellStart"/>
      <w:r w:rsidRPr="00460C0A">
        <w:rPr>
          <w:b/>
          <w:bCs/>
          <w:sz w:val="28"/>
          <w:lang w:eastAsia="zh-CN"/>
        </w:rPr>
        <w:t>разноэтажная</w:t>
      </w:r>
      <w:proofErr w:type="spellEnd"/>
      <w:r w:rsidRPr="00460C0A">
        <w:rPr>
          <w:b/>
          <w:bCs/>
          <w:sz w:val="28"/>
          <w:lang w:eastAsia="zh-CN"/>
        </w:rPr>
        <w:t xml:space="preserve"> жилая застройка»</w:t>
      </w:r>
      <w:bookmarkEnd w:id="59"/>
      <w:bookmarkEnd w:id="60"/>
      <w:bookmarkEnd w:id="61"/>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rFonts w:eastAsia="Calibri"/>
              </w:rPr>
              <w:t>Обеспечение обороны и безопасности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tabs>
          <w:tab w:val="left" w:pos="1134"/>
        </w:tabs>
        <w:suppressAutoHyphens/>
        <w:ind w:left="709"/>
        <w:jc w:val="both"/>
        <w:rPr>
          <w:lang w:eastAsia="zh-CN"/>
        </w:rPr>
      </w:pPr>
    </w:p>
    <w:p w:rsidR="00460C0A" w:rsidRPr="00460C0A" w:rsidRDefault="00460C0A" w:rsidP="00460C0A">
      <w:pPr>
        <w:shd w:val="clear" w:color="auto" w:fill="FFFFFF"/>
        <w:tabs>
          <w:tab w:val="left" w:pos="567"/>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w:t>
      </w:r>
      <w:r w:rsidRPr="00460C0A">
        <w:rPr>
          <w:lang w:eastAsia="zh-CN"/>
        </w:rPr>
        <w:lastRenderedPageBreak/>
        <w:t>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6) Для всех видов разрешенного использования за исключением, указанных в пунктах 1, 2, 3, 4, 5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а) 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5. В границах территориальной зоны СОД-4,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w:t>
      </w:r>
    </w:p>
    <w:p w:rsidR="00460C0A" w:rsidRPr="00460C0A" w:rsidRDefault="00460C0A" w:rsidP="00460C0A">
      <w:pPr>
        <w:keepNext/>
        <w:keepLines/>
        <w:spacing w:before="400" w:after="300"/>
        <w:jc w:val="center"/>
        <w:outlineLvl w:val="1"/>
        <w:rPr>
          <w:b/>
          <w:bCs/>
          <w:sz w:val="22"/>
          <w:szCs w:val="26"/>
          <w:lang w:eastAsia="zh-CN"/>
        </w:rPr>
      </w:pPr>
      <w:bookmarkStart w:id="62" w:name="_Toc144281392"/>
      <w:bookmarkStart w:id="63" w:name="_Toc146548258"/>
      <w:bookmarkStart w:id="64" w:name="_Toc165910031"/>
      <w:r w:rsidRPr="00460C0A">
        <w:rPr>
          <w:b/>
          <w:bCs/>
          <w:sz w:val="28"/>
          <w:lang w:eastAsia="zh-CN"/>
        </w:rPr>
        <w:t>Статья 27. Градостроительный регламент территориальной зоны СОД-5 «Зона смешанной и общественно-деловой застройки. Многоквартирная жилая застройка от 2 этажей до 8 этажей, включая мансардный</w:t>
      </w:r>
      <w:bookmarkEnd w:id="62"/>
      <w:bookmarkEnd w:id="63"/>
      <w:bookmarkEnd w:id="64"/>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23.</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23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23</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24.1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СОД-5:</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keepNext/>
        <w:keepLines/>
        <w:spacing w:before="400" w:after="300"/>
        <w:jc w:val="center"/>
        <w:outlineLvl w:val="1"/>
        <w:rPr>
          <w:b/>
          <w:bCs/>
          <w:sz w:val="22"/>
          <w:szCs w:val="26"/>
          <w:lang w:eastAsia="zh-CN"/>
        </w:rPr>
      </w:pPr>
      <w:bookmarkStart w:id="65" w:name="_Toc144281393"/>
      <w:bookmarkStart w:id="66" w:name="_Toc146548259"/>
      <w:bookmarkStart w:id="67" w:name="_Toc165910032"/>
      <w:r w:rsidRPr="00460C0A">
        <w:rPr>
          <w:b/>
          <w:bCs/>
          <w:sz w:val="28"/>
          <w:lang w:eastAsia="zh-CN"/>
        </w:rPr>
        <w:lastRenderedPageBreak/>
        <w:t xml:space="preserve">Статья 28. Градостроительный регламент территориальной зоны СОД-6 «Зона смешанной и общественно-деловой застройки. </w:t>
      </w:r>
      <w:proofErr w:type="spellStart"/>
      <w:r w:rsidRPr="00460C0A">
        <w:rPr>
          <w:b/>
          <w:bCs/>
          <w:sz w:val="28"/>
          <w:lang w:eastAsia="zh-CN"/>
        </w:rPr>
        <w:t>Разнотиповая</w:t>
      </w:r>
      <w:proofErr w:type="spellEnd"/>
      <w:r w:rsidRPr="00460C0A">
        <w:rPr>
          <w:b/>
          <w:bCs/>
          <w:sz w:val="28"/>
          <w:lang w:eastAsia="zh-CN"/>
        </w:rPr>
        <w:t xml:space="preserve"> жилая застройка до 4 этажей, включая мансардный»</w:t>
      </w:r>
      <w:bookmarkEnd w:id="65"/>
      <w:bookmarkEnd w:id="66"/>
      <w:bookmarkEnd w:id="67"/>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Примечание:</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1134"/>
        </w:tabs>
        <w:suppressAutoHyphens/>
        <w:ind w:left="709" w:firstLine="567"/>
        <w:jc w:val="both"/>
        <w:rPr>
          <w:lang w:eastAsia="zh-CN"/>
        </w:rPr>
      </w:pPr>
    </w:p>
    <w:p w:rsidR="00460C0A" w:rsidRPr="00460C0A" w:rsidRDefault="00460C0A" w:rsidP="00460C0A">
      <w:pPr>
        <w:shd w:val="clear" w:color="auto" w:fill="FFFFFF"/>
        <w:tabs>
          <w:tab w:val="left" w:pos="142"/>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26.1.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26.1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СОД-6:</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w:t>
      </w:r>
      <w:r w:rsidRPr="00460C0A">
        <w:rPr>
          <w:lang w:eastAsia="zh-CN"/>
        </w:rPr>
        <w:lastRenderedPageBreak/>
        <w:t xml:space="preserve">устанавливается;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460C0A">
        <w:rPr>
          <w:lang w:eastAsia="zh-CN"/>
        </w:rPr>
        <w:lastRenderedPageBreak/>
        <w:t>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keepNext/>
        <w:keepLines/>
        <w:spacing w:before="400" w:after="300"/>
        <w:jc w:val="center"/>
        <w:outlineLvl w:val="1"/>
        <w:rPr>
          <w:b/>
          <w:bCs/>
          <w:sz w:val="22"/>
          <w:szCs w:val="26"/>
          <w:lang w:eastAsia="zh-CN"/>
        </w:rPr>
      </w:pPr>
      <w:bookmarkStart w:id="68" w:name="_Toc144281394"/>
      <w:bookmarkStart w:id="69" w:name="_Toc146548260"/>
      <w:bookmarkStart w:id="70" w:name="_Toc165910033"/>
      <w:r w:rsidRPr="00460C0A">
        <w:rPr>
          <w:b/>
          <w:bCs/>
          <w:sz w:val="28"/>
          <w:lang w:eastAsia="zh-CN"/>
        </w:rPr>
        <w:t>Статья 29. Градостроительный регламент территориальной зоны СОД-7 «Зона смешанной и общественно-деловой застройки. Зона обслуживания объектов, необходимых для осуществления производственной и предпринимательской деятельности</w:t>
      </w:r>
      <w:bookmarkEnd w:id="68"/>
      <w:bookmarkEnd w:id="69"/>
      <w:bookmarkEnd w:id="70"/>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28.1.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СОД-7:</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4.2. Предельные (минимальные и (или) максимальные) размеры земельных участков не </w:t>
      </w:r>
      <w:r w:rsidRPr="00460C0A">
        <w:rPr>
          <w:lang w:eastAsia="zh-CN"/>
        </w:rPr>
        <w:lastRenderedPageBreak/>
        <w:t>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keepNext/>
        <w:keepLines/>
        <w:spacing w:before="400" w:after="300"/>
        <w:jc w:val="center"/>
        <w:outlineLvl w:val="1"/>
        <w:rPr>
          <w:b/>
          <w:bCs/>
          <w:sz w:val="22"/>
          <w:szCs w:val="26"/>
          <w:lang w:eastAsia="zh-CN"/>
        </w:rPr>
      </w:pPr>
      <w:bookmarkStart w:id="71" w:name="_Toc144281395"/>
      <w:bookmarkStart w:id="72" w:name="_Toc146548261"/>
      <w:bookmarkStart w:id="73" w:name="_Toc165910034"/>
      <w:r w:rsidRPr="00460C0A">
        <w:rPr>
          <w:b/>
          <w:bCs/>
          <w:sz w:val="28"/>
          <w:lang w:eastAsia="zh-CN"/>
        </w:rPr>
        <w:t>Статья 30. Градостроительный регламент территориальной зоны СОД-8 «Зона смешанной и общественно-деловой застройки. Зона перспективного освоения территории в районе Тепличного комбината</w:t>
      </w:r>
      <w:bookmarkEnd w:id="71"/>
      <w:bookmarkEnd w:id="72"/>
      <w:bookmarkEnd w:id="73"/>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СОД-8, указаны в таблице № 29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29</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Растениеводство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Научное обеспечение сельского хозяйства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и переработка сельскохозяйственной продукции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108" w:right="-87"/>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108" w:right="-87"/>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применительно к территориальной зоне СОД-8, не устанавливаются.</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СОД-8, указаны в таблице № 29.1.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29.1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СОД-8:</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w:t>
      </w:r>
      <w:r w:rsidRPr="00460C0A">
        <w:rPr>
          <w:lang w:eastAsia="zh-CN"/>
        </w:rPr>
        <w:lastRenderedPageBreak/>
        <w:t>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suppressAutoHyphens/>
        <w:ind w:firstLine="567"/>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3) Для всех видов разрешенного использования, за исключением указанных в пунктах 1, 2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больше 17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74" w:name="_Toc144281396"/>
      <w:bookmarkStart w:id="75" w:name="_Toc146548262"/>
      <w:bookmarkStart w:id="76" w:name="_Toc165910035"/>
      <w:r w:rsidRPr="00460C0A">
        <w:rPr>
          <w:b/>
          <w:bCs/>
          <w:sz w:val="28"/>
          <w:lang w:eastAsia="zh-CN"/>
        </w:rPr>
        <w:t>Статья 31. Градостроительный регламент территориальной зоны ОД-1 «Многофункциональная общественно-деловая зона»</w:t>
      </w:r>
      <w:bookmarkEnd w:id="74"/>
      <w:bookmarkEnd w:id="75"/>
      <w:bookmarkEnd w:id="76"/>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30.</w:t>
      </w:r>
    </w:p>
    <w:p w:rsidR="00460C0A" w:rsidRPr="00460C0A" w:rsidRDefault="00460C0A" w:rsidP="00460C0A">
      <w:pPr>
        <w:shd w:val="clear" w:color="auto" w:fill="FFFFFF"/>
        <w:tabs>
          <w:tab w:val="left" w:pos="993"/>
          <w:tab w:val="left" w:pos="1276"/>
          <w:tab w:val="left" w:pos="7820"/>
          <w:tab w:val="right" w:pos="9355"/>
        </w:tabs>
        <w:suppressAutoHyphens/>
        <w:ind w:left="567"/>
        <w:jc w:val="right"/>
        <w:rPr>
          <w:lang w:eastAsia="zh-CN"/>
        </w:rPr>
      </w:pPr>
      <w:r w:rsidRPr="00460C0A">
        <w:rPr>
          <w:lang w:eastAsia="zh-CN"/>
        </w:rPr>
        <w:t>Таблица № 30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использование объектов капитального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обороны и безопасности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uppressAutoHyphens/>
        <w:ind w:firstLine="567"/>
        <w:jc w:val="both"/>
        <w:rPr>
          <w:lang w:eastAsia="zh-CN"/>
        </w:rPr>
      </w:pPr>
      <w:r w:rsidRPr="00460C0A">
        <w:rPr>
          <w:lang w:eastAsia="zh-CN"/>
        </w:rPr>
        <w:t xml:space="preserve">Примечание: </w:t>
      </w:r>
    </w:p>
    <w:p w:rsidR="00460C0A" w:rsidRPr="00460C0A" w:rsidRDefault="00460C0A" w:rsidP="00460C0A">
      <w:pPr>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uppressAutoHyphens/>
        <w:ind w:firstLine="567"/>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31</w:t>
      </w:r>
    </w:p>
    <w:tbl>
      <w:tblPr>
        <w:tblW w:w="0" w:type="auto"/>
        <w:jc w:val="center"/>
        <w:tblLayout w:type="fixed"/>
        <w:tblLook w:val="0000" w:firstRow="0" w:lastRow="0" w:firstColumn="0" w:lastColumn="0" w:noHBand="0" w:noVBand="0"/>
      </w:tblPr>
      <w:tblGrid>
        <w:gridCol w:w="720"/>
        <w:gridCol w:w="7197"/>
        <w:gridCol w:w="2289"/>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Передвижное жилье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Легкая промышленность</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железнодорожных перевозок</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7.1.2</w:t>
            </w:r>
          </w:p>
        </w:tc>
      </w:tr>
    </w:tbl>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31.1.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31.1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ОД-1: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w:t>
      </w:r>
      <w:r w:rsidRPr="00460C0A">
        <w:rPr>
          <w:lang w:eastAsia="zh-CN"/>
        </w:rPr>
        <w:lastRenderedPageBreak/>
        <w:t>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1) Для всех видов разрешенного использования: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5. В границах территориальной зоны ОД-1,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keepNext/>
        <w:keepLines/>
        <w:spacing w:before="400" w:after="300"/>
        <w:jc w:val="center"/>
        <w:outlineLvl w:val="1"/>
        <w:rPr>
          <w:b/>
          <w:bCs/>
          <w:sz w:val="22"/>
          <w:szCs w:val="26"/>
          <w:lang w:eastAsia="zh-CN"/>
        </w:rPr>
      </w:pPr>
      <w:bookmarkStart w:id="77" w:name="_Toc144281397"/>
      <w:bookmarkStart w:id="78" w:name="_Toc146548263"/>
      <w:bookmarkStart w:id="79" w:name="_Toc165910036"/>
      <w:r w:rsidRPr="00460C0A">
        <w:rPr>
          <w:b/>
          <w:bCs/>
          <w:sz w:val="28"/>
          <w:lang w:eastAsia="zh-CN"/>
        </w:rPr>
        <w:t>Статья 32. Градостроительный регламент территориальной зоны ОД-2 «Зона специализированной общественной застройки»</w:t>
      </w:r>
      <w:bookmarkEnd w:id="77"/>
      <w:bookmarkEnd w:id="78"/>
      <w:bookmarkEnd w:id="79"/>
      <w:r w:rsidRPr="00460C0A">
        <w:rPr>
          <w:b/>
          <w:bCs/>
          <w:sz w:val="28"/>
          <w:lang w:eastAsia="zh-CN"/>
        </w:rPr>
        <w:t xml:space="preserve">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ОД-2, указаны в таблице № 32.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Медицинские организации особого назначения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спортивно-зрелищных мероприятий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Оборудованные 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Обеспечение обороны и безопасности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auto"/>
              <w:left w:val="single" w:sz="4" w:space="0" w:color="auto"/>
              <w:bottom w:val="single" w:sz="4" w:space="0" w:color="auto"/>
              <w:right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uppressAutoHyphens/>
        <w:ind w:firstLine="567"/>
        <w:jc w:val="both"/>
        <w:rPr>
          <w:lang w:eastAsia="zh-CN"/>
        </w:rPr>
      </w:pPr>
      <w:r w:rsidRPr="00460C0A">
        <w:rPr>
          <w:lang w:eastAsia="zh-CN"/>
        </w:rPr>
        <w:t xml:space="preserve">Примечание: </w:t>
      </w:r>
    </w:p>
    <w:p w:rsidR="00460C0A" w:rsidRPr="00460C0A" w:rsidRDefault="00460C0A" w:rsidP="00460C0A">
      <w:pPr>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uppressAutoHyphens/>
        <w:ind w:firstLine="567"/>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ОД-2, указаны в таблице № 33.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33</w:t>
      </w:r>
    </w:p>
    <w:tbl>
      <w:tblPr>
        <w:tblW w:w="0" w:type="auto"/>
        <w:jc w:val="center"/>
        <w:tblLayout w:type="fixed"/>
        <w:tblLook w:val="0000" w:firstRow="0" w:lastRow="0" w:firstColumn="0" w:lastColumn="0" w:noHBand="0" w:noVBand="0"/>
      </w:tblPr>
      <w:tblGrid>
        <w:gridCol w:w="720"/>
        <w:gridCol w:w="7197"/>
        <w:gridCol w:w="2289"/>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rFonts w:eastAsia="Calibri"/>
              </w:rPr>
              <w:t>Обеспечение деятельности в области гидрометеорологии и смежных с ней областях</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rFonts w:eastAsia="Calibri"/>
              </w:rPr>
              <w:t>3.9.1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5</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197"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89"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bl>
    <w:p w:rsidR="00460C0A" w:rsidRPr="00460C0A" w:rsidRDefault="00460C0A" w:rsidP="00460C0A">
      <w:pPr>
        <w:shd w:val="clear" w:color="auto" w:fill="FFFFFF"/>
        <w:suppressAutoHyphens/>
        <w:ind w:left="900"/>
        <w:jc w:val="both"/>
        <w:rPr>
          <w:lang w:val="en-US"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применительно к территориальной зоне ОД-2 указаны в таблице № 34.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61"/>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5"/>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Служебные гаражи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1134"/>
        </w:tabs>
        <w:suppressAutoHyphens/>
        <w:ind w:firstLine="709"/>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ОД-2: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сооружений – 0,5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55%;</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5. В границах территориальной зоны ОД-2,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suppressAutoHyphens/>
        <w:ind w:firstLine="567"/>
        <w:rPr>
          <w:lang w:eastAsia="zh-CN"/>
        </w:rPr>
      </w:pPr>
    </w:p>
    <w:p w:rsidR="00460C0A" w:rsidRPr="00460C0A" w:rsidRDefault="00460C0A" w:rsidP="00460C0A">
      <w:pPr>
        <w:keepNext/>
        <w:keepLines/>
        <w:spacing w:before="400" w:after="300"/>
        <w:jc w:val="center"/>
        <w:outlineLvl w:val="1"/>
        <w:rPr>
          <w:b/>
          <w:bCs/>
          <w:sz w:val="22"/>
          <w:szCs w:val="26"/>
          <w:lang w:eastAsia="zh-CN"/>
        </w:rPr>
      </w:pPr>
      <w:bookmarkStart w:id="80" w:name="_Toc144281398"/>
      <w:bookmarkStart w:id="81" w:name="_Toc146548264"/>
      <w:bookmarkStart w:id="82" w:name="_Toc165910037"/>
      <w:r w:rsidRPr="00460C0A">
        <w:rPr>
          <w:b/>
          <w:bCs/>
          <w:sz w:val="28"/>
          <w:lang w:eastAsia="zh-CN"/>
        </w:rPr>
        <w:t>Статья 33. Градостроительный регламент территориальной зоны СХ-1 «Зона сельскохозяйственных угодий»</w:t>
      </w:r>
      <w:bookmarkEnd w:id="80"/>
      <w:bookmarkEnd w:id="81"/>
      <w:bookmarkEnd w:id="82"/>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Растениеводство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Пчеловодство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Питомники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Сенокошение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Примечание:</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Скотоводство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1.8</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Оборудованные 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Авиационный 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Поля для гольфа или конных прогулок</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widowControl w:val="0"/>
        <w:suppressAutoHyphens/>
        <w:autoSpaceDE w:val="0"/>
        <w:ind w:firstLine="567"/>
        <w:jc w:val="both"/>
        <w:rPr>
          <w:lang w:eastAsia="zh-CN"/>
        </w:rPr>
      </w:pP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suppressAutoHyphens/>
        <w:autoSpaceDE w:val="0"/>
        <w:ind w:firstLine="567"/>
        <w:jc w:val="both"/>
        <w:rPr>
          <w:lang w:eastAsia="zh-CN"/>
        </w:rPr>
      </w:pP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suppressAutoHyphens/>
        <w:autoSpaceDE w:val="0"/>
        <w:ind w:firstLine="567"/>
        <w:jc w:val="both"/>
        <w:rPr>
          <w:lang w:eastAsia="zh-CN"/>
        </w:rPr>
      </w:pP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460C0A" w:rsidRPr="00460C0A" w:rsidRDefault="00460C0A" w:rsidP="00460C0A">
      <w:pPr>
        <w:keepNext/>
        <w:keepLines/>
        <w:spacing w:before="400" w:after="300"/>
        <w:jc w:val="center"/>
        <w:outlineLvl w:val="1"/>
        <w:rPr>
          <w:b/>
          <w:bCs/>
          <w:sz w:val="22"/>
          <w:szCs w:val="26"/>
          <w:lang w:eastAsia="zh-CN"/>
        </w:rPr>
      </w:pPr>
      <w:bookmarkStart w:id="83" w:name="_Toc144281399"/>
      <w:bookmarkStart w:id="84" w:name="_Toc146548265"/>
      <w:bookmarkStart w:id="85" w:name="_Toc165910038"/>
      <w:r w:rsidRPr="00460C0A">
        <w:rPr>
          <w:b/>
          <w:bCs/>
          <w:sz w:val="28"/>
          <w:lang w:eastAsia="zh-CN"/>
        </w:rPr>
        <w:lastRenderedPageBreak/>
        <w:t>Статья 34. Градостроительный регламент территориальной зоны СХ-2 «Зона садоводства, огородничества»</w:t>
      </w:r>
      <w:bookmarkEnd w:id="83"/>
      <w:bookmarkEnd w:id="84"/>
      <w:bookmarkEnd w:id="85"/>
      <w:r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38.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38</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занятия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Причалы для маломерных судов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общего назначения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13.0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Ведение огородничества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Ведение садоводства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13.2</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39.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Питомники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40.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lastRenderedPageBreak/>
        <w:t>1) Предельные параметры застройки для вида разрешенного использования с кодом 13.2 «Ведение садоводства»: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- 400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1500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13.1 «Ведение огородничества»: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400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1500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минимальный процент благоустройства территории, минимальные отступы от границ земельного участка в целях определения мест допустимого размещения зданий, предельная высота зданий, строений, сооружений – не подлежат установлению, так как вид разрешенного использования не предполагает наличия объектов капитального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3) Предельные параметры застройки для вида разрешенного использования с кодом 4.4 «Магазины»: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предельная (минимальная и (или) максимальная) площадь земельных участков: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600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1500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w:t>
      </w:r>
      <w:proofErr w:type="gramStart"/>
      <w:r w:rsidRPr="00460C0A">
        <w:rPr>
          <w:lang w:eastAsia="zh-CN"/>
        </w:rPr>
        <w:t>–  60</w:t>
      </w:r>
      <w:proofErr w:type="gramEnd"/>
      <w:r w:rsidRPr="00460C0A">
        <w:rPr>
          <w:lang w:eastAsia="zh-CN"/>
        </w:rPr>
        <w:t xml:space="preserve">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минимальный и (или) максимальный процент благоустройства территории – не устанавливается;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минимальные отступы от границ земельного участка в целях определения мест </w:t>
      </w:r>
      <w:r w:rsidRPr="00460C0A">
        <w:rPr>
          <w:lang w:eastAsia="zh-CN"/>
        </w:rPr>
        <w:lastRenderedPageBreak/>
        <w:t xml:space="preserve">допустимого размещения зданий, строений, сооружений, за пределами которых строительство зданий, строений, сооружений запрещено: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для границ земельного участка, смежных с территориями общего пользования либо совпадающих с красными линиями, – в соответствии с техническими регламентами и действующими нормативами градостроительного проектирования;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д) предельное количество этажей или высота зданий, строений, сооружений: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Для всех видов разрешенного использования, за исключением указанных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в соответствии с техническими регламентами и действующими нормативами градостроительного проектирования;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86" w:name="_Toc144281400"/>
      <w:bookmarkStart w:id="87" w:name="_Toc146548266"/>
      <w:bookmarkStart w:id="88" w:name="_Toc165910039"/>
      <w:r w:rsidRPr="00460C0A">
        <w:rPr>
          <w:b/>
          <w:bCs/>
          <w:sz w:val="28"/>
          <w:lang w:eastAsia="zh-CN"/>
        </w:rPr>
        <w:lastRenderedPageBreak/>
        <w:t>Статья 35. Градостроительный регламент территориальной зоны СХ-3 «Производственная зона сельскохозяйственных предприятий»</w:t>
      </w:r>
      <w:bookmarkEnd w:id="86"/>
      <w:bookmarkEnd w:id="87"/>
      <w:bookmarkEnd w:id="88"/>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41</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Сельскохозяйственное использование (за исключением видов разрешенного использования с кодами 1.8, 1.9, 1.10, </w:t>
            </w:r>
            <w:proofErr w:type="gramStart"/>
            <w:r w:rsidRPr="00460C0A">
              <w:rPr>
                <w:lang w:eastAsia="zh-CN"/>
              </w:rPr>
              <w:t>1.11,1.12</w:t>
            </w:r>
            <w:proofErr w:type="gramEnd"/>
            <w:r w:rsidRPr="00460C0A">
              <w:rPr>
                <w:lang w:eastAsia="zh-CN"/>
              </w:rPr>
              <w:t>, 1.16)</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Ветеринарное обслуживание</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lastRenderedPageBreak/>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Скотоводство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Звероводство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Птицеводство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Свиноводство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Пчеловодство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Общественное питание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Производственная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tabs>
          <w:tab w:val="left" w:pos="1134"/>
        </w:tabs>
        <w:suppressAutoHyphens/>
        <w:ind w:firstLine="567"/>
        <w:rPr>
          <w:lang w:eastAsia="zh-CN"/>
        </w:rPr>
      </w:pPr>
    </w:p>
    <w:p w:rsidR="00460C0A" w:rsidRPr="00460C0A" w:rsidRDefault="00460C0A" w:rsidP="00460C0A">
      <w:pPr>
        <w:keepNext/>
        <w:keepLines/>
        <w:spacing w:before="400" w:after="300"/>
        <w:jc w:val="center"/>
        <w:outlineLvl w:val="1"/>
        <w:rPr>
          <w:b/>
          <w:bCs/>
          <w:sz w:val="22"/>
          <w:szCs w:val="26"/>
          <w:lang w:eastAsia="zh-CN"/>
        </w:rPr>
      </w:pPr>
      <w:bookmarkStart w:id="89" w:name="P851"/>
      <w:bookmarkStart w:id="90" w:name="P932"/>
      <w:bookmarkStart w:id="91" w:name="P1017"/>
      <w:bookmarkStart w:id="92" w:name="P1082"/>
      <w:bookmarkStart w:id="93" w:name="_Toc144281401"/>
      <w:bookmarkStart w:id="94" w:name="_Toc146548267"/>
      <w:bookmarkStart w:id="95" w:name="_Toc165910040"/>
      <w:bookmarkEnd w:id="89"/>
      <w:bookmarkEnd w:id="90"/>
      <w:bookmarkEnd w:id="91"/>
      <w:bookmarkEnd w:id="92"/>
      <w:r w:rsidRPr="00460C0A">
        <w:rPr>
          <w:b/>
          <w:bCs/>
          <w:sz w:val="28"/>
          <w:lang w:eastAsia="zh-CN"/>
        </w:rPr>
        <w:t>Статья 36.  Градостроительный регламент территориальной зоны СН-1 «Зона кладбищ и мемориальных парков»</w:t>
      </w:r>
      <w:bookmarkEnd w:id="93"/>
      <w:bookmarkEnd w:id="94"/>
      <w:bookmarkEnd w:id="95"/>
    </w:p>
    <w:p w:rsidR="00460C0A" w:rsidRPr="00460C0A" w:rsidRDefault="00460C0A" w:rsidP="00460C0A">
      <w:pPr>
        <w:shd w:val="clear" w:color="auto" w:fill="FFFFFF"/>
        <w:tabs>
          <w:tab w:val="left" w:pos="1134"/>
          <w:tab w:val="left" w:pos="1276"/>
        </w:tabs>
        <w:suppressAutoHyphens/>
        <w:ind w:firstLine="567"/>
        <w:jc w:val="both"/>
        <w:rPr>
          <w:b/>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Ритуальная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12.1</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45.</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w:t>
      </w:r>
      <w:r w:rsidRPr="00460C0A">
        <w:rPr>
          <w:lang w:eastAsia="zh-CN"/>
        </w:rPr>
        <w:lastRenderedPageBreak/>
        <w:t>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1134"/>
        </w:tabs>
        <w:suppressAutoHyphens/>
        <w:autoSpaceDE w:val="0"/>
        <w:ind w:firstLine="567"/>
        <w:jc w:val="both"/>
        <w:rPr>
          <w:u w:val="single"/>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12.1 «Ритуальная деятельность»:</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минимальная площадь – 1500 кв. м; </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в)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30%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3) Для всех видов разрешенного использования, за исключением указанных в пунктах 1, 2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5 %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50%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96" w:name="_Toc144281402"/>
      <w:bookmarkStart w:id="97" w:name="_Toc146548268"/>
      <w:bookmarkStart w:id="98" w:name="_Toc165910041"/>
      <w:r w:rsidRPr="00460C0A">
        <w:rPr>
          <w:b/>
          <w:bCs/>
          <w:sz w:val="28"/>
          <w:lang w:eastAsia="zh-CN"/>
        </w:rPr>
        <w:t>Статья 37. Градостроительный регламент территориальной зоны СН-2 «Зона складирования и захоронения отходов»</w:t>
      </w:r>
      <w:bookmarkEnd w:id="96"/>
      <w:bookmarkEnd w:id="97"/>
      <w:bookmarkEnd w:id="98"/>
      <w:r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Недропользование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47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25%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99" w:name="_Toc144281403"/>
      <w:bookmarkStart w:id="100" w:name="_Toc146548269"/>
      <w:bookmarkStart w:id="101" w:name="_Toc165910042"/>
      <w:r w:rsidRPr="00460C0A">
        <w:rPr>
          <w:b/>
          <w:bCs/>
          <w:sz w:val="28"/>
          <w:lang w:eastAsia="zh-CN"/>
        </w:rPr>
        <w:t>Статья 38. Градостроительный регламент территориальной зоны СН-3 «Зона озелененных территорий специального назначения»</w:t>
      </w:r>
      <w:bookmarkEnd w:id="99"/>
      <w:bookmarkEnd w:id="100"/>
      <w:bookmarkEnd w:id="101"/>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49.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851"/>
          <w:tab w:val="left" w:pos="993"/>
        </w:tabs>
        <w:suppressAutoHyphens/>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50.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Приюты для животных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Ремонт автомобилей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4.9.1.4</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50.1.</w:t>
      </w:r>
    </w:p>
    <w:p w:rsidR="00460C0A" w:rsidRPr="00460C0A" w:rsidRDefault="00460C0A" w:rsidP="00460C0A">
      <w:pPr>
        <w:shd w:val="clear" w:color="auto" w:fill="FFFFFF"/>
        <w:tabs>
          <w:tab w:val="left" w:pos="993"/>
          <w:tab w:val="left" w:pos="1276"/>
        </w:tabs>
        <w:suppressAutoHyphens/>
        <w:ind w:left="567" w:firstLine="567"/>
        <w:jc w:val="right"/>
        <w:rPr>
          <w:lang w:eastAsia="zh-CN"/>
        </w:rPr>
      </w:pPr>
      <w:r w:rsidRPr="00460C0A">
        <w:rPr>
          <w:lang w:eastAsia="zh-CN"/>
        </w:rPr>
        <w:t>Таблица № 50.1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w:t>
      </w:r>
      <w:r w:rsidRPr="00460C0A">
        <w:rPr>
          <w:lang w:eastAsia="zh-CN"/>
        </w:rPr>
        <w:lastRenderedPageBreak/>
        <w:t>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tabs>
          <w:tab w:val="left" w:pos="851"/>
          <w:tab w:val="left" w:pos="993"/>
        </w:tabs>
        <w:suppressAutoHyphens/>
        <w:autoSpaceDE w:val="0"/>
        <w:ind w:firstLine="567"/>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20 % от площади земельного участка (за исключением кодов 4.9.1.3, 4.9.1.4);</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 для кодов 4.9.1.3, 4.9.1.4: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ж) минимальный процент озеленения территории – 50% от площади земельного участка.</w:t>
      </w:r>
    </w:p>
    <w:p w:rsidR="00460C0A" w:rsidRPr="00460C0A" w:rsidRDefault="00460C0A" w:rsidP="00460C0A">
      <w:pPr>
        <w:widowControl w:val="0"/>
        <w:tabs>
          <w:tab w:val="left" w:pos="1134"/>
        </w:tabs>
        <w:suppressAutoHyphens/>
        <w:autoSpaceDE w:val="0"/>
        <w:ind w:firstLine="567"/>
        <w:jc w:val="both"/>
        <w:rPr>
          <w:lang w:eastAsia="zh-CN"/>
        </w:rPr>
      </w:pPr>
    </w:p>
    <w:p w:rsidR="00460C0A" w:rsidRPr="00460C0A" w:rsidRDefault="00460C0A" w:rsidP="00460C0A">
      <w:pPr>
        <w:keepNext/>
        <w:keepLines/>
        <w:spacing w:before="400" w:after="300"/>
        <w:jc w:val="center"/>
        <w:outlineLvl w:val="1"/>
        <w:rPr>
          <w:b/>
          <w:bCs/>
          <w:sz w:val="22"/>
          <w:szCs w:val="26"/>
          <w:lang w:eastAsia="zh-CN"/>
        </w:rPr>
      </w:pPr>
      <w:bookmarkStart w:id="102" w:name="_Toc144281404"/>
      <w:bookmarkStart w:id="103" w:name="_Toc146548270"/>
      <w:bookmarkStart w:id="104" w:name="_Toc165910043"/>
      <w:r w:rsidRPr="00460C0A">
        <w:rPr>
          <w:b/>
          <w:bCs/>
          <w:sz w:val="28"/>
          <w:lang w:eastAsia="zh-CN"/>
        </w:rPr>
        <w:t>Статья 39. Градостроительный регламент территориальной зоны СН-4 «Зона режимных объектов ограниченного доступа»</w:t>
      </w:r>
      <w:bookmarkEnd w:id="102"/>
      <w:bookmarkEnd w:id="103"/>
      <w:bookmarkEnd w:id="104"/>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41"/>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t xml:space="preserve">Строительная промышленность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обороны и безопасности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вооруженных сил</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деятельности по исполнению наказаний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2) Для всех видов разрешенного использования, за исключением указанного в пункте 1 </w:t>
      </w:r>
      <w:r w:rsidRPr="00460C0A">
        <w:rPr>
          <w:lang w:eastAsia="zh-CN"/>
        </w:rPr>
        <w:lastRenderedPageBreak/>
        <w:t>настоящей части: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а) 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15%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keepNext/>
        <w:keepLines/>
        <w:spacing w:before="300" w:after="300"/>
        <w:jc w:val="center"/>
        <w:outlineLvl w:val="1"/>
        <w:rPr>
          <w:b/>
          <w:bCs/>
          <w:sz w:val="28"/>
          <w:lang w:eastAsia="zh-CN"/>
        </w:rPr>
      </w:pPr>
      <w:bookmarkStart w:id="105" w:name="_Toc144281405"/>
      <w:bookmarkStart w:id="106" w:name="_Toc146548271"/>
      <w:bookmarkStart w:id="107" w:name="_Toc165910044"/>
      <w:r w:rsidRPr="00460C0A">
        <w:rPr>
          <w:b/>
          <w:bCs/>
          <w:sz w:val="28"/>
          <w:lang w:eastAsia="zh-CN"/>
        </w:rPr>
        <w:t>Статья 40. Градостроительный регламент территориальной зоны ПК-1 «Производственная зона»</w:t>
      </w:r>
      <w:bookmarkEnd w:id="105"/>
      <w:bookmarkEnd w:id="106"/>
      <w:bookmarkEnd w:id="107"/>
      <w:r w:rsidRPr="00460C0A">
        <w:rPr>
          <w:b/>
          <w:bCs/>
          <w:sz w:val="28"/>
          <w:lang w:eastAsia="zh-CN"/>
        </w:rPr>
        <w:t xml:space="preserve"> </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1. Территориальная зона ПК-1 делится на 2 территориальных </w:t>
      </w:r>
      <w:proofErr w:type="spellStart"/>
      <w:r w:rsidRPr="00460C0A">
        <w:rPr>
          <w:lang w:eastAsia="zh-CN"/>
        </w:rPr>
        <w:t>подзоны</w:t>
      </w:r>
      <w:proofErr w:type="spellEnd"/>
      <w:r w:rsidRPr="00460C0A">
        <w:rPr>
          <w:lang w:eastAsia="zh-CN"/>
        </w:rPr>
        <w:t xml:space="preserve">: </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1) территориальная </w:t>
      </w:r>
      <w:proofErr w:type="spellStart"/>
      <w:r w:rsidRPr="00460C0A">
        <w:rPr>
          <w:lang w:eastAsia="zh-CN"/>
        </w:rPr>
        <w:t>подзона</w:t>
      </w:r>
      <w:proofErr w:type="spellEnd"/>
      <w:r w:rsidRPr="00460C0A">
        <w:rPr>
          <w:lang w:eastAsia="zh-CN"/>
        </w:rPr>
        <w:t xml:space="preserve"> ПК-1.1;</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2) территориальная </w:t>
      </w:r>
      <w:proofErr w:type="spellStart"/>
      <w:r w:rsidRPr="00460C0A">
        <w:rPr>
          <w:lang w:eastAsia="zh-CN"/>
        </w:rPr>
        <w:t>подзона</w:t>
      </w:r>
      <w:proofErr w:type="spellEnd"/>
      <w:r w:rsidRPr="00460C0A">
        <w:rPr>
          <w:lang w:eastAsia="zh-CN"/>
        </w:rPr>
        <w:t xml:space="preserve"> ПК-1.2.</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2.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460C0A">
        <w:rPr>
          <w:lang w:eastAsia="zh-CN"/>
        </w:rPr>
        <w:t>подзонам</w:t>
      </w:r>
      <w:proofErr w:type="spellEnd"/>
      <w:r w:rsidRPr="00460C0A">
        <w:rPr>
          <w:lang w:eastAsia="zh-CN"/>
        </w:rPr>
        <w:t xml:space="preserve"> ПК-1.1, ПК-1.2, указаны в таблице № 53.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Приюты для животных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Производственная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Недропользование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Тяжелая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Автомобилестроительная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Легкая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Фармацевтическая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Нефтехимическая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Целлюлозно-бумажная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Научно-производственная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Железнодорожный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lastRenderedPageBreak/>
        <w:t xml:space="preserve">3.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460C0A">
        <w:rPr>
          <w:lang w:eastAsia="zh-CN"/>
        </w:rPr>
        <w:t>подзонам</w:t>
      </w:r>
      <w:proofErr w:type="spellEnd"/>
      <w:r w:rsidRPr="00460C0A">
        <w:rPr>
          <w:lang w:eastAsia="zh-CN"/>
        </w:rPr>
        <w:t xml:space="preserve"> ПК-1.1, ПК-1.2, указаны в таблице № 54.</w:t>
      </w:r>
    </w:p>
    <w:p w:rsidR="00460C0A" w:rsidRPr="00460C0A" w:rsidRDefault="00460C0A" w:rsidP="00460C0A">
      <w:pPr>
        <w:shd w:val="clear" w:color="auto" w:fill="FFFFFF"/>
        <w:tabs>
          <w:tab w:val="left" w:pos="851"/>
          <w:tab w:val="left" w:pos="993"/>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и переработка сельскохозяйственной продукции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сельскохозяйственного производства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использование объектов капитального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3.0</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xml:space="preserve">4.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460C0A">
        <w:rPr>
          <w:lang w:eastAsia="zh-CN"/>
        </w:rPr>
        <w:t>подзонам</w:t>
      </w:r>
      <w:proofErr w:type="spellEnd"/>
      <w:r w:rsidRPr="00460C0A">
        <w:rPr>
          <w:lang w:eastAsia="zh-CN"/>
        </w:rPr>
        <w:t xml:space="preserve"> ПК-1.1, ПК-1.2, указаны в таблице № 54.1.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54.1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w:t>
      </w:r>
      <w:proofErr w:type="spellStart"/>
      <w:r w:rsidRPr="00460C0A">
        <w:rPr>
          <w:lang w:eastAsia="zh-CN"/>
        </w:rPr>
        <w:t>подзоны</w:t>
      </w:r>
      <w:proofErr w:type="spellEnd"/>
      <w:r w:rsidRPr="00460C0A">
        <w:rPr>
          <w:lang w:eastAsia="zh-CN"/>
        </w:rPr>
        <w:t xml:space="preserve"> ПК-1.1: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5.1.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5.2.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максимальный процент застройки территории (с учетом выступающих частей </w:t>
      </w:r>
      <w:r w:rsidRPr="00460C0A">
        <w:rPr>
          <w:lang w:eastAsia="zh-CN"/>
        </w:rPr>
        <w:lastRenderedPageBreak/>
        <w:t>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numPr>
          <w:ilvl w:val="0"/>
          <w:numId w:val="3"/>
        </w:numPr>
        <w:tabs>
          <w:tab w:val="clear" w:pos="360"/>
          <w:tab w:val="num" w:pos="0"/>
          <w:tab w:val="left" w:pos="851"/>
          <w:tab w:val="left" w:pos="1134"/>
        </w:tabs>
        <w:suppressAutoHyphens/>
        <w:autoSpaceDE w:val="0"/>
        <w:ind w:firstLine="567"/>
        <w:jc w:val="both"/>
        <w:rPr>
          <w:sz w:val="22"/>
          <w:szCs w:val="22"/>
          <w:lang w:eastAsia="zh-CN"/>
        </w:rPr>
      </w:pPr>
      <w:r w:rsidRPr="00460C0A">
        <w:rPr>
          <w:lang w:eastAsia="zh-CN"/>
        </w:rPr>
        <w:t>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w:t>
      </w:r>
      <w:r w:rsidRPr="00460C0A">
        <w:rPr>
          <w:bCs/>
          <w:lang w:eastAsia="zh-CN"/>
        </w:rPr>
        <w:t xml:space="preserve"> 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 </w:t>
      </w:r>
      <w:r w:rsidRPr="00460C0A">
        <w:rPr>
          <w:bCs/>
          <w:lang w:eastAsia="zh-CN"/>
        </w:rPr>
        <w:t>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предельный класс опасности объектов – </w:t>
      </w:r>
      <w:r w:rsidRPr="00460C0A">
        <w:rPr>
          <w:lang w:val="en-US" w:eastAsia="zh-CN"/>
        </w:rPr>
        <w:t>I</w:t>
      </w:r>
      <w:r w:rsidRPr="00460C0A">
        <w:rPr>
          <w:lang w:eastAsia="zh-CN"/>
        </w:rPr>
        <w:t xml:space="preserve"> класс (санитарно-защитная зона не более 1000м).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w:t>
      </w:r>
      <w:proofErr w:type="spellStart"/>
      <w:r w:rsidRPr="00460C0A">
        <w:rPr>
          <w:lang w:eastAsia="zh-CN"/>
        </w:rPr>
        <w:t>подзоны</w:t>
      </w:r>
      <w:proofErr w:type="spellEnd"/>
      <w:r w:rsidRPr="00460C0A">
        <w:rPr>
          <w:lang w:eastAsia="zh-CN"/>
        </w:rPr>
        <w:t xml:space="preserve"> ПК-1.2: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6.1.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6.2.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w:t>
      </w:r>
      <w:r w:rsidRPr="00460C0A">
        <w:rPr>
          <w:bCs/>
          <w:lang w:eastAsia="zh-CN"/>
        </w:rPr>
        <w:t xml:space="preserve"> 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 </w:t>
      </w:r>
      <w:r w:rsidRPr="00460C0A">
        <w:rPr>
          <w:bCs/>
          <w:lang w:eastAsia="zh-CN"/>
        </w:rPr>
        <w:t>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зданий – 2,0 м; </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предельный класс опасности объектов – </w:t>
      </w:r>
      <w:r w:rsidRPr="00460C0A">
        <w:rPr>
          <w:lang w:val="en-US" w:eastAsia="zh-CN"/>
        </w:rPr>
        <w:t>III</w:t>
      </w:r>
      <w:r w:rsidRPr="00460C0A">
        <w:rPr>
          <w:lang w:eastAsia="zh-CN"/>
        </w:rPr>
        <w:t xml:space="preserve"> класс (санитарно-защитная зона, не более 300м).</w:t>
      </w:r>
    </w:p>
    <w:p w:rsidR="00460C0A" w:rsidRPr="00460C0A" w:rsidRDefault="00460C0A" w:rsidP="00460C0A">
      <w:pPr>
        <w:keepNext/>
        <w:keepLines/>
        <w:spacing w:before="400" w:after="300"/>
        <w:jc w:val="center"/>
        <w:outlineLvl w:val="1"/>
        <w:rPr>
          <w:b/>
          <w:bCs/>
          <w:sz w:val="22"/>
          <w:szCs w:val="26"/>
          <w:lang w:eastAsia="zh-CN"/>
        </w:rPr>
      </w:pPr>
      <w:bookmarkStart w:id="108" w:name="_Toc146548272"/>
      <w:bookmarkStart w:id="109" w:name="_Toc165910045"/>
      <w:r w:rsidRPr="00460C0A">
        <w:rPr>
          <w:b/>
          <w:bCs/>
          <w:sz w:val="28"/>
          <w:lang w:eastAsia="zh-CN"/>
        </w:rPr>
        <w:t>Статья 41. Градостроительный регламент территориальной зоны ПК-2 «Коммунальная зона»</w:t>
      </w:r>
      <w:bookmarkEnd w:id="108"/>
      <w:bookmarkEnd w:id="109"/>
      <w:r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lastRenderedPageBreak/>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Оказание услуг связи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Научно-производственная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Железнодорожный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 xml:space="preserve"> </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Общежития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Медицинские организации особого назначения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Недропользование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Легкая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Фармацевтическая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Целлюлозно-бумажная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6.11</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56.1.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56.1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ПК-2: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не устанавливается;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w:t>
      </w:r>
      <w:r w:rsidRPr="00460C0A">
        <w:rPr>
          <w:bCs/>
          <w:lang w:eastAsia="zh-CN"/>
        </w:rPr>
        <w:t xml:space="preserve"> 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 </w:t>
      </w:r>
      <w:r w:rsidRPr="00460C0A">
        <w:rPr>
          <w:bCs/>
          <w:lang w:eastAsia="zh-CN"/>
        </w:rPr>
        <w:t>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предельный класс опасности объектов – </w:t>
      </w:r>
      <w:r w:rsidRPr="00460C0A">
        <w:rPr>
          <w:lang w:val="en-US" w:eastAsia="zh-CN"/>
        </w:rPr>
        <w:t>IV</w:t>
      </w:r>
      <w:r w:rsidRPr="00460C0A">
        <w:rPr>
          <w:lang w:eastAsia="zh-CN"/>
        </w:rPr>
        <w:t xml:space="preserve"> класс (санитарно-защитная зона не более 100м).</w:t>
      </w:r>
    </w:p>
    <w:p w:rsidR="00460C0A" w:rsidRPr="00460C0A" w:rsidRDefault="00460C0A" w:rsidP="00460C0A">
      <w:pPr>
        <w:keepNext/>
        <w:keepLines/>
        <w:spacing w:before="400" w:after="300"/>
        <w:jc w:val="center"/>
        <w:outlineLvl w:val="1"/>
        <w:rPr>
          <w:b/>
          <w:bCs/>
          <w:sz w:val="22"/>
          <w:szCs w:val="26"/>
          <w:lang w:eastAsia="zh-CN"/>
        </w:rPr>
      </w:pPr>
      <w:bookmarkStart w:id="110" w:name="P1295"/>
      <w:bookmarkStart w:id="111" w:name="P1360"/>
      <w:bookmarkStart w:id="112" w:name="P1427"/>
      <w:bookmarkStart w:id="113" w:name="P1498"/>
      <w:bookmarkStart w:id="114" w:name="_Toc146548273"/>
      <w:bookmarkStart w:id="115" w:name="_Toc165910046"/>
      <w:bookmarkEnd w:id="110"/>
      <w:bookmarkEnd w:id="111"/>
      <w:bookmarkEnd w:id="112"/>
      <w:bookmarkEnd w:id="113"/>
      <w:r w:rsidRPr="00460C0A">
        <w:rPr>
          <w:b/>
          <w:bCs/>
          <w:sz w:val="28"/>
          <w:lang w:eastAsia="zh-CN"/>
        </w:rPr>
        <w:t>Статья 42. Градостроительный регламент территориальной зоны P-1 «Зона озелененных территорий общего пользования»</w:t>
      </w:r>
      <w:bookmarkEnd w:id="114"/>
      <w:bookmarkEnd w:id="115"/>
      <w:r w:rsidRPr="00460C0A">
        <w:rPr>
          <w:b/>
          <w:bCs/>
          <w:sz w:val="28"/>
          <w:lang w:eastAsia="zh-CN"/>
        </w:rPr>
        <w:t xml:space="preserve">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Парки культуры и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Отдых (рекреация)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Деятельность по особой охране и изучению природы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Резервные леса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Водные объекты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Цирки и зверинцы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Выставочно</w:t>
            </w:r>
            <w:proofErr w:type="spellEnd"/>
            <w:r w:rsidRPr="00460C0A">
              <w:rPr>
                <w:lang w:eastAsia="zh-CN"/>
              </w:rPr>
              <w:t>-ярмарочная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ind w:left="142"/>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ind w:left="14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1134"/>
        </w:tabs>
        <w:suppressAutoHyphens/>
        <w:autoSpaceDE w:val="0"/>
        <w:ind w:firstLine="567"/>
        <w:jc w:val="both"/>
        <w:rPr>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30 %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в том числе минимальный процент озеленения территории – 40 % от площади земельного участка;</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25% от площади земельного участка.</w:t>
      </w:r>
    </w:p>
    <w:p w:rsidR="00460C0A" w:rsidRPr="00460C0A" w:rsidRDefault="00460C0A" w:rsidP="00460C0A">
      <w:pPr>
        <w:widowControl w:val="0"/>
        <w:tabs>
          <w:tab w:val="left" w:pos="1134"/>
        </w:tabs>
        <w:suppressAutoHyphens/>
        <w:autoSpaceDE w:val="0"/>
        <w:ind w:firstLine="567"/>
        <w:jc w:val="both"/>
        <w:rPr>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xml:space="preserve">5. В границах территориальной зоны Р-1,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53 настоящих Правил. </w:t>
      </w:r>
    </w:p>
    <w:p w:rsidR="00460C0A" w:rsidRPr="00460C0A" w:rsidRDefault="00460C0A" w:rsidP="00460C0A">
      <w:pPr>
        <w:keepNext/>
        <w:keepLines/>
        <w:spacing w:before="400" w:after="300"/>
        <w:jc w:val="center"/>
        <w:outlineLvl w:val="1"/>
        <w:rPr>
          <w:b/>
          <w:bCs/>
          <w:sz w:val="22"/>
          <w:szCs w:val="26"/>
          <w:lang w:eastAsia="zh-CN"/>
        </w:rPr>
      </w:pPr>
      <w:bookmarkStart w:id="116" w:name="_Toc146548274"/>
      <w:bookmarkStart w:id="117" w:name="_Toc165910047"/>
      <w:r w:rsidRPr="00460C0A">
        <w:rPr>
          <w:b/>
          <w:bCs/>
          <w:sz w:val="28"/>
          <w:lang w:eastAsia="zh-CN"/>
        </w:rPr>
        <w:t>Статья 43. Градостроительный регламент территориальной зоны P-2 «Зона пляжей</w:t>
      </w:r>
      <w:bookmarkEnd w:id="116"/>
      <w:bookmarkEnd w:id="117"/>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60</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Отдых (рекреация)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Предоставление коммунальных услуг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Служебные гаражи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Р-2:</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1134"/>
        </w:tabs>
        <w:suppressAutoHyphens/>
        <w:ind w:firstLine="567"/>
        <w:jc w:val="both"/>
        <w:rPr>
          <w:lang w:eastAsia="zh-CN"/>
        </w:rPr>
      </w:pP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lastRenderedPageBreak/>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10 %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25%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118" w:name="_Toc146548275"/>
      <w:bookmarkStart w:id="119" w:name="_Toc165910048"/>
      <w:r w:rsidRPr="00460C0A">
        <w:rPr>
          <w:b/>
          <w:bCs/>
          <w:sz w:val="28"/>
          <w:lang w:eastAsia="zh-CN"/>
        </w:rPr>
        <w:t>Статья 44. Градостроительный регламент территориальной зоны P-3 «Зона отдыха»</w:t>
      </w:r>
      <w:bookmarkEnd w:id="118"/>
      <w:bookmarkEnd w:id="119"/>
      <w:r w:rsidRPr="00460C0A">
        <w:rPr>
          <w:b/>
          <w:bCs/>
          <w:sz w:val="28"/>
          <w:lang w:eastAsia="zh-CN"/>
        </w:rPr>
        <w:t xml:space="preserve"> </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63</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Культурное развитие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Природно-познавательный туризм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Охота и рыбалка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Причалы для маломерных судов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Поля для гольфа или конных прогулок</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Деятельность по особой охране и изучению природы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Курортная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Резервные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xml:space="preserve">* - для гаражей, являющихся объектом капитального строительства и </w:t>
      </w:r>
      <w:proofErr w:type="gramStart"/>
      <w:r w:rsidRPr="00460C0A">
        <w:rPr>
          <w:lang w:eastAsia="zh-CN"/>
        </w:rPr>
        <w:t>возведенных  до</w:t>
      </w:r>
      <w:proofErr w:type="gramEnd"/>
      <w:r w:rsidRPr="00460C0A">
        <w:rPr>
          <w:lang w:eastAsia="zh-CN"/>
        </w:rPr>
        <w:t xml:space="preserve">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Передвижное жилье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bl>
    <w:p w:rsidR="00460C0A" w:rsidRPr="00460C0A" w:rsidRDefault="00460C0A" w:rsidP="00460C0A">
      <w:pPr>
        <w:shd w:val="clear" w:color="auto" w:fill="FFFFFF"/>
        <w:tabs>
          <w:tab w:val="left" w:pos="1134"/>
        </w:tabs>
        <w:suppressAutoHyphens/>
        <w:ind w:firstLine="709"/>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для видов разрешенного использования с кодами 8.3, 11.1, 11.2, 12.0 –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для вида разрешенного использования с кодом 9.2.1 «Санаторная деятельность»</w:t>
      </w:r>
      <w:r w:rsidRPr="00460C0A">
        <w:rPr>
          <w:bCs/>
          <w:lang w:eastAsia="zh-CN"/>
        </w:rPr>
        <w:t xml:space="preserve"> минимальная площадь земельных участков</w:t>
      </w:r>
      <w:r w:rsidRPr="00460C0A">
        <w:rPr>
          <w:lang w:eastAsia="zh-CN"/>
        </w:rPr>
        <w:t xml:space="preserve"> – 2500 кв. м;</w:t>
      </w:r>
      <w:r w:rsidRPr="00460C0A">
        <w:rPr>
          <w:bCs/>
          <w:lang w:eastAsia="zh-CN"/>
        </w:rPr>
        <w:t xml:space="preserve"> максимальная площадь земельных участков </w:t>
      </w:r>
      <w:r w:rsidRPr="00460C0A">
        <w:rPr>
          <w:lang w:eastAsia="zh-CN"/>
        </w:rPr>
        <w:t>–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для остальных видов – в соответствии с техническими регламентами и действующими нормативами градостроительного проектирования;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максимальный –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50 % от площади земельного участка, в том числе минимальный процент озеленения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10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keepNext/>
        <w:keepLines/>
        <w:spacing w:before="400" w:after="300"/>
        <w:jc w:val="center"/>
        <w:outlineLvl w:val="1"/>
        <w:rPr>
          <w:b/>
          <w:bCs/>
          <w:sz w:val="22"/>
          <w:szCs w:val="26"/>
          <w:lang w:eastAsia="zh-CN"/>
        </w:rPr>
      </w:pPr>
      <w:bookmarkStart w:id="120" w:name="_Toc146548276"/>
      <w:bookmarkStart w:id="121" w:name="_Toc165910049"/>
      <w:r w:rsidRPr="00460C0A">
        <w:rPr>
          <w:b/>
          <w:bCs/>
          <w:sz w:val="28"/>
          <w:lang w:eastAsia="zh-CN"/>
        </w:rPr>
        <w:lastRenderedPageBreak/>
        <w:t>Статья 45. Градостроительный регламент территориальной зоны P-4 «Зона лесов»</w:t>
      </w:r>
      <w:bookmarkEnd w:id="120"/>
      <w:bookmarkEnd w:id="121"/>
      <w:r w:rsidRPr="00460C0A">
        <w:rPr>
          <w:b/>
          <w:bCs/>
          <w:sz w:val="28"/>
          <w:lang w:eastAsia="zh-CN"/>
        </w:rPr>
        <w:t xml:space="preserve">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66</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bCs/>
                <w:lang w:eastAsia="zh-CN"/>
              </w:rPr>
            </w:pPr>
            <w:r w:rsidRPr="00460C0A">
              <w:rPr>
                <w:bCs/>
                <w:lang w:eastAsia="zh-CN"/>
              </w:rPr>
              <w:t>Площадки для занятий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bCs/>
                <w:lang w:eastAsia="zh-CN"/>
              </w:rPr>
            </w:pPr>
            <w:r w:rsidRPr="00460C0A">
              <w:rPr>
                <w:bCs/>
                <w:lang w:eastAsia="zh-CN"/>
              </w:rPr>
              <w:t>Оборудованные площадки для занятий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Природно-познавательный туризм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Охота и рыбалка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Резервные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Парк культуры и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3.6.2</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68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993"/>
        </w:tabs>
        <w:suppressAutoHyphens/>
        <w:autoSpaceDE w:val="0"/>
        <w:ind w:firstLine="567"/>
        <w:jc w:val="both"/>
        <w:rPr>
          <w:b/>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993"/>
        </w:tabs>
        <w:suppressAutoHyphens/>
        <w:autoSpaceDE w:val="0"/>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w:t>
      </w:r>
      <w:r w:rsidRPr="00460C0A">
        <w:rPr>
          <w:lang w:eastAsia="zh-CN"/>
        </w:rPr>
        <w:lastRenderedPageBreak/>
        <w:t>конструкций объекта капитального строительства, без учета подземной части объекта капитального строительства)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 минимальный процент озеленения территории – 70 % от площади земельного участка;</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5%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122" w:name="_Toc146548277"/>
      <w:bookmarkStart w:id="123" w:name="_Toc165910050"/>
      <w:r w:rsidRPr="00460C0A">
        <w:rPr>
          <w:b/>
          <w:bCs/>
          <w:sz w:val="28"/>
          <w:lang w:eastAsia="zh-CN"/>
        </w:rPr>
        <w:t>Статья 46. Градостроительный регламент территориальной зоны P-5 «Иные рекреационные зоны»</w:t>
      </w:r>
      <w:bookmarkEnd w:id="122"/>
      <w:bookmarkEnd w:id="123"/>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69.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2.7.2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Предоставление</w:t>
            </w:r>
            <w:proofErr w:type="spellEnd"/>
            <w:r w:rsidRPr="00460C0A">
              <w:rPr>
                <w:lang w:val="en-US" w:eastAsia="zh-CN"/>
              </w:rPr>
              <w:t xml:space="preserve"> </w:t>
            </w:r>
            <w:proofErr w:type="spellStart"/>
            <w:r w:rsidRPr="00460C0A">
              <w:rPr>
                <w:lang w:val="en-US" w:eastAsia="zh-CN"/>
              </w:rPr>
              <w:t>коммунальных</w:t>
            </w:r>
            <w:proofErr w:type="spellEnd"/>
            <w:r w:rsidRPr="00460C0A">
              <w:rPr>
                <w:lang w:val="en-US" w:eastAsia="zh-CN"/>
              </w:rPr>
              <w:t xml:space="preserve"> </w:t>
            </w:r>
            <w:proofErr w:type="spellStart"/>
            <w:r w:rsidRPr="00460C0A">
              <w:rPr>
                <w:lang w:val="en-US" w:eastAsia="zh-CN"/>
              </w:rPr>
              <w:t>услуг</w:t>
            </w:r>
            <w:proofErr w:type="spellEnd"/>
            <w:r w:rsidRPr="00460C0A">
              <w:rPr>
                <w:lang w:val="en-US" w:eastAsia="zh-CN"/>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3.1.1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Парки</w:t>
            </w:r>
            <w:proofErr w:type="spellEnd"/>
            <w:r w:rsidRPr="00460C0A">
              <w:rPr>
                <w:lang w:val="en-US" w:eastAsia="zh-CN"/>
              </w:rPr>
              <w:t xml:space="preserve"> </w:t>
            </w:r>
            <w:proofErr w:type="spellStart"/>
            <w:r w:rsidRPr="00460C0A">
              <w:rPr>
                <w:lang w:val="en-US" w:eastAsia="zh-CN"/>
              </w:rPr>
              <w:t>культуры</w:t>
            </w:r>
            <w:proofErr w:type="spellEnd"/>
            <w:r w:rsidRPr="00460C0A">
              <w:rPr>
                <w:lang w:val="en-US" w:eastAsia="zh-CN"/>
              </w:rPr>
              <w:t xml:space="preserve"> и </w:t>
            </w:r>
            <w:proofErr w:type="spellStart"/>
            <w:r w:rsidRPr="00460C0A">
              <w:rPr>
                <w:lang w:val="en-US" w:eastAsia="zh-CN"/>
              </w:rPr>
              <w:t>отдыха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3.6.2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Цирки</w:t>
            </w:r>
            <w:proofErr w:type="spellEnd"/>
            <w:r w:rsidRPr="00460C0A">
              <w:rPr>
                <w:lang w:val="en-US" w:eastAsia="zh-CN"/>
              </w:rPr>
              <w:t xml:space="preserve"> и </w:t>
            </w:r>
            <w:proofErr w:type="spellStart"/>
            <w:r w:rsidRPr="00460C0A">
              <w:rPr>
                <w:lang w:val="en-US" w:eastAsia="zh-CN"/>
              </w:rPr>
              <w:t>зверинцы</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3.6.3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Магазины</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4.4</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Общественное</w:t>
            </w:r>
            <w:proofErr w:type="spellEnd"/>
            <w:r w:rsidRPr="00460C0A">
              <w:rPr>
                <w:lang w:val="en-US" w:eastAsia="zh-CN"/>
              </w:rPr>
              <w:t xml:space="preserve"> </w:t>
            </w:r>
            <w:proofErr w:type="spellStart"/>
            <w:r w:rsidRPr="00460C0A">
              <w:rPr>
                <w:lang w:val="en-US" w:eastAsia="zh-CN"/>
              </w:rPr>
              <w:t>питание</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4.6</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Развлекательные</w:t>
            </w:r>
            <w:proofErr w:type="spellEnd"/>
            <w:r w:rsidRPr="00460C0A">
              <w:rPr>
                <w:lang w:val="en-US" w:eastAsia="zh-CN"/>
              </w:rPr>
              <w:t xml:space="preserve"> </w:t>
            </w:r>
            <w:proofErr w:type="spellStart"/>
            <w:r w:rsidRPr="00460C0A">
              <w:rPr>
                <w:lang w:val="en-US" w:eastAsia="zh-CN"/>
              </w:rPr>
              <w:t>мероприятия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4.8.1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Выставочно-ярмарочная</w:t>
            </w:r>
            <w:proofErr w:type="spellEnd"/>
            <w:r w:rsidRPr="00460C0A">
              <w:rPr>
                <w:lang w:val="en-US" w:eastAsia="zh-CN"/>
              </w:rPr>
              <w:t xml:space="preserve"> </w:t>
            </w:r>
            <w:proofErr w:type="spellStart"/>
            <w:r w:rsidRPr="00460C0A">
              <w:rPr>
                <w:lang w:val="en-US" w:eastAsia="zh-CN"/>
              </w:rPr>
              <w:t>деятельность</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4.10</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Обеспечение</w:t>
            </w:r>
            <w:proofErr w:type="spellEnd"/>
            <w:r w:rsidRPr="00460C0A">
              <w:rPr>
                <w:lang w:val="en-US" w:eastAsia="zh-CN"/>
              </w:rPr>
              <w:t xml:space="preserve"> </w:t>
            </w:r>
            <w:proofErr w:type="spellStart"/>
            <w:r w:rsidRPr="00460C0A">
              <w:rPr>
                <w:lang w:val="en-US" w:eastAsia="zh-CN"/>
              </w:rPr>
              <w:t>внутреннего</w:t>
            </w:r>
            <w:proofErr w:type="spellEnd"/>
            <w:r w:rsidRPr="00460C0A">
              <w:rPr>
                <w:lang w:val="en-US" w:eastAsia="zh-CN"/>
              </w:rPr>
              <w:t xml:space="preserve"> </w:t>
            </w:r>
            <w:proofErr w:type="spellStart"/>
            <w:r w:rsidRPr="00460C0A">
              <w:rPr>
                <w:lang w:val="en-US" w:eastAsia="zh-CN"/>
              </w:rPr>
              <w:t>правопорядка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8.3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Деятельность по особой охране и изучению природы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9.0</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Охрана</w:t>
            </w:r>
            <w:proofErr w:type="spellEnd"/>
            <w:r w:rsidRPr="00460C0A">
              <w:rPr>
                <w:lang w:val="en-US" w:eastAsia="zh-CN"/>
              </w:rPr>
              <w:t xml:space="preserve"> </w:t>
            </w:r>
            <w:proofErr w:type="spellStart"/>
            <w:r w:rsidRPr="00460C0A">
              <w:rPr>
                <w:lang w:val="en-US" w:eastAsia="zh-CN"/>
              </w:rPr>
              <w:t>природных</w:t>
            </w:r>
            <w:proofErr w:type="spellEnd"/>
            <w:r w:rsidRPr="00460C0A">
              <w:rPr>
                <w:lang w:val="en-US" w:eastAsia="zh-CN"/>
              </w:rPr>
              <w:t xml:space="preserve"> </w:t>
            </w:r>
            <w:proofErr w:type="spellStart"/>
            <w:r w:rsidRPr="00460C0A">
              <w:rPr>
                <w:lang w:val="en-US" w:eastAsia="zh-CN"/>
              </w:rPr>
              <w:t>территорий</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9.1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Резервные</w:t>
            </w:r>
            <w:proofErr w:type="spellEnd"/>
            <w:r w:rsidRPr="00460C0A">
              <w:rPr>
                <w:lang w:val="en-US" w:eastAsia="zh-CN"/>
              </w:rPr>
              <w:t xml:space="preserve"> </w:t>
            </w:r>
            <w:proofErr w:type="spellStart"/>
            <w:r w:rsidRPr="00460C0A">
              <w:rPr>
                <w:lang w:val="en-US" w:eastAsia="zh-CN"/>
              </w:rPr>
              <w:t>леса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10.4</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lastRenderedPageBreak/>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Водные</w:t>
            </w:r>
            <w:proofErr w:type="spellEnd"/>
            <w:r w:rsidRPr="00460C0A">
              <w:rPr>
                <w:lang w:val="en-US" w:eastAsia="zh-CN"/>
              </w:rPr>
              <w:t xml:space="preserve"> </w:t>
            </w:r>
            <w:proofErr w:type="spellStart"/>
            <w:r w:rsidRPr="00460C0A">
              <w:rPr>
                <w:lang w:val="en-US" w:eastAsia="zh-CN"/>
              </w:rPr>
              <w:t>объекты</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11.0</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Общее</w:t>
            </w:r>
            <w:proofErr w:type="spellEnd"/>
            <w:r w:rsidRPr="00460C0A">
              <w:rPr>
                <w:lang w:val="en-US" w:eastAsia="zh-CN"/>
              </w:rPr>
              <w:t xml:space="preserve"> </w:t>
            </w:r>
            <w:proofErr w:type="spellStart"/>
            <w:r w:rsidRPr="00460C0A">
              <w:rPr>
                <w:lang w:val="en-US" w:eastAsia="zh-CN"/>
              </w:rPr>
              <w:t>пользование</w:t>
            </w:r>
            <w:proofErr w:type="spellEnd"/>
            <w:r w:rsidRPr="00460C0A">
              <w:rPr>
                <w:lang w:val="en-US" w:eastAsia="zh-CN"/>
              </w:rPr>
              <w:t xml:space="preserve"> </w:t>
            </w:r>
            <w:proofErr w:type="spellStart"/>
            <w:r w:rsidRPr="00460C0A">
              <w:rPr>
                <w:lang w:val="en-US" w:eastAsia="zh-CN"/>
              </w:rPr>
              <w:t>водными</w:t>
            </w:r>
            <w:proofErr w:type="spellEnd"/>
            <w:r w:rsidRPr="00460C0A">
              <w:rPr>
                <w:lang w:val="en-US" w:eastAsia="zh-CN"/>
              </w:rPr>
              <w:t xml:space="preserve"> </w:t>
            </w:r>
            <w:proofErr w:type="spellStart"/>
            <w:r w:rsidRPr="00460C0A">
              <w:rPr>
                <w:lang w:val="en-US" w:eastAsia="zh-CN"/>
              </w:rPr>
              <w:t>объектами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Специальное</w:t>
            </w:r>
            <w:proofErr w:type="spellEnd"/>
            <w:r w:rsidRPr="00460C0A">
              <w:rPr>
                <w:lang w:val="en-US" w:eastAsia="zh-CN"/>
              </w:rPr>
              <w:t xml:space="preserve"> </w:t>
            </w:r>
            <w:proofErr w:type="spellStart"/>
            <w:r w:rsidRPr="00460C0A">
              <w:rPr>
                <w:lang w:val="en-US" w:eastAsia="zh-CN"/>
              </w:rPr>
              <w:t>пользование</w:t>
            </w:r>
            <w:proofErr w:type="spellEnd"/>
            <w:r w:rsidRPr="00460C0A">
              <w:rPr>
                <w:lang w:val="en-US" w:eastAsia="zh-CN"/>
              </w:rPr>
              <w:t xml:space="preserve"> </w:t>
            </w:r>
            <w:proofErr w:type="spellStart"/>
            <w:r w:rsidRPr="00460C0A">
              <w:rPr>
                <w:lang w:val="en-US" w:eastAsia="zh-CN"/>
              </w:rPr>
              <w:t>водными</w:t>
            </w:r>
            <w:proofErr w:type="spellEnd"/>
            <w:r w:rsidRPr="00460C0A">
              <w:rPr>
                <w:lang w:val="en-US" w:eastAsia="zh-CN"/>
              </w:rPr>
              <w:t xml:space="preserve"> </w:t>
            </w:r>
            <w:proofErr w:type="spellStart"/>
            <w:r w:rsidRPr="00460C0A">
              <w:rPr>
                <w:lang w:val="en-US" w:eastAsia="zh-CN"/>
              </w:rPr>
              <w:t>объектами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Гидротехнические</w:t>
            </w:r>
            <w:proofErr w:type="spellEnd"/>
            <w:r w:rsidRPr="00460C0A">
              <w:rPr>
                <w:lang w:val="en-US" w:eastAsia="zh-CN"/>
              </w:rPr>
              <w:t xml:space="preserve"> </w:t>
            </w:r>
            <w:proofErr w:type="spellStart"/>
            <w:r w:rsidRPr="00460C0A">
              <w:rPr>
                <w:lang w:val="en-US" w:eastAsia="zh-CN"/>
              </w:rPr>
              <w:t>сооружения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12.0</w:t>
            </w:r>
          </w:p>
        </w:tc>
      </w:tr>
    </w:tbl>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70.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70</w:t>
      </w:r>
    </w:p>
    <w:tbl>
      <w:tblPr>
        <w:tblW w:w="0" w:type="auto"/>
        <w:jc w:val="center"/>
        <w:tblLayout w:type="fixed"/>
        <w:tblLook w:val="0000" w:firstRow="0" w:lastRow="0" w:firstColumn="0" w:lastColumn="0" w:noHBand="0" w:noVBand="0"/>
      </w:tblPr>
      <w:tblGrid>
        <w:gridCol w:w="720"/>
        <w:gridCol w:w="7218"/>
        <w:gridCol w:w="2225"/>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3.6.1</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71.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Отдых (рекреация)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5.0</w:t>
            </w:r>
          </w:p>
        </w:tc>
      </w:tr>
    </w:tbl>
    <w:p w:rsidR="00460C0A" w:rsidRPr="00460C0A" w:rsidRDefault="00460C0A" w:rsidP="00460C0A">
      <w:pPr>
        <w:shd w:val="clear" w:color="auto" w:fill="FFFFFF"/>
        <w:suppressAutoHyphens/>
        <w:ind w:firstLine="709"/>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Р-5:</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lastRenderedPageBreak/>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1134"/>
        </w:tabs>
        <w:suppressAutoHyphens/>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20 %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в) минимальный процент озеленения – 40 %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35%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124" w:name="_Toc146548278"/>
      <w:bookmarkStart w:id="125" w:name="_Toc165910051"/>
      <w:r w:rsidRPr="00460C0A">
        <w:rPr>
          <w:b/>
          <w:bCs/>
          <w:sz w:val="28"/>
          <w:lang w:eastAsia="zh-CN"/>
        </w:rPr>
        <w:t>Статья 47. Градостроительный регламент территориальной зоны P-6 «Зона открытых пространств»</w:t>
      </w:r>
      <w:bookmarkEnd w:id="124"/>
      <w:bookmarkEnd w:id="125"/>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Водные объекты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73.1.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73.1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1134"/>
        </w:tabs>
        <w:suppressAutoHyphens/>
        <w:ind w:firstLine="709"/>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Р-6:</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lastRenderedPageBreak/>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предельные (минимальные и (или) максимальные) размеры земельных участков, в том числе их площадь:</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 15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указанных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bookmarkStart w:id="126" w:name="P1698"/>
      <w:bookmarkEnd w:id="126"/>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в) минимальный процент озеленения – 40 %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максимальная площадь земельного участка, занимаемая объектами, указанными в части 3 настоящей статьи, – 35% от площади земельного участка. </w:t>
      </w:r>
    </w:p>
    <w:p w:rsidR="00460C0A" w:rsidRPr="00460C0A" w:rsidRDefault="00460C0A" w:rsidP="00460C0A">
      <w:pPr>
        <w:keepNext/>
        <w:keepLines/>
        <w:spacing w:before="400" w:after="300"/>
        <w:jc w:val="center"/>
        <w:outlineLvl w:val="1"/>
        <w:rPr>
          <w:b/>
          <w:bCs/>
          <w:sz w:val="22"/>
          <w:szCs w:val="26"/>
          <w:lang w:eastAsia="zh-CN"/>
        </w:rPr>
      </w:pPr>
      <w:bookmarkStart w:id="127" w:name="_Toc146548279"/>
      <w:bookmarkStart w:id="128" w:name="_Toc165910052"/>
      <w:r w:rsidRPr="00460C0A">
        <w:rPr>
          <w:b/>
          <w:bCs/>
          <w:sz w:val="28"/>
          <w:lang w:eastAsia="zh-CN"/>
        </w:rPr>
        <w:lastRenderedPageBreak/>
        <w:t>Статья 48. Градостроительный регламент территориальной зоны P-7 «Зона городской рекреации»</w:t>
      </w:r>
      <w:bookmarkEnd w:id="127"/>
      <w:bookmarkEnd w:id="128"/>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74</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Предоставление коммунальных услуг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Парки культуры и отдыха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Природно-познавательный туризм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Охота и рыбалка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Историко-культурная деятельность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Резервные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9"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auto"/>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993"/>
          <w:tab w:val="left" w:pos="1276"/>
        </w:tabs>
        <w:suppressAutoHyphens/>
        <w:ind w:left="567"/>
        <w:jc w:val="both"/>
        <w:rPr>
          <w:sz w:val="20"/>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sz w:val="20"/>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Р-7:</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993"/>
        </w:tabs>
        <w:suppressAutoHyphens/>
        <w:autoSpaceDE w:val="0"/>
        <w:ind w:firstLine="567"/>
        <w:jc w:val="both"/>
        <w:rPr>
          <w:b/>
          <w:sz w:val="20"/>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993"/>
        </w:tabs>
        <w:suppressAutoHyphens/>
        <w:autoSpaceDE w:val="0"/>
        <w:ind w:firstLine="567"/>
        <w:jc w:val="both"/>
        <w:rPr>
          <w:sz w:val="20"/>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 минимальный процент озеленения территории – 70 %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129" w:name="_Toc146548280"/>
      <w:bookmarkStart w:id="130" w:name="_Toc165910053"/>
      <w:r w:rsidRPr="00460C0A">
        <w:rPr>
          <w:b/>
          <w:bCs/>
          <w:sz w:val="28"/>
          <w:lang w:eastAsia="zh-CN"/>
        </w:rPr>
        <w:t>Статья 49. Градостроительный регламент территориальной зоны ИТ-1 «Зона размещения объектов инженерной инфраструктуры»</w:t>
      </w:r>
      <w:bookmarkEnd w:id="129"/>
      <w:bookmarkEnd w:id="130"/>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деятельности в области гидрометеорологии и смежных с ней областях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Научно-производственная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left="567" w:firstLine="567"/>
        <w:jc w:val="both"/>
        <w:rPr>
          <w:sz w:val="20"/>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xml:space="preserve">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78. </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78</w:t>
      </w:r>
    </w:p>
    <w:tbl>
      <w:tblPr>
        <w:tblW w:w="10206" w:type="dxa"/>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bl>
    <w:p w:rsidR="00460C0A" w:rsidRPr="00460C0A" w:rsidRDefault="00460C0A" w:rsidP="00460C0A">
      <w:pPr>
        <w:shd w:val="clear" w:color="auto" w:fill="FFFFFF"/>
        <w:tabs>
          <w:tab w:val="left" w:pos="993"/>
          <w:tab w:val="left" w:pos="1276"/>
        </w:tabs>
        <w:suppressAutoHyphens/>
        <w:ind w:left="567"/>
        <w:jc w:val="both"/>
        <w:rPr>
          <w:sz w:val="20"/>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78.1.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w:t>
      </w:r>
      <w:r w:rsidRPr="00460C0A">
        <w:rPr>
          <w:lang w:eastAsia="zh-CN"/>
        </w:rPr>
        <w:lastRenderedPageBreak/>
        <w:t>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ИТ-1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460C0A" w:rsidRPr="00460C0A" w:rsidRDefault="00460C0A" w:rsidP="00460C0A">
      <w:pPr>
        <w:keepNext/>
        <w:keepLines/>
        <w:spacing w:before="400" w:after="300"/>
        <w:jc w:val="center"/>
        <w:outlineLvl w:val="1"/>
        <w:rPr>
          <w:b/>
          <w:bCs/>
          <w:sz w:val="22"/>
          <w:szCs w:val="26"/>
          <w:lang w:eastAsia="zh-CN"/>
        </w:rPr>
      </w:pPr>
      <w:bookmarkStart w:id="131" w:name="_Toc146548281"/>
      <w:bookmarkStart w:id="132" w:name="_Toc165910054"/>
      <w:r w:rsidRPr="00460C0A">
        <w:rPr>
          <w:b/>
          <w:bCs/>
          <w:sz w:val="28"/>
          <w:lang w:eastAsia="zh-CN"/>
        </w:rPr>
        <w:t>Статья 50. Градостроительный регламент территориальной зоны ИТ-2 «Зона размещения объектов автомобильного транспорта»</w:t>
      </w:r>
      <w:bookmarkEnd w:id="131"/>
      <w:bookmarkEnd w:id="132"/>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79.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деятельности в области гидрометеорологии и смежных с ней областях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дорожного сервиса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5.1.5</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Причалы для маломерных судов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5.4</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bookmarkStart w:id="133" w:name="sub_10113"/>
            <w:r w:rsidRPr="00460C0A">
              <w:rPr>
                <w:lang w:eastAsia="zh-CN"/>
              </w:rPr>
              <w:t>Гидротехнические сооружения</w:t>
            </w:r>
            <w:bookmarkEnd w:id="133"/>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80.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80</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Оборудованные площадки для занятий спортом</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80.1.</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80.1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ИТ-2 не подлежат установлению и определяются с </w:t>
      </w:r>
      <w:r w:rsidRPr="00460C0A">
        <w:rPr>
          <w:lang w:eastAsia="zh-CN"/>
        </w:rPr>
        <w:lastRenderedPageBreak/>
        <w:t>учетом требований действующих нормативных документов и правил в соответствии с назначением объекта.</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keepNext/>
        <w:keepLines/>
        <w:spacing w:before="400" w:after="300"/>
        <w:jc w:val="center"/>
        <w:outlineLvl w:val="1"/>
        <w:rPr>
          <w:b/>
          <w:bCs/>
          <w:sz w:val="22"/>
          <w:szCs w:val="26"/>
          <w:lang w:eastAsia="zh-CN"/>
        </w:rPr>
      </w:pPr>
      <w:bookmarkStart w:id="134" w:name="_Toc146548282"/>
      <w:bookmarkStart w:id="135" w:name="_Toc165910055"/>
      <w:r w:rsidRPr="00460C0A">
        <w:rPr>
          <w:b/>
          <w:bCs/>
          <w:sz w:val="28"/>
          <w:lang w:eastAsia="zh-CN"/>
        </w:rPr>
        <w:t>Статья 51. Градостроительный регламент территориальной зоны ИТ-3 «Зона размещения объектов железнодорожного транспорта»</w:t>
      </w:r>
      <w:bookmarkEnd w:id="134"/>
      <w:bookmarkEnd w:id="135"/>
    </w:p>
    <w:p w:rsidR="00460C0A" w:rsidRPr="00460C0A" w:rsidRDefault="00460C0A" w:rsidP="00460C0A">
      <w:pPr>
        <w:shd w:val="clear" w:color="auto" w:fill="FFFFFF"/>
        <w:tabs>
          <w:tab w:val="left" w:pos="851"/>
          <w:tab w:val="left" w:pos="993"/>
          <w:tab w:val="left" w:pos="1134"/>
          <w:tab w:val="left" w:pos="1276"/>
        </w:tabs>
        <w:suppressAutoHyphens/>
        <w:ind w:firstLine="567"/>
        <w:jc w:val="both"/>
        <w:rPr>
          <w:b/>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81.   </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Железнодорожный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82.</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82</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Специальное пользование водными объектами </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ИТ-3 не подлежат установлению и определяются с </w:t>
      </w:r>
      <w:r w:rsidRPr="00460C0A">
        <w:rPr>
          <w:lang w:eastAsia="zh-CN"/>
        </w:rPr>
        <w:lastRenderedPageBreak/>
        <w:t>учетом требований действующих нормативных документов и правил в соответствии с назначением объекта.</w:t>
      </w:r>
    </w:p>
    <w:p w:rsidR="00460C0A" w:rsidRPr="00460C0A" w:rsidRDefault="00460C0A" w:rsidP="00460C0A">
      <w:pPr>
        <w:keepNext/>
        <w:keepLines/>
        <w:spacing w:before="400" w:after="300"/>
        <w:jc w:val="center"/>
        <w:outlineLvl w:val="1"/>
        <w:rPr>
          <w:b/>
          <w:bCs/>
          <w:sz w:val="22"/>
          <w:szCs w:val="26"/>
          <w:lang w:eastAsia="zh-CN"/>
        </w:rPr>
      </w:pPr>
      <w:bookmarkStart w:id="136" w:name="_Toc146548283"/>
      <w:bookmarkStart w:id="137" w:name="_Toc165910056"/>
      <w:r w:rsidRPr="00460C0A">
        <w:rPr>
          <w:b/>
          <w:bCs/>
          <w:sz w:val="28"/>
          <w:lang w:eastAsia="zh-CN"/>
        </w:rPr>
        <w:t>Статья 52. Градостроительный регламент территориальной зоны ИТ-4 «Зона размещения объектов воздушного транспорта»</w:t>
      </w:r>
      <w:bookmarkEnd w:id="136"/>
      <w:bookmarkEnd w:id="137"/>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xml:space="preserve">1. Основные виды разрешенного использования земельных участков и объектов капитального строительства, установленные в градостроительных регламентах, </w:t>
      </w:r>
      <w:proofErr w:type="gramStart"/>
      <w:r w:rsidRPr="00460C0A">
        <w:rPr>
          <w:lang w:eastAsia="zh-CN"/>
        </w:rPr>
        <w:t>применительно  к</w:t>
      </w:r>
      <w:proofErr w:type="gramEnd"/>
      <w:r w:rsidRPr="00460C0A">
        <w:rPr>
          <w:lang w:eastAsia="zh-CN"/>
        </w:rPr>
        <w:t xml:space="preserve"> территориальной зоне ИТ-4, указаны в таблице № 83.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Воздушный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84</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84.1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709"/>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ИТ-4:</w:t>
      </w:r>
    </w:p>
    <w:p w:rsidR="00460C0A" w:rsidRPr="00460C0A" w:rsidRDefault="00460C0A" w:rsidP="00460C0A">
      <w:pPr>
        <w:widowControl w:val="0"/>
        <w:tabs>
          <w:tab w:val="left" w:pos="709"/>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709"/>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709"/>
        </w:tabs>
        <w:suppressAutoHyphens/>
        <w:ind w:firstLine="567"/>
        <w:jc w:val="both"/>
        <w:rPr>
          <w:lang w:eastAsia="zh-CN"/>
        </w:rPr>
      </w:pP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709"/>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709"/>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709"/>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709"/>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ИТ-4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460C0A" w:rsidRPr="00460C0A" w:rsidRDefault="00460C0A" w:rsidP="00460C0A">
      <w:pPr>
        <w:keepNext/>
        <w:keepLines/>
        <w:spacing w:before="400" w:after="300"/>
        <w:jc w:val="center"/>
        <w:outlineLvl w:val="1"/>
        <w:rPr>
          <w:b/>
          <w:bCs/>
          <w:sz w:val="22"/>
          <w:szCs w:val="26"/>
          <w:lang w:eastAsia="zh-CN"/>
        </w:rPr>
      </w:pPr>
      <w:bookmarkStart w:id="138" w:name="_Toc146548284"/>
      <w:bookmarkStart w:id="139" w:name="_Toc165910057"/>
      <w:r w:rsidRPr="00460C0A">
        <w:rPr>
          <w:b/>
          <w:bCs/>
          <w:sz w:val="28"/>
          <w:lang w:eastAsia="zh-CN"/>
        </w:rPr>
        <w:lastRenderedPageBreak/>
        <w:t>Статья 53. Территории, в границах которых предусматривается осуществление комплексного развития территории</w:t>
      </w:r>
      <w:bookmarkEnd w:id="138"/>
      <w:bookmarkEnd w:id="139"/>
    </w:p>
    <w:p w:rsidR="00460C0A" w:rsidRPr="00460C0A" w:rsidRDefault="00460C0A" w:rsidP="00460C0A">
      <w:pPr>
        <w:tabs>
          <w:tab w:val="left" w:pos="709"/>
        </w:tabs>
        <w:suppressAutoHyphens/>
        <w:ind w:firstLine="567"/>
        <w:jc w:val="both"/>
        <w:rPr>
          <w:lang w:eastAsia="zh-CN"/>
        </w:rPr>
      </w:pPr>
      <w:r w:rsidRPr="00460C0A">
        <w:rPr>
          <w:lang w:eastAsia="zh-CN"/>
        </w:rPr>
        <w:t xml:space="preserve">1. 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в отношении земельных участков и объектов капитального строительства, расположенных в пределах соответствующей территориальной зоны, принимаются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(таблица № 85). </w:t>
      </w:r>
    </w:p>
    <w:p w:rsidR="00460C0A" w:rsidRPr="00460C0A" w:rsidRDefault="00460C0A" w:rsidP="00460C0A">
      <w:pPr>
        <w:tabs>
          <w:tab w:val="left" w:pos="709"/>
        </w:tabs>
        <w:suppressAutoHyphens/>
        <w:ind w:firstLine="567"/>
        <w:jc w:val="both"/>
        <w:rPr>
          <w:lang w:eastAsia="zh-CN"/>
        </w:rPr>
      </w:pPr>
    </w:p>
    <w:p w:rsidR="00460C0A" w:rsidRPr="00460C0A" w:rsidRDefault="00460C0A" w:rsidP="00460C0A">
      <w:pPr>
        <w:widowControl w:val="0"/>
        <w:ind w:firstLine="709"/>
        <w:jc w:val="both"/>
        <w:rPr>
          <w:rFonts w:eastAsia="Calibri"/>
          <w:szCs w:val="22"/>
          <w:highlight w:val="yellow"/>
        </w:rPr>
      </w:pPr>
      <w:r w:rsidRPr="00460C0A">
        <w:rPr>
          <w:rFonts w:eastAsia="Calibri"/>
          <w:szCs w:val="22"/>
          <w:highlight w:val="yellow"/>
        </w:rPr>
        <w:br w:type="page"/>
      </w:r>
    </w:p>
    <w:p w:rsidR="00460C0A" w:rsidRPr="00460C0A" w:rsidRDefault="00460C0A" w:rsidP="00460C0A">
      <w:pPr>
        <w:shd w:val="clear" w:color="auto" w:fill="FFFFFF"/>
        <w:tabs>
          <w:tab w:val="left" w:pos="993"/>
          <w:tab w:val="left" w:pos="1276"/>
        </w:tabs>
        <w:suppressAutoHyphens/>
        <w:ind w:left="567"/>
        <w:jc w:val="center"/>
        <w:rPr>
          <w:lang w:eastAsia="zh-CN"/>
        </w:rPr>
        <w:sectPr w:rsidR="00460C0A" w:rsidRPr="00460C0A" w:rsidSect="00D636F2">
          <w:footerReference w:type="default" r:id="rId12"/>
          <w:pgSz w:w="11907" w:h="16840" w:code="9"/>
          <w:pgMar w:top="850" w:right="1134" w:bottom="1701" w:left="1134" w:header="567" w:footer="567" w:gutter="0"/>
          <w:cols w:space="708"/>
          <w:docGrid w:linePitch="360"/>
        </w:sectPr>
      </w:pPr>
    </w:p>
    <w:p w:rsidR="00460C0A" w:rsidRPr="00460C0A" w:rsidRDefault="00460C0A" w:rsidP="00460C0A">
      <w:pPr>
        <w:ind w:firstLine="567"/>
        <w:jc w:val="center"/>
        <w:rPr>
          <w:b/>
          <w:bCs/>
        </w:rPr>
      </w:pPr>
      <w:r w:rsidRPr="00460C0A">
        <w:rPr>
          <w:b/>
          <w:bCs/>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85</w:t>
      </w:r>
    </w:p>
    <w:p w:rsidR="00460C0A" w:rsidRPr="00460C0A" w:rsidRDefault="00460C0A" w:rsidP="00460C0A">
      <w:pPr>
        <w:shd w:val="clear" w:color="auto" w:fill="FFFFFF"/>
        <w:tabs>
          <w:tab w:val="left" w:pos="993"/>
          <w:tab w:val="left" w:pos="1276"/>
        </w:tabs>
        <w:suppressAutoHyphens/>
        <w:ind w:left="567"/>
        <w:jc w:val="right"/>
        <w:rPr>
          <w:lang w:eastAsia="zh-CN"/>
        </w:rPr>
      </w:pPr>
    </w:p>
    <w:tbl>
      <w:tblPr>
        <w:tblpPr w:leftFromText="180" w:rightFromText="180" w:vertAnchor="text" w:tblpX="-289" w:tblpY="1"/>
        <w:tblOverlap w:val="never"/>
        <w:tblW w:w="14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0"/>
        <w:gridCol w:w="2147"/>
        <w:gridCol w:w="2625"/>
        <w:gridCol w:w="2136"/>
        <w:gridCol w:w="1247"/>
        <w:gridCol w:w="1384"/>
        <w:gridCol w:w="1662"/>
        <w:gridCol w:w="79"/>
        <w:gridCol w:w="1168"/>
        <w:gridCol w:w="1385"/>
      </w:tblGrid>
      <w:tr w:rsidR="00460C0A" w:rsidRPr="00460C0A" w:rsidTr="00D636F2">
        <w:trPr>
          <w:trHeight w:val="336"/>
          <w:tblHeader/>
        </w:trPr>
        <w:tc>
          <w:tcPr>
            <w:tcW w:w="60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60C0A" w:rsidRPr="00460C0A" w:rsidRDefault="00460C0A" w:rsidP="00460C0A">
            <w:pPr>
              <w:widowControl w:val="0"/>
              <w:autoSpaceDE w:val="0"/>
              <w:autoSpaceDN w:val="0"/>
              <w:adjustRightInd w:val="0"/>
              <w:jc w:val="center"/>
              <w:rPr>
                <w:bCs/>
              </w:rPr>
            </w:pPr>
            <w:r w:rsidRPr="00460C0A">
              <w:rPr>
                <w:rFonts w:eastAsia="Calibri"/>
                <w:bCs/>
                <w:lang w:val="en-US" w:eastAsia="en-US" w:bidi="en-US"/>
              </w:rPr>
              <w:t xml:space="preserve">№ </w:t>
            </w:r>
            <w:r w:rsidRPr="00460C0A">
              <w:rPr>
                <w:rFonts w:eastAsia="Calibri"/>
                <w:bCs/>
                <w:lang w:eastAsia="en-US" w:bidi="en-US"/>
              </w:rPr>
              <w:t>п/п</w:t>
            </w:r>
          </w:p>
        </w:tc>
        <w:tc>
          <w:tcPr>
            <w:tcW w:w="215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Сфера нормирования / группа объектов нормирования</w:t>
            </w:r>
          </w:p>
        </w:tc>
        <w:tc>
          <w:tcPr>
            <w:tcW w:w="262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Объекты нормирования</w:t>
            </w:r>
          </w:p>
        </w:tc>
        <w:tc>
          <w:tcPr>
            <w:tcW w:w="476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 xml:space="preserve">Показатель минимальной обеспеченности </w:t>
            </w:r>
          </w:p>
        </w:tc>
        <w:tc>
          <w:tcPr>
            <w:tcW w:w="429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 xml:space="preserve">Показатель максимальной доступности </w:t>
            </w:r>
          </w:p>
        </w:tc>
      </w:tr>
      <w:tr w:rsidR="00460C0A" w:rsidRPr="00460C0A" w:rsidTr="00D636F2">
        <w:trPr>
          <w:trHeight w:val="706"/>
          <w:tblHeader/>
        </w:trPr>
        <w:tc>
          <w:tcPr>
            <w:tcW w:w="606"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pPr>
              <w:rPr>
                <w:bCs/>
              </w:rP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pPr>
              <w:rPr>
                <w:bCs/>
              </w:rPr>
            </w:pPr>
          </w:p>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pPr>
              <w:rPr>
                <w:bCs/>
              </w:rPr>
            </w:pPr>
          </w:p>
        </w:tc>
        <w:tc>
          <w:tcPr>
            <w:tcW w:w="21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Наименование показателя</w:t>
            </w:r>
          </w:p>
          <w:p w:rsidR="00460C0A" w:rsidRPr="00460C0A" w:rsidRDefault="00460C0A" w:rsidP="00460C0A">
            <w:pPr>
              <w:jc w:val="center"/>
              <w:rPr>
                <w:bCs/>
              </w:rPr>
            </w:pPr>
            <w:r w:rsidRPr="00460C0A">
              <w:rPr>
                <w:bCs/>
              </w:rPr>
              <w:t xml:space="preserve"> норматива</w:t>
            </w:r>
          </w:p>
        </w:tc>
        <w:tc>
          <w:tcPr>
            <w:tcW w:w="124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Единица измерения</w:t>
            </w:r>
          </w:p>
        </w:tc>
        <w:tc>
          <w:tcPr>
            <w:tcW w:w="138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Значение показателя норматива</w:t>
            </w:r>
          </w:p>
        </w:tc>
        <w:tc>
          <w:tcPr>
            <w:tcW w:w="1741"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Наименование показателя норматива</w:t>
            </w:r>
          </w:p>
        </w:tc>
        <w:tc>
          <w:tcPr>
            <w:tcW w:w="11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Единица измерения</w:t>
            </w:r>
          </w:p>
        </w:tc>
        <w:tc>
          <w:tcPr>
            <w:tcW w:w="13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Значение показателя норматива</w:t>
            </w:r>
          </w:p>
        </w:tc>
      </w:tr>
      <w:tr w:rsidR="00460C0A" w:rsidRPr="00460C0A" w:rsidTr="00D636F2">
        <w:trPr>
          <w:tblHeader/>
        </w:trPr>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1</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2</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3</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4</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5</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6</w:t>
            </w: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7</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8</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9</w:t>
            </w:r>
          </w:p>
        </w:tc>
      </w:tr>
      <w:tr w:rsidR="00460C0A" w:rsidRPr="00460C0A" w:rsidTr="00D636F2">
        <w:trPr>
          <w:trHeight w:val="469"/>
        </w:trPr>
        <w:tc>
          <w:tcPr>
            <w:tcW w:w="60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b/>
                <w:bCs/>
              </w:rPr>
              <w:t>Транспортная инфраструктура</w:t>
            </w:r>
          </w:p>
        </w:tc>
      </w:tr>
      <w:tr w:rsidR="00460C0A" w:rsidRPr="00460C0A" w:rsidTr="00D636F2">
        <w:trPr>
          <w:trHeight w:val="1617"/>
        </w:trPr>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w:t>
            </w:r>
          </w:p>
        </w:tc>
        <w:tc>
          <w:tcPr>
            <w:tcW w:w="2157" w:type="dxa"/>
            <w:gridSpan w:val="2"/>
            <w:vMerge w:val="restart"/>
            <w:tcBorders>
              <w:top w:val="single" w:sz="4" w:space="0" w:color="auto"/>
              <w:left w:val="single" w:sz="4" w:space="0" w:color="auto"/>
              <w:right w:val="single" w:sz="4" w:space="0" w:color="auto"/>
            </w:tcBorders>
          </w:tcPr>
          <w:p w:rsidR="00460C0A" w:rsidRPr="00460C0A" w:rsidRDefault="00460C0A" w:rsidP="00460C0A">
            <w:r w:rsidRPr="00460C0A">
              <w:t>Дороги, транспортное сообщение</w:t>
            </w:r>
          </w:p>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iCs/>
                <w:lang w:eastAsia="en-US" w:bidi="en-US"/>
              </w:rPr>
              <w:t xml:space="preserve">Автомобильные дороги местного значения, улично-дорожная сеть </w:t>
            </w:r>
            <w:r w:rsidRPr="00460C0A">
              <w:rPr>
                <w:rFonts w:eastAsia="Calibri"/>
                <w:lang w:eastAsia="en-US" w:bidi="en-US"/>
              </w:rPr>
              <w:t>&lt;*&gt;</w:t>
            </w:r>
          </w:p>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Обеспеченность населения</w:t>
            </w:r>
            <w:r w:rsidRPr="00460C0A">
              <w:rPr>
                <w:rFonts w:eastAsia="Calibri"/>
                <w:b/>
                <w:bCs/>
                <w:lang w:eastAsia="zh-CN" w:bidi="en-US"/>
              </w:rPr>
              <w:t xml:space="preserve"> </w:t>
            </w:r>
            <w:r w:rsidRPr="00460C0A">
              <w:rPr>
                <w:rFonts w:eastAsia="Calibri"/>
                <w:iCs/>
                <w:lang w:eastAsia="en-US" w:bidi="en-US"/>
              </w:rPr>
              <w:t>автомобильными дорогами местного значения, улично-дорожной сетью,</w:t>
            </w:r>
            <w:r w:rsidRPr="00460C0A">
              <w:rPr>
                <w:rFonts w:eastAsia="Calibri"/>
                <w:lang w:bidi="en-US"/>
              </w:rPr>
              <w:t xml:space="preserve"> в </w:t>
            </w:r>
            <w:r w:rsidRPr="00460C0A">
              <w:rPr>
                <w:rFonts w:eastAsia="Calibri"/>
                <w:spacing w:val="-2"/>
                <w:lang w:bidi="en-US"/>
              </w:rPr>
              <w:t xml:space="preserve">пределах населенного </w:t>
            </w:r>
            <w:r w:rsidRPr="00460C0A">
              <w:rPr>
                <w:rFonts w:eastAsia="Calibri"/>
                <w:lang w:bidi="en-US"/>
              </w:rPr>
              <w:t>пункта</w:t>
            </w:r>
            <w:r w:rsidRPr="00460C0A">
              <w:rPr>
                <w:rFonts w:eastAsia="Calibri"/>
                <w:lang w:eastAsia="en-US" w:bidi="en-US"/>
              </w:rPr>
              <w:t>:</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r>
      <w:tr w:rsidR="00460C0A" w:rsidRPr="00460C0A" w:rsidTr="00D636F2">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tabs>
                <w:tab w:val="left" w:pos="390"/>
              </w:tabs>
              <w:autoSpaceDE w:val="0"/>
              <w:autoSpaceDN w:val="0"/>
              <w:adjustRightInd w:val="0"/>
              <w:jc w:val="center"/>
            </w:pPr>
            <w:r w:rsidRPr="00460C0A">
              <w:t>1.1</w:t>
            </w: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hideMark/>
          </w:tcPr>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 плотность сети магистральных улиц и дорог</w:t>
            </w:r>
            <w:r w:rsidRPr="00460C0A">
              <w:rPr>
                <w:rFonts w:eastAsia="Calibri"/>
                <w:lang w:eastAsia="en-US" w:bidi="en-US"/>
              </w:rPr>
              <w:t xml:space="preserve"> в пределах городского округа;</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км/кв. км</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2,2 </w:t>
            </w:r>
            <w:r w:rsidRPr="00460C0A">
              <w:t>&lt;**&gt;</w:t>
            </w:r>
          </w:p>
        </w:tc>
        <w:tc>
          <w:tcPr>
            <w:tcW w:w="4294" w:type="dxa"/>
            <w:gridSpan w:val="4"/>
            <w:vMerge w:val="restart"/>
            <w:tcBorders>
              <w:top w:val="single" w:sz="4" w:space="0" w:color="auto"/>
              <w:left w:val="single" w:sz="4" w:space="0" w:color="auto"/>
              <w:right w:val="single" w:sz="4" w:space="0" w:color="auto"/>
            </w:tcBorders>
          </w:tcPr>
          <w:p w:rsidR="00460C0A" w:rsidRPr="00460C0A" w:rsidRDefault="00460C0A" w:rsidP="00460C0A">
            <w:r w:rsidRPr="00460C0A">
              <w:t>не устанавливается</w:t>
            </w:r>
          </w:p>
          <w:p w:rsidR="00460C0A" w:rsidRPr="00460C0A" w:rsidRDefault="00460C0A" w:rsidP="00460C0A"/>
        </w:tc>
      </w:tr>
      <w:tr w:rsidR="00460C0A" w:rsidRPr="00460C0A" w:rsidTr="00D636F2">
        <w:tc>
          <w:tcPr>
            <w:tcW w:w="606" w:type="dxa"/>
            <w:vMerge w:val="restart"/>
            <w:tcBorders>
              <w:top w:val="single" w:sz="4" w:space="0" w:color="auto"/>
              <w:left w:val="single" w:sz="4" w:space="0" w:color="auto"/>
              <w:right w:val="single" w:sz="4" w:space="0" w:color="auto"/>
            </w:tcBorders>
            <w:hideMark/>
          </w:tcPr>
          <w:p w:rsidR="00460C0A" w:rsidRPr="00460C0A" w:rsidRDefault="00460C0A" w:rsidP="00460C0A">
            <w:pPr>
              <w:jc w:val="center"/>
            </w:pPr>
            <w:r w:rsidRPr="00460C0A">
              <w:t>1.2</w:t>
            </w: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 плотность улично-дорожной сети в </w:t>
            </w:r>
            <w:r w:rsidRPr="00460C0A">
              <w:rPr>
                <w:rFonts w:eastAsia="Calibri"/>
                <w:lang w:eastAsia="en-US" w:bidi="en-US"/>
              </w:rPr>
              <w:lastRenderedPageBreak/>
              <w:t>зависимости от типа застройки: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4294" w:type="dxa"/>
            <w:gridSpan w:val="4"/>
            <w:vMerge/>
            <w:tcBorders>
              <w:left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pPr>
          </w:p>
        </w:tc>
      </w:tr>
      <w:tr w:rsidR="00460C0A" w:rsidRPr="00460C0A" w:rsidTr="00D636F2">
        <w:trPr>
          <w:trHeight w:val="260"/>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 малоэтажной;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rFonts w:eastAsia="Calibri"/>
                <w:lang w:eastAsia="en-US" w:bidi="en-US"/>
              </w:rPr>
              <w:t>км/кв. км</w:t>
            </w:r>
          </w:p>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10</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pPr>
          </w:p>
        </w:tc>
      </w:tr>
      <w:tr w:rsidR="00460C0A" w:rsidRPr="00460C0A" w:rsidTr="00D636F2">
        <w:trPr>
          <w:trHeight w:val="520"/>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 </w:t>
            </w:r>
            <w:proofErr w:type="spellStart"/>
            <w:r w:rsidRPr="00460C0A">
              <w:rPr>
                <w:rFonts w:eastAsia="Calibri"/>
                <w:lang w:eastAsia="en-US" w:bidi="en-US"/>
              </w:rPr>
              <w:t>среднеэтажной</w:t>
            </w:r>
            <w:proofErr w:type="spellEnd"/>
            <w:r w:rsidRPr="00460C0A">
              <w:rPr>
                <w:rFonts w:eastAsia="Calibri"/>
                <w:lang w:eastAsia="en-US" w:bidi="en-US"/>
              </w:rPr>
              <w:t xml:space="preserve"> и </w:t>
            </w:r>
          </w:p>
          <w:p w:rsidR="00460C0A" w:rsidRPr="00460C0A" w:rsidRDefault="00460C0A" w:rsidP="00460C0A">
            <w:pPr>
              <w:widowControl w:val="0"/>
              <w:autoSpaceDE w:val="0"/>
              <w:autoSpaceDN w:val="0"/>
              <w:adjustRightInd w:val="0"/>
            </w:pPr>
            <w:r w:rsidRPr="00460C0A">
              <w:rPr>
                <w:rFonts w:eastAsia="Calibri"/>
                <w:lang w:eastAsia="en-US" w:bidi="en-US"/>
              </w:rPr>
              <w:t>многоэтажной</w:t>
            </w:r>
          </w:p>
        </w:tc>
        <w:tc>
          <w:tcPr>
            <w:tcW w:w="1247" w:type="dxa"/>
            <w:vMerge/>
            <w:tcBorders>
              <w:left w:val="single" w:sz="4" w:space="0" w:color="auto"/>
              <w:right w:val="single" w:sz="4" w:space="0" w:color="auto"/>
            </w:tcBorders>
            <w:vAlign w:val="center"/>
            <w:hideMark/>
          </w:tcPr>
          <w:p w:rsidR="00460C0A" w:rsidRPr="00460C0A" w:rsidRDefault="00460C0A" w:rsidP="00460C0A"/>
        </w:tc>
        <w:tc>
          <w:tcPr>
            <w:tcW w:w="1384"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15</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pPr>
          </w:p>
        </w:tc>
      </w:tr>
      <w:tr w:rsidR="00460C0A" w:rsidRPr="00460C0A" w:rsidTr="00D636F2">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1.3</w:t>
            </w:r>
          </w:p>
        </w:tc>
        <w:tc>
          <w:tcPr>
            <w:tcW w:w="2157"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2625" w:type="dxa"/>
            <w:vMerge/>
            <w:tcBorders>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 доля автодорог с твердым покрытием в общей протяженности автодорог.</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 xml:space="preserve"> %</w:t>
            </w: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rPr>
                <w:rFonts w:eastAsia="Calibri"/>
                <w:lang w:eastAsia="en-US" w:bidi="en-US"/>
              </w:rPr>
            </w:pPr>
            <w:r w:rsidRPr="00460C0A">
              <w:rPr>
                <w:rFonts w:eastAsia="Calibri"/>
                <w:lang w:eastAsia="en-US" w:bidi="en-US"/>
              </w:rPr>
              <w:t>80</w:t>
            </w:r>
          </w:p>
          <w:p w:rsidR="00460C0A" w:rsidRPr="00460C0A" w:rsidRDefault="00460C0A" w:rsidP="00460C0A"/>
        </w:tc>
        <w:tc>
          <w:tcPr>
            <w:tcW w:w="4294" w:type="dxa"/>
            <w:gridSpan w:val="4"/>
            <w:tcBorders>
              <w:top w:val="single" w:sz="4" w:space="0" w:color="auto"/>
              <w:left w:val="single" w:sz="4" w:space="0" w:color="auto"/>
              <w:bottom w:val="single" w:sz="4" w:space="0" w:color="auto"/>
              <w:right w:val="single" w:sz="4" w:space="0" w:color="auto"/>
            </w:tcBorders>
          </w:tcPr>
          <w:p w:rsidR="00460C0A" w:rsidRPr="00460C0A" w:rsidRDefault="00460C0A" w:rsidP="00460C0A">
            <w:r w:rsidRPr="00460C0A">
              <w:t>не устанавливается</w:t>
            </w:r>
          </w:p>
          <w:p w:rsidR="00460C0A" w:rsidRPr="00460C0A" w:rsidRDefault="00460C0A" w:rsidP="00460C0A">
            <w:pPr>
              <w:widowControl w:val="0"/>
              <w:autoSpaceDE w:val="0"/>
              <w:autoSpaceDN w:val="0"/>
              <w:adjustRightInd w:val="0"/>
            </w:pPr>
          </w:p>
        </w:tc>
      </w:tr>
      <w:tr w:rsidR="00460C0A" w:rsidRPr="00460C0A" w:rsidTr="00D636F2">
        <w:tc>
          <w:tcPr>
            <w:tcW w:w="14449" w:type="dxa"/>
            <w:gridSpan w:val="11"/>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В соответствии со сводом правил «</w:t>
            </w:r>
            <w:hyperlink r:id="rId13" w:history="1">
              <w:r w:rsidRPr="00460C0A">
                <w:t>СП 42.13330.2016</w:t>
              </w:r>
            </w:hyperlink>
            <w:r w:rsidRPr="00460C0A">
              <w:t>.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 1034/</w:t>
            </w:r>
            <w:proofErr w:type="spellStart"/>
            <w:r w:rsidRPr="00460C0A">
              <w:t>пр</w:t>
            </w:r>
            <w:proofErr w:type="spellEnd"/>
            <w:r w:rsidRPr="00460C0A">
              <w:t xml:space="preserve"> (с последующими изменениями) (далее - </w:t>
            </w:r>
            <w:hyperlink r:id="rId14" w:history="1">
              <w:r w:rsidRPr="00460C0A">
                <w:t>СП 42.13330.2016</w:t>
              </w:r>
            </w:hyperlink>
            <w:r w:rsidRPr="00460C0A">
              <w:t>),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rsidR="00460C0A" w:rsidRPr="00460C0A" w:rsidRDefault="00460C0A" w:rsidP="00460C0A">
            <w:pPr>
              <w:widowControl w:val="0"/>
              <w:autoSpaceDE w:val="0"/>
              <w:autoSpaceDN w:val="0"/>
              <w:adjustRightInd w:val="0"/>
              <w:ind w:firstLine="284"/>
              <w:jc w:val="both"/>
              <w:rPr>
                <w:rFonts w:eastAsia="Calibri"/>
                <w:lang w:eastAsia="en-US" w:bidi="en-US"/>
              </w:rPr>
            </w:pPr>
            <w:r w:rsidRPr="00460C0A">
              <w:rPr>
                <w:rFonts w:eastAsia="Calibri"/>
                <w:lang w:eastAsia="en-US" w:bidi="en-US"/>
              </w:rPr>
              <w:t>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сводом правил «</w:t>
            </w:r>
            <w:hyperlink r:id="rId15" w:history="1">
              <w:r w:rsidRPr="00460C0A">
                <w:rPr>
                  <w:rFonts w:eastAsia="Calibri"/>
                  <w:lang w:eastAsia="en-US" w:bidi="en-US"/>
                </w:rPr>
                <w:t>СП 396.1325800.2018</w:t>
              </w:r>
            </w:hyperlink>
            <w:r w:rsidRPr="00460C0A">
              <w:rPr>
                <w:rFonts w:eastAsia="Calibri"/>
                <w:lang w:eastAsia="en-US" w:bidi="en-US"/>
              </w:rPr>
              <w:t>. Свод правил. Улицы и дороги населенных пунктов. Правила градостроительного проектирования», утвержденного приказом Минстроя России от 01.08.2018 № 474/</w:t>
            </w:r>
            <w:proofErr w:type="spellStart"/>
            <w:r w:rsidRPr="00460C0A">
              <w:rPr>
                <w:rFonts w:eastAsia="Calibri"/>
                <w:lang w:eastAsia="en-US" w:bidi="en-US"/>
              </w:rPr>
              <w:t>пр</w:t>
            </w:r>
            <w:proofErr w:type="spellEnd"/>
            <w:r w:rsidRPr="00460C0A">
              <w:rPr>
                <w:rFonts w:eastAsia="Calibri"/>
                <w:lang w:eastAsia="en-US" w:bidi="en-US"/>
              </w:rPr>
              <w:t xml:space="preserve"> (с последующими изменениями).</w:t>
            </w:r>
          </w:p>
          <w:p w:rsidR="00460C0A" w:rsidRPr="00460C0A" w:rsidRDefault="00460C0A" w:rsidP="00460C0A">
            <w:pPr>
              <w:autoSpaceDE w:val="0"/>
              <w:autoSpaceDN w:val="0"/>
              <w:adjustRightInd w:val="0"/>
              <w:ind w:firstLine="284"/>
              <w:jc w:val="both"/>
            </w:pPr>
            <w:r w:rsidRPr="00460C0A">
              <w:t>&lt;**&gt; Используется для предварительных расчетов.</w:t>
            </w:r>
          </w:p>
          <w:p w:rsidR="00460C0A" w:rsidRPr="00460C0A" w:rsidRDefault="00460C0A" w:rsidP="00460C0A">
            <w:pPr>
              <w:autoSpaceDE w:val="0"/>
              <w:autoSpaceDN w:val="0"/>
              <w:adjustRightInd w:val="0"/>
              <w:ind w:firstLine="284"/>
              <w:jc w:val="both"/>
            </w:pPr>
            <w:r w:rsidRPr="00460C0A">
              <w:t>Проектирование сети улиц и дорог населенного пункта и отдельных элементов сети осуществляют с учетом планируемой организации дорожного движения, для городских округов с населением 100 тыс. чел. и более - на основе математического моделирования транспортных потоков.</w:t>
            </w:r>
          </w:p>
          <w:p w:rsidR="00460C0A" w:rsidRPr="00460C0A" w:rsidRDefault="00460C0A" w:rsidP="00460C0A">
            <w:pPr>
              <w:autoSpaceDE w:val="0"/>
              <w:autoSpaceDN w:val="0"/>
              <w:adjustRightInd w:val="0"/>
              <w:ind w:firstLine="284"/>
              <w:contextualSpacing/>
              <w:jc w:val="both"/>
            </w:pPr>
            <w:r w:rsidRPr="00460C0A">
              <w:t>Шаг сети улиц и дорог населенных пунктов, определяющий размеры микрорайонов и кварталов, следует принимать:</w:t>
            </w:r>
          </w:p>
          <w:p w:rsidR="00460C0A" w:rsidRPr="00460C0A" w:rsidRDefault="00460C0A" w:rsidP="00460C0A">
            <w:pPr>
              <w:autoSpaceDE w:val="0"/>
              <w:autoSpaceDN w:val="0"/>
              <w:adjustRightInd w:val="0"/>
              <w:ind w:firstLine="284"/>
              <w:contextualSpacing/>
              <w:jc w:val="both"/>
            </w:pPr>
            <w:r w:rsidRPr="00460C0A">
              <w:t>- для магистральных улиц на территориях жилой многоквартирной застройки - 300 - 500 м;</w:t>
            </w:r>
          </w:p>
          <w:p w:rsidR="00460C0A" w:rsidRPr="00460C0A" w:rsidRDefault="00460C0A" w:rsidP="00460C0A">
            <w:pPr>
              <w:autoSpaceDE w:val="0"/>
              <w:autoSpaceDN w:val="0"/>
              <w:adjustRightInd w:val="0"/>
              <w:ind w:firstLine="284"/>
              <w:contextualSpacing/>
              <w:jc w:val="both"/>
            </w:pPr>
            <w:r w:rsidRPr="00460C0A">
              <w:t>- для улиц местного значения - 80 - 150 м.</w:t>
            </w:r>
          </w:p>
        </w:tc>
      </w:tr>
      <w:tr w:rsidR="00460C0A" w:rsidRPr="00460C0A" w:rsidTr="00D636F2">
        <w:tc>
          <w:tcPr>
            <w:tcW w:w="60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jc w:val="center"/>
            </w:pPr>
            <w:r w:rsidRPr="00460C0A">
              <w:t>1.4</w:t>
            </w:r>
          </w:p>
        </w:tc>
        <w:tc>
          <w:tcPr>
            <w:tcW w:w="2157" w:type="dxa"/>
            <w:gridSpan w:val="2"/>
            <w:tcBorders>
              <w:left w:val="single" w:sz="4" w:space="0" w:color="auto"/>
              <w:right w:val="single" w:sz="4" w:space="0" w:color="auto"/>
            </w:tcBorders>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rFonts w:eastAsia="Calibri"/>
                <w:lang w:bidi="en-US"/>
              </w:rPr>
              <w:t>Остановки общественного транспорта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rPr>
                <w:rFonts w:eastAsia="Calibri"/>
                <w:lang w:eastAsia="en-US" w:bidi="en-US"/>
              </w:rPr>
            </w:pPr>
            <w:r w:rsidRPr="00460C0A">
              <w:rPr>
                <w:rFonts w:eastAsia="Calibri"/>
                <w:lang w:bidi="en-US"/>
              </w:rPr>
              <w:t xml:space="preserve">Обеспеченность жителей городского округа остановками общественного транспорта, </w:t>
            </w:r>
            <w:r w:rsidRPr="00460C0A">
              <w:rPr>
                <w:rFonts w:eastAsia="Calibri"/>
                <w:lang w:eastAsia="en-US" w:bidi="en-US"/>
              </w:rPr>
              <w:t xml:space="preserve">остановка </w:t>
            </w:r>
          </w:p>
          <w:p w:rsidR="00460C0A" w:rsidRPr="00460C0A" w:rsidRDefault="00460C0A" w:rsidP="00460C0A">
            <w:pPr>
              <w:widowControl w:val="0"/>
              <w:autoSpaceDE w:val="0"/>
              <w:autoSpaceDN w:val="0"/>
              <w:adjustRightInd w:val="0"/>
              <w:rPr>
                <w:rFonts w:eastAsia="Calibri"/>
                <w:lang w:eastAsia="en-US" w:bidi="en-US"/>
              </w:rPr>
            </w:pPr>
            <w:r w:rsidRPr="00460C0A">
              <w:rPr>
                <w:rFonts w:eastAsia="Calibri"/>
                <w:lang w:eastAsia="en-US" w:bidi="en-US"/>
              </w:rPr>
              <w:lastRenderedPageBreak/>
              <w:t>на отрезок улицы протяженностью 600 м</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rFonts w:eastAsia="Calibri"/>
                <w:lang w:eastAsia="en-US" w:bidi="en-US"/>
              </w:rPr>
              <w:lastRenderedPageBreak/>
              <w:t>остановка</w:t>
            </w: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rFonts w:eastAsia="Calibri"/>
                <w:lang w:eastAsia="en-US" w:bidi="en-US"/>
              </w:rPr>
            </w:pPr>
            <w:r w:rsidRPr="00460C0A">
              <w:rPr>
                <w:rFonts w:eastAsia="Calibri"/>
                <w:lang w:eastAsia="en-US" w:bidi="en-US"/>
              </w:rPr>
              <w:t>1</w:t>
            </w:r>
          </w:p>
          <w:p w:rsidR="00460C0A" w:rsidRPr="00460C0A" w:rsidRDefault="00460C0A" w:rsidP="00460C0A">
            <w:pPr>
              <w:widowControl w:val="0"/>
              <w:autoSpaceDE w:val="0"/>
              <w:autoSpaceDN w:val="0"/>
              <w:adjustRightInd w:val="0"/>
            </w:pPr>
          </w:p>
        </w:tc>
        <w:tc>
          <w:tcPr>
            <w:tcW w:w="1662" w:type="dxa"/>
            <w:tcBorders>
              <w:top w:val="single" w:sz="4" w:space="0" w:color="auto"/>
              <w:left w:val="single" w:sz="4" w:space="0" w:color="auto"/>
              <w:bottom w:val="single" w:sz="4" w:space="0" w:color="auto"/>
              <w:right w:val="single" w:sz="4" w:space="0" w:color="auto"/>
            </w:tcBorders>
          </w:tcPr>
          <w:p w:rsidR="00460C0A" w:rsidRPr="00460C0A" w:rsidRDefault="00460C0A" w:rsidP="00460C0A">
            <w:r w:rsidRPr="00460C0A">
              <w:t xml:space="preserve">дальность пешеходных подходов до ближайшей остановки общественного </w:t>
            </w:r>
            <w:r w:rsidRPr="00460C0A">
              <w:lastRenderedPageBreak/>
              <w:t>пассажирского транспорта</w:t>
            </w:r>
          </w:p>
        </w:tc>
        <w:tc>
          <w:tcPr>
            <w:tcW w:w="1247"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r w:rsidRPr="00460C0A">
              <w:lastRenderedPageBreak/>
              <w:t xml:space="preserve"> метров</w:t>
            </w:r>
          </w:p>
        </w:tc>
        <w:tc>
          <w:tcPr>
            <w:tcW w:w="138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t>500</w:t>
            </w:r>
          </w:p>
          <w:p w:rsidR="00460C0A" w:rsidRPr="00460C0A" w:rsidRDefault="000816F2" w:rsidP="00460C0A">
            <w:hyperlink r:id="rId16" w:anchor="Par252" w:tooltip="&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 w:history="1">
              <w:r w:rsidR="00460C0A" w:rsidRPr="00460C0A">
                <w:t>&lt;*&gt;</w:t>
              </w:r>
            </w:hyperlink>
          </w:p>
        </w:tc>
      </w:tr>
      <w:tr w:rsidR="00460C0A" w:rsidRPr="00460C0A" w:rsidTr="00D636F2">
        <w:tc>
          <w:tcPr>
            <w:tcW w:w="14449" w:type="dxa"/>
            <w:gridSpan w:val="11"/>
            <w:tcBorders>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социального обслуживания граждан - не более 150 м; в производственных и коммунально-складских зонах - не более 400 м от проходных предприятий; в зонах массового отдыха и спорта - не более 800 м от главного входа.</w:t>
            </w:r>
          </w:p>
          <w:p w:rsidR="00460C0A" w:rsidRPr="00460C0A" w:rsidRDefault="00460C0A" w:rsidP="00460C0A">
            <w:pPr>
              <w:autoSpaceDE w:val="0"/>
              <w:autoSpaceDN w:val="0"/>
              <w:adjustRightInd w:val="0"/>
              <w:ind w:firstLine="284"/>
              <w:jc w:val="both"/>
            </w:pPr>
            <w:r w:rsidRPr="00460C0A">
              <w:t>В районах малоэтажной жилой застройки дальность пешеходных подходов к ближайшей остановке общественного транспорта может быть увеличена до 600 м.</w:t>
            </w:r>
          </w:p>
        </w:tc>
      </w:tr>
      <w:tr w:rsidR="00460C0A" w:rsidRPr="00460C0A" w:rsidTr="00D636F2">
        <w:trPr>
          <w:cantSplit/>
        </w:trPr>
        <w:tc>
          <w:tcPr>
            <w:tcW w:w="606"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2</w:t>
            </w:r>
          </w:p>
        </w:tc>
        <w:tc>
          <w:tcPr>
            <w:tcW w:w="2157" w:type="dxa"/>
            <w:gridSpan w:val="2"/>
            <w:vMerge w:val="restart"/>
            <w:tcBorders>
              <w:left w:val="single" w:sz="4" w:space="0" w:color="auto"/>
              <w:right w:val="single" w:sz="4" w:space="0" w:color="auto"/>
            </w:tcBorders>
            <w:hideMark/>
          </w:tcPr>
          <w:p w:rsidR="00460C0A" w:rsidRPr="00460C0A" w:rsidRDefault="00460C0A" w:rsidP="00460C0A">
            <w:r w:rsidRPr="00460C0A">
              <w:t>Система объектов инфраструктуры велосипедного транспорта &lt;*&gt;</w:t>
            </w:r>
          </w:p>
        </w:tc>
        <w:tc>
          <w:tcPr>
            <w:tcW w:w="2625"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Велодорожки</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rPr>
                <w:rFonts w:eastAsia="Calibri"/>
                <w:lang w:eastAsia="zh-CN" w:bidi="en-US"/>
              </w:rPr>
            </w:pPr>
            <w:r w:rsidRPr="00460C0A">
              <w:rPr>
                <w:rFonts w:eastAsia="Calibri"/>
                <w:lang w:eastAsia="zh-CN" w:bidi="en-US"/>
              </w:rPr>
              <w:t>Обеспеченность населения велодорожками, плотность сети велодорожек</w:t>
            </w:r>
          </w:p>
          <w:p w:rsidR="00460C0A" w:rsidRPr="00460C0A" w:rsidRDefault="00460C0A" w:rsidP="00460C0A">
            <w:pPr>
              <w:widowControl w:val="0"/>
              <w:autoSpaceDE w:val="0"/>
              <w:autoSpaceDN w:val="0"/>
              <w:adjustRightInd w:val="0"/>
            </w:pPr>
            <w:r w:rsidRPr="00460C0A">
              <w:rPr>
                <w:rFonts w:eastAsia="Calibri"/>
                <w:lang w:eastAsia="zh-CN" w:bidi="en-US"/>
              </w:rPr>
              <w:t xml:space="preserve">км/1 кв. км в зависимости от </w:t>
            </w:r>
            <w:r w:rsidRPr="00460C0A">
              <w:rPr>
                <w:rFonts w:eastAsia="Calibri"/>
                <w:lang w:eastAsia="en-US" w:bidi="en-US"/>
              </w:rPr>
              <w:t>типа застройки: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4294" w:type="dxa"/>
            <w:gridSpan w:val="4"/>
            <w:vMerge w:val="restart"/>
            <w:tcBorders>
              <w:top w:val="single" w:sz="4" w:space="0" w:color="auto"/>
              <w:left w:val="single" w:sz="4" w:space="0" w:color="auto"/>
              <w:right w:val="single" w:sz="4" w:space="0" w:color="auto"/>
            </w:tcBorders>
          </w:tcPr>
          <w:p w:rsidR="00460C0A" w:rsidRPr="00460C0A" w:rsidRDefault="00460C0A" w:rsidP="00460C0A">
            <w:r w:rsidRPr="00460C0A">
              <w:t>не устанавливается</w:t>
            </w:r>
          </w:p>
          <w:p w:rsidR="00460C0A" w:rsidRPr="00460C0A" w:rsidRDefault="00460C0A" w:rsidP="00460C0A">
            <w:pPr>
              <w:widowControl w:val="0"/>
              <w:autoSpaceDE w:val="0"/>
              <w:autoSpaceDN w:val="0"/>
              <w:adjustRightInd w:val="0"/>
            </w:pPr>
          </w:p>
        </w:tc>
      </w:tr>
      <w:tr w:rsidR="00460C0A" w:rsidRPr="00460C0A" w:rsidTr="00D636F2">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w:t>
            </w:r>
            <w:proofErr w:type="spellStart"/>
            <w:r w:rsidRPr="00460C0A">
              <w:rPr>
                <w:rFonts w:eastAsia="Calibri"/>
                <w:lang w:val="en-US" w:eastAsia="en-US" w:bidi="en-US"/>
              </w:rPr>
              <w:t>малоэтажной</w:t>
            </w:r>
            <w:proofErr w:type="spellEnd"/>
            <w:r w:rsidRPr="00460C0A">
              <w:rPr>
                <w:rFonts w:eastAsia="Calibri"/>
                <w:lang w:eastAsia="en-US" w:bidi="en-US"/>
              </w:rPr>
              <w:t>;</w:t>
            </w:r>
            <w:r w:rsidRPr="00460C0A">
              <w:rPr>
                <w:rFonts w:eastAsia="Calibri"/>
                <w:lang w:val="en-US" w:eastAsia="en-US" w:bidi="en-US"/>
              </w:rPr>
              <w:t xml:space="preserve"> </w:t>
            </w:r>
          </w:p>
        </w:tc>
        <w:tc>
          <w:tcPr>
            <w:tcW w:w="1247"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км/1 кв. км</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10</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tc>
      </w:tr>
      <w:tr w:rsidR="00460C0A" w:rsidRPr="00460C0A" w:rsidTr="00D636F2">
        <w:trPr>
          <w:trHeight w:val="520"/>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w:t>
            </w:r>
            <w:proofErr w:type="spellStart"/>
            <w:r w:rsidRPr="00460C0A">
              <w:rPr>
                <w:rFonts w:eastAsia="Calibri"/>
                <w:lang w:val="en-US" w:eastAsia="en-US" w:bidi="en-US"/>
              </w:rPr>
              <w:t>среднеэтажной</w:t>
            </w:r>
            <w:proofErr w:type="spellEnd"/>
            <w:r w:rsidRPr="00460C0A">
              <w:rPr>
                <w:rFonts w:eastAsia="Calibri"/>
                <w:lang w:eastAsia="en-US" w:bidi="en-US"/>
              </w:rPr>
              <w:t xml:space="preserve"> и</w:t>
            </w:r>
          </w:p>
          <w:p w:rsidR="00460C0A" w:rsidRPr="00460C0A" w:rsidRDefault="00460C0A" w:rsidP="00460C0A">
            <w:pPr>
              <w:widowControl w:val="0"/>
              <w:autoSpaceDE w:val="0"/>
              <w:autoSpaceDN w:val="0"/>
              <w:adjustRightInd w:val="0"/>
            </w:pPr>
            <w:r w:rsidRPr="00460C0A">
              <w:rPr>
                <w:rFonts w:eastAsia="Calibri"/>
                <w:lang w:eastAsia="en-US" w:bidi="en-US"/>
              </w:rPr>
              <w:t>многоэтажной</w:t>
            </w:r>
          </w:p>
        </w:tc>
        <w:tc>
          <w:tcPr>
            <w:tcW w:w="1247" w:type="dxa"/>
            <w:vMerge/>
            <w:tcBorders>
              <w:left w:val="single" w:sz="4" w:space="0" w:color="auto"/>
              <w:right w:val="single" w:sz="4" w:space="0" w:color="auto"/>
            </w:tcBorders>
            <w:hideMark/>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15</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tc>
      </w:tr>
      <w:tr w:rsidR="00460C0A" w:rsidRPr="00460C0A" w:rsidTr="00D636F2">
        <w:tc>
          <w:tcPr>
            <w:tcW w:w="14449" w:type="dxa"/>
            <w:gridSpan w:val="11"/>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особенностей включает велосипедные дорожки (</w:t>
            </w:r>
            <w:proofErr w:type="spellStart"/>
            <w:r w:rsidRPr="00460C0A">
              <w:t>велопешеходные</w:t>
            </w:r>
            <w:proofErr w:type="spellEnd"/>
            <w:r w:rsidRPr="00460C0A">
              <w:t xml:space="preserve"> дорожки, а также полосы для велосипедистов):</w:t>
            </w:r>
          </w:p>
          <w:p w:rsidR="00460C0A" w:rsidRPr="00460C0A" w:rsidRDefault="00460C0A" w:rsidP="00460C0A">
            <w:pPr>
              <w:autoSpaceDE w:val="0"/>
              <w:autoSpaceDN w:val="0"/>
              <w:adjustRightInd w:val="0"/>
              <w:ind w:firstLine="284"/>
              <w:jc w:val="both"/>
            </w:pPr>
            <w:r w:rsidRPr="00460C0A">
              <w:t xml:space="preserve">- кварталов (передвижение внутри квартала, </w:t>
            </w:r>
            <w:proofErr w:type="spellStart"/>
            <w:r w:rsidRPr="00460C0A">
              <w:t>велотранспортные</w:t>
            </w:r>
            <w:proofErr w:type="spellEnd"/>
            <w:r w:rsidRPr="00460C0A">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460C0A" w:rsidRPr="00460C0A" w:rsidRDefault="00460C0A" w:rsidP="00460C0A">
            <w:pPr>
              <w:autoSpaceDE w:val="0"/>
              <w:autoSpaceDN w:val="0"/>
              <w:adjustRightInd w:val="0"/>
              <w:ind w:firstLine="284"/>
              <w:jc w:val="both"/>
            </w:pPr>
            <w:r w:rsidRPr="00460C0A">
              <w:t xml:space="preserve">- микрорайонов (передвижение внутри микрорайона, </w:t>
            </w:r>
            <w:proofErr w:type="spellStart"/>
            <w:r w:rsidRPr="00460C0A">
              <w:t>велотранспортные</w:t>
            </w:r>
            <w:proofErr w:type="spellEnd"/>
            <w:r w:rsidRPr="00460C0A">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460C0A" w:rsidRPr="00460C0A" w:rsidRDefault="00460C0A" w:rsidP="00460C0A">
            <w:pPr>
              <w:autoSpaceDE w:val="0"/>
              <w:autoSpaceDN w:val="0"/>
              <w:adjustRightInd w:val="0"/>
              <w:ind w:firstLine="284"/>
              <w:jc w:val="both"/>
            </w:pPr>
            <w:r w:rsidRPr="00460C0A">
              <w:t xml:space="preserve">-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w:t>
            </w:r>
            <w:proofErr w:type="spellStart"/>
            <w:r w:rsidRPr="00460C0A">
              <w:t>велотранспортные</w:t>
            </w:r>
            <w:proofErr w:type="spellEnd"/>
            <w:r w:rsidRPr="00460C0A">
              <w:t xml:space="preserve"> маршруты, обеспечивающие быстрое и беспрепятственное передвижение между частями населенного пункта);</w:t>
            </w:r>
          </w:p>
          <w:p w:rsidR="00460C0A" w:rsidRPr="00460C0A" w:rsidRDefault="00460C0A" w:rsidP="00460C0A">
            <w:pPr>
              <w:autoSpaceDE w:val="0"/>
              <w:autoSpaceDN w:val="0"/>
              <w:adjustRightInd w:val="0"/>
              <w:ind w:firstLine="284"/>
              <w:jc w:val="both"/>
            </w:pPr>
            <w:r w:rsidRPr="00460C0A">
              <w:t>- в составе поперечного профиля улично-дорожной сети.</w:t>
            </w:r>
          </w:p>
          <w:p w:rsidR="00460C0A" w:rsidRPr="00460C0A" w:rsidRDefault="00460C0A" w:rsidP="00460C0A">
            <w:pPr>
              <w:autoSpaceDE w:val="0"/>
              <w:autoSpaceDN w:val="0"/>
              <w:adjustRightInd w:val="0"/>
              <w:ind w:firstLine="284"/>
              <w:jc w:val="both"/>
            </w:pPr>
            <w:r w:rsidRPr="00460C0A">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w:t>
            </w:r>
            <w:r w:rsidRPr="00460C0A">
              <w:lastRenderedPageBreak/>
              <w:t xml:space="preserve">таких проектов включаются проекты организации дорожного движения, разрабатываемые в соответствии с требованиями Федерального </w:t>
            </w:r>
            <w:hyperlink r:id="rId17" w:history="1">
              <w:r w:rsidRPr="00460C0A">
                <w:t>закона</w:t>
              </w:r>
            </w:hyperlink>
            <w:r w:rsidRPr="00460C0A">
              <w:t xml:space="preserve"> от 29.12.2017 № 443-ФЗ «Об организации дорожного движения в Российской Федерации и о внесении изменений в отдельные законодательные акты Российской Федерации» (с последующими изменениями).</w:t>
            </w:r>
          </w:p>
          <w:p w:rsidR="00460C0A" w:rsidRPr="00460C0A" w:rsidRDefault="00460C0A" w:rsidP="00460C0A">
            <w:pPr>
              <w:autoSpaceDE w:val="0"/>
              <w:autoSpaceDN w:val="0"/>
              <w:adjustRightInd w:val="0"/>
              <w:ind w:firstLine="284"/>
              <w:jc w:val="both"/>
            </w:pPr>
            <w:r w:rsidRPr="00460C0A">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460C0A" w:rsidRPr="00460C0A" w:rsidRDefault="00460C0A" w:rsidP="00460C0A">
            <w:pPr>
              <w:widowControl w:val="0"/>
              <w:autoSpaceDE w:val="0"/>
              <w:autoSpaceDN w:val="0"/>
              <w:adjustRightInd w:val="0"/>
              <w:ind w:firstLine="284"/>
              <w:jc w:val="both"/>
            </w:pPr>
            <w:r w:rsidRPr="00460C0A">
              <w:t>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tc>
      </w:tr>
      <w:tr w:rsidR="00460C0A" w:rsidRPr="00460C0A" w:rsidTr="00D636F2">
        <w:trPr>
          <w:trHeight w:val="461"/>
        </w:trPr>
        <w:tc>
          <w:tcPr>
            <w:tcW w:w="60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b/>
                <w:bCs/>
              </w:rPr>
              <w:t>Образование</w:t>
            </w:r>
          </w:p>
        </w:tc>
      </w:tr>
      <w:tr w:rsidR="00460C0A" w:rsidRPr="00460C0A" w:rsidTr="00D636F2">
        <w:trPr>
          <w:trHeight w:val="2783"/>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Дошкольное образование</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 xml:space="preserve">Дошкольные </w:t>
            </w:r>
            <w:r w:rsidRPr="00460C0A">
              <w:t>образовательные организации</w:t>
            </w:r>
          </w:p>
          <w:p w:rsidR="00460C0A" w:rsidRPr="00460C0A" w:rsidRDefault="00460C0A" w:rsidP="00460C0A">
            <w:pPr>
              <w:widowControl w:val="0"/>
              <w:autoSpaceDE w:val="0"/>
              <w:autoSpaceDN w:val="0"/>
              <w:adjustRightInd w:val="0"/>
            </w:pPr>
            <w:r w:rsidRPr="00460C0A">
              <w:rPr>
                <w:b/>
                <w:bCs/>
                <w:kern w:val="2"/>
              </w:rPr>
              <w:t>&lt;*&gt;</w:t>
            </w:r>
          </w:p>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 xml:space="preserve">Обеспеченность местами в дошкольных </w:t>
            </w:r>
            <w:r w:rsidRPr="00460C0A">
              <w:t>образовательных организациях,</w:t>
            </w:r>
            <w:r w:rsidRPr="00460C0A">
              <w:rPr>
                <w:lang w:eastAsia="zh-CN"/>
              </w:rPr>
              <w:t xml:space="preserve"> количество мест </w:t>
            </w:r>
            <w:r w:rsidRPr="00460C0A">
              <w:t>в образовательных организациях в расчете на 100 человек в возрасте от 0 до 7 лет:</w:t>
            </w:r>
          </w:p>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65</w:t>
            </w: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rPr>
                <w:b/>
                <w:bCs/>
              </w:rPr>
            </w:pPr>
            <w:r w:rsidRPr="00460C0A">
              <w:t xml:space="preserve">радиус пешеходного обслуживания </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xml:space="preserve"> метров</w:t>
            </w:r>
          </w:p>
        </w:tc>
        <w:tc>
          <w:tcPr>
            <w:tcW w:w="1385"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val="en-US"/>
              </w:rPr>
              <w:t xml:space="preserve">500(800) </w:t>
            </w:r>
            <w:r w:rsidRPr="00460C0A">
              <w:t>&lt;**&gt;</w:t>
            </w:r>
          </w:p>
        </w:tc>
      </w:tr>
      <w:tr w:rsidR="00460C0A" w:rsidRPr="00460C0A" w:rsidTr="00D636F2">
        <w:trPr>
          <w:trHeight w:val="2783"/>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ind w:firstLine="284"/>
              <w:jc w:val="both"/>
            </w:pPr>
            <w:r w:rsidRPr="00460C0A">
              <w:rPr>
                <w:b/>
                <w:bCs/>
              </w:rPr>
              <w:t>&lt;</w:t>
            </w:r>
            <w:r w:rsidRPr="00460C0A">
              <w:t xml:space="preserve">*&gt; Размеры земельных участков принимаются в зависимости от вместимости дошкольных образовательных организаций, кв. м, на одно место: до 100 мест - 44, св. 100 - 38; в комплексе дошкольных образовательных организаций св. 500 мест - 30. 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 </w:t>
            </w:r>
          </w:p>
          <w:p w:rsidR="00460C0A" w:rsidRPr="00460C0A" w:rsidRDefault="00460C0A" w:rsidP="00460C0A">
            <w:pPr>
              <w:autoSpaceDE w:val="0"/>
              <w:autoSpaceDN w:val="0"/>
              <w:adjustRightInd w:val="0"/>
              <w:ind w:firstLine="284"/>
              <w:jc w:val="both"/>
            </w:pPr>
            <w:r w:rsidRPr="00460C0A">
              <w:t xml:space="preserve">На земельных участках должны быть обеспечены подъезды пожарных автомобилей к зданиям дошкольных образовательных организаций по всей длине со всех сторон. </w:t>
            </w:r>
          </w:p>
          <w:p w:rsidR="00460C0A" w:rsidRPr="00460C0A" w:rsidRDefault="00460C0A" w:rsidP="00460C0A">
            <w:pPr>
              <w:autoSpaceDE w:val="0"/>
              <w:autoSpaceDN w:val="0"/>
              <w:adjustRightInd w:val="0"/>
              <w:ind w:firstLine="284"/>
              <w:jc w:val="both"/>
              <w:rPr>
                <w:spacing w:val="-2"/>
              </w:rPr>
            </w:pPr>
            <w:r w:rsidRPr="00460C0A">
              <w:rPr>
                <w:spacing w:val="-2"/>
              </w:rPr>
              <w:t>Здания дошкольных образовательных организаций должны иметь отдельный въезд на земельный участок, не обслуживающий иную застройку.</w:t>
            </w:r>
          </w:p>
          <w:p w:rsidR="00460C0A" w:rsidRPr="00460C0A" w:rsidRDefault="00460C0A" w:rsidP="00460C0A">
            <w:pPr>
              <w:autoSpaceDE w:val="0"/>
              <w:autoSpaceDN w:val="0"/>
              <w:adjustRightInd w:val="0"/>
              <w:ind w:firstLine="284"/>
              <w:jc w:val="both"/>
            </w:pPr>
            <w:r w:rsidRPr="00460C0A">
              <w:t>При реконструкции сложившихся кварталов жилых, общественно-деловых зон (включая надстройку этажей, мансард) необходимо предусматривать требуемые по расчету организации дошкольного образования для проживающего в этих кварталах населения.</w:t>
            </w:r>
          </w:p>
          <w:p w:rsidR="00460C0A" w:rsidRPr="00460C0A" w:rsidRDefault="00460C0A" w:rsidP="00460C0A">
            <w:pPr>
              <w:autoSpaceDE w:val="0"/>
              <w:autoSpaceDN w:val="0"/>
              <w:adjustRightInd w:val="0"/>
              <w:ind w:firstLine="284"/>
              <w:jc w:val="both"/>
            </w:pPr>
            <w:r w:rsidRPr="00460C0A">
              <w:t xml:space="preserve">При реконструкции жилой застройки должна быть модернизирована существующая капитальная жилая и общественная застройка. Допускаются строительство новых нежилых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санитарно-гигиенических, противопожарных и </w:t>
            </w:r>
            <w:r w:rsidRPr="00460C0A">
              <w:lastRenderedPageBreak/>
              <w:t xml:space="preserve">других требований СП 42.13330.2016. При этом необходимо также обеспечивать нормативный уровень обслуживания населения в соответствии с требованиями настоящих нормативов и </w:t>
            </w:r>
            <w:hyperlink r:id="rId18" w:history="1">
              <w:r w:rsidRPr="00460C0A">
                <w:t>раздела 10</w:t>
              </w:r>
            </w:hyperlink>
            <w:r w:rsidRPr="00460C0A">
              <w:t xml:space="preserve"> СП 42.13330.2016, а также модернизацию инженерной и транспортной инфраструктуры.</w:t>
            </w:r>
          </w:p>
          <w:p w:rsidR="00460C0A" w:rsidRPr="00460C0A" w:rsidRDefault="00460C0A" w:rsidP="00460C0A">
            <w:pPr>
              <w:autoSpaceDE w:val="0"/>
              <w:autoSpaceDN w:val="0"/>
              <w:adjustRightInd w:val="0"/>
              <w:ind w:firstLine="284"/>
              <w:jc w:val="both"/>
            </w:pPr>
            <w:r w:rsidRPr="00460C0A">
              <w:t>Расстояние от отдельно стоящих зданий дошкольных образовательных организаций, а также от окон жилых и общественных зданий с пристроенными, встроенно-пристроенными и встроенными в них зданиями или помещениями дошкольных образовательных организаций должно составлять:</w:t>
            </w:r>
          </w:p>
          <w:p w:rsidR="00460C0A" w:rsidRPr="00460C0A" w:rsidRDefault="00460C0A" w:rsidP="00460C0A">
            <w:pPr>
              <w:autoSpaceDE w:val="0"/>
              <w:autoSpaceDN w:val="0"/>
              <w:adjustRightInd w:val="0"/>
              <w:ind w:firstLine="284"/>
              <w:jc w:val="both"/>
            </w:pPr>
            <w:r w:rsidRPr="00460C0A">
              <w:t>- до линий градостроительного регулирования («красных линий»), улично-дорожной сети проездов в жилых зонах не менее 25 м.</w:t>
            </w:r>
          </w:p>
          <w:p w:rsidR="00460C0A" w:rsidRPr="00460C0A" w:rsidRDefault="00460C0A" w:rsidP="00460C0A">
            <w:pPr>
              <w:autoSpaceDE w:val="0"/>
              <w:autoSpaceDN w:val="0"/>
              <w:adjustRightInd w:val="0"/>
              <w:ind w:firstLine="284"/>
              <w:jc w:val="both"/>
            </w:pPr>
            <w:r w:rsidRPr="00460C0A">
              <w:t>&lt;**&gt; В условиях стесненной городской застройки и труднодоступной местности – 800.</w:t>
            </w:r>
          </w:p>
          <w:p w:rsidR="00460C0A" w:rsidRPr="00460C0A" w:rsidRDefault="00460C0A" w:rsidP="00460C0A">
            <w:pPr>
              <w:autoSpaceDE w:val="0"/>
              <w:autoSpaceDN w:val="0"/>
              <w:adjustRightInd w:val="0"/>
              <w:ind w:firstLine="284"/>
              <w:jc w:val="both"/>
              <w:rPr>
                <w:i/>
              </w:rPr>
            </w:pPr>
            <w:r w:rsidRPr="00460C0A">
              <w:rPr>
                <w:i/>
              </w:rPr>
              <w:t xml:space="preserve">Примечание: </w:t>
            </w:r>
          </w:p>
          <w:p w:rsidR="00460C0A" w:rsidRPr="00460C0A" w:rsidRDefault="00460C0A" w:rsidP="00460C0A">
            <w:pPr>
              <w:autoSpaceDE w:val="0"/>
              <w:autoSpaceDN w:val="0"/>
              <w:adjustRightInd w:val="0"/>
              <w:ind w:firstLine="284"/>
              <w:jc w:val="both"/>
            </w:pPr>
            <w:r w:rsidRPr="00460C0A">
              <w:t xml:space="preserve">1. Помещения дошкольных образовательных организаций на группу не более 10 детей согласно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РФ от 28.09.2020 № 28 (далее - СП 2.4.3648),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утвержденному приказом МЧС России от 24.04.2013 № 288 (с последующими изменениями), санитарным правилам и нормам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РФ от 28.01.2021 № 2 (с последующими изменениями) (далее - СанПиН 1.2.3685-21) допускается размещать в многоквартирных жилых зданиях степени огнестойкости не ниже II в квартирах с двухсторонней ориентацией, расположенных не выше второго этажа, при условии обеспечения квартир аварийным выходом согласно Федеральному </w:t>
            </w:r>
            <w:hyperlink r:id="rId19" w:history="1">
              <w:r w:rsidRPr="00460C0A">
                <w:t>закон</w:t>
              </w:r>
            </w:hyperlink>
            <w:r w:rsidRPr="00460C0A">
              <w:t xml:space="preserve">у от 22 июля 2008 г. № 123-ФЗ «Технический регламент о требованиях пожарной безопасности» и своду правил СП 1.13130 «Системы противопожарной защиты. Эвакуационные пути и выходы», утвержденного приказом МЧС России от 19.03.2020 № 194                                      </w:t>
            </w:r>
            <w:proofErr w:type="gramStart"/>
            <w:r w:rsidRPr="00460C0A">
              <w:t xml:space="preserve">   (</w:t>
            </w:r>
            <w:proofErr w:type="gramEnd"/>
            <w:r w:rsidRPr="00460C0A">
              <w:t>с последующими изменениями). При этом должна быть обеспечена возможность устройства игровых площадок на придомовой территории.</w:t>
            </w:r>
          </w:p>
          <w:p w:rsidR="00460C0A" w:rsidRPr="00460C0A" w:rsidRDefault="00460C0A" w:rsidP="00460C0A">
            <w:pPr>
              <w:widowControl w:val="0"/>
              <w:autoSpaceDE w:val="0"/>
              <w:autoSpaceDN w:val="0"/>
              <w:adjustRightInd w:val="0"/>
            </w:pPr>
            <w:r w:rsidRPr="00460C0A">
              <w:t>2. Жилые дома со встроенно-пристроенными объектами обслуживания следует размещать, формируя фронт застройки жилых улиц. Подъезды и подходы к встроенно-пристроенным объектам следует организовывать со стороны улиц и территорий общего пользования.</w:t>
            </w:r>
          </w:p>
        </w:tc>
      </w:tr>
      <w:tr w:rsidR="00460C0A" w:rsidRPr="00460C0A" w:rsidTr="00D636F2">
        <w:trPr>
          <w:trHeight w:val="2024"/>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lastRenderedPageBreak/>
              <w:t>2</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Общее образование</w:t>
            </w:r>
          </w:p>
        </w:tc>
        <w:tc>
          <w:tcPr>
            <w:tcW w:w="262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Общеобразовательные организации</w:t>
            </w:r>
          </w:p>
          <w:p w:rsidR="00460C0A" w:rsidRPr="00460C0A" w:rsidRDefault="000816F2" w:rsidP="00460C0A">
            <w:pPr>
              <w:jc w:val="both"/>
              <w:rPr>
                <w:b/>
                <w:bCs/>
              </w:rPr>
            </w:pPr>
            <w:hyperlink r:id="rId20"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00460C0A" w:rsidRPr="00460C0A">
                <w:t>&lt;*&gt;</w:t>
              </w:r>
            </w:hyperlink>
          </w:p>
        </w:tc>
        <w:tc>
          <w:tcPr>
            <w:tcW w:w="2136" w:type="dxa"/>
            <w:tcBorders>
              <w:top w:val="single" w:sz="4" w:space="0" w:color="auto"/>
              <w:left w:val="single" w:sz="4" w:space="0" w:color="auto"/>
              <w:right w:val="single" w:sz="4" w:space="0" w:color="auto"/>
            </w:tcBorders>
            <w:hideMark/>
          </w:tcPr>
          <w:p w:rsidR="00460C0A" w:rsidRPr="00460C0A" w:rsidRDefault="00460C0A" w:rsidP="00460C0A">
            <w:pPr>
              <w:autoSpaceDE w:val="0"/>
              <w:autoSpaceDN w:val="0"/>
              <w:adjustRightInd w:val="0"/>
              <w:rPr>
                <w:lang w:eastAsia="zh-CN"/>
              </w:rPr>
            </w:pPr>
            <w:r w:rsidRPr="00460C0A">
              <w:t>Обеспеченность местами в общеобразовательных организациях,</w:t>
            </w:r>
          </w:p>
          <w:p w:rsidR="00460C0A" w:rsidRPr="00460C0A" w:rsidRDefault="00460C0A" w:rsidP="00460C0A">
            <w:pPr>
              <w:autoSpaceDE w:val="0"/>
              <w:autoSpaceDN w:val="0"/>
              <w:adjustRightInd w:val="0"/>
              <w:outlineLvl w:val="1"/>
            </w:pPr>
            <w:r w:rsidRPr="00460C0A">
              <w:rPr>
                <w:lang w:eastAsia="zh-CN"/>
              </w:rPr>
              <w:t xml:space="preserve">количество мест на 100 </w:t>
            </w:r>
            <w:r w:rsidRPr="00460C0A">
              <w:t xml:space="preserve">человек в возрасте в </w:t>
            </w:r>
            <w:r w:rsidRPr="00460C0A">
              <w:lastRenderedPageBreak/>
              <w:t>возрасте от 7 до 18 лет</w:t>
            </w:r>
          </w:p>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lastRenderedPageBreak/>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95</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радиус пешеходного обслуживания</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 xml:space="preserve"> метров</w:t>
            </w:r>
          </w:p>
        </w:tc>
        <w:tc>
          <w:tcPr>
            <w:tcW w:w="1385"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t>500</w:t>
            </w:r>
          </w:p>
          <w:p w:rsidR="00460C0A" w:rsidRPr="00460C0A" w:rsidRDefault="00460C0A" w:rsidP="00460C0A">
            <w:pPr>
              <w:widowControl w:val="0"/>
              <w:autoSpaceDE w:val="0"/>
              <w:autoSpaceDN w:val="0"/>
              <w:adjustRightInd w:val="0"/>
            </w:pPr>
            <w:r w:rsidRPr="00460C0A">
              <w:t xml:space="preserve">(750)(800) </w:t>
            </w:r>
            <w:hyperlink r:id="rId21"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Pr="00460C0A">
                <w:t>&lt;**&gt;</w:t>
              </w:r>
            </w:hyperlink>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jc w:val="both"/>
              <w:rPr>
                <w:bCs/>
              </w:rPr>
            </w:pPr>
            <w:r w:rsidRPr="00460C0A">
              <w:rPr>
                <w:bCs/>
              </w:rPr>
              <w:t>&lt;*&gt; размеры земельных участков принимаются в зависимости от вместимости общеобразовательной организации, кв. м, на одного обучающегося:</w:t>
            </w:r>
          </w:p>
          <w:p w:rsidR="00460C0A" w:rsidRPr="00460C0A" w:rsidRDefault="00460C0A" w:rsidP="00460C0A">
            <w:pPr>
              <w:autoSpaceDE w:val="0"/>
              <w:autoSpaceDN w:val="0"/>
              <w:adjustRightInd w:val="0"/>
              <w:ind w:firstLine="284"/>
              <w:jc w:val="both"/>
              <w:rPr>
                <w:bCs/>
              </w:rPr>
            </w:pPr>
            <w:r w:rsidRPr="00460C0A">
              <w:rPr>
                <w:bCs/>
              </w:rPr>
              <w:t>св. 30 до 170 - 80 кв. м</w:t>
            </w:r>
          </w:p>
          <w:p w:rsidR="00460C0A" w:rsidRPr="00460C0A" w:rsidRDefault="00460C0A" w:rsidP="00460C0A">
            <w:pPr>
              <w:autoSpaceDE w:val="0"/>
              <w:autoSpaceDN w:val="0"/>
              <w:adjustRightInd w:val="0"/>
              <w:ind w:firstLine="284"/>
              <w:jc w:val="both"/>
              <w:rPr>
                <w:bCs/>
              </w:rPr>
            </w:pPr>
            <w:r w:rsidRPr="00460C0A">
              <w:rPr>
                <w:bCs/>
              </w:rPr>
              <w:t>" 170  " 340  - 55 "</w:t>
            </w:r>
          </w:p>
          <w:p w:rsidR="00460C0A" w:rsidRPr="00460C0A" w:rsidRDefault="00460C0A" w:rsidP="00460C0A">
            <w:pPr>
              <w:autoSpaceDE w:val="0"/>
              <w:autoSpaceDN w:val="0"/>
              <w:adjustRightInd w:val="0"/>
              <w:ind w:firstLine="284"/>
              <w:jc w:val="both"/>
              <w:rPr>
                <w:bCs/>
              </w:rPr>
            </w:pPr>
            <w:r w:rsidRPr="00460C0A">
              <w:rPr>
                <w:bCs/>
              </w:rPr>
              <w:t>" 340  " 510  - 40 "</w:t>
            </w:r>
          </w:p>
          <w:p w:rsidR="00460C0A" w:rsidRPr="00460C0A" w:rsidRDefault="00460C0A" w:rsidP="00460C0A">
            <w:pPr>
              <w:autoSpaceDE w:val="0"/>
              <w:autoSpaceDN w:val="0"/>
              <w:adjustRightInd w:val="0"/>
              <w:ind w:firstLine="284"/>
              <w:jc w:val="both"/>
              <w:rPr>
                <w:bCs/>
              </w:rPr>
            </w:pPr>
            <w:r w:rsidRPr="00460C0A">
              <w:rPr>
                <w:bCs/>
              </w:rPr>
              <w:t>" 510  " 660  - 35 "</w:t>
            </w:r>
          </w:p>
          <w:p w:rsidR="00460C0A" w:rsidRPr="00460C0A" w:rsidRDefault="00460C0A" w:rsidP="00460C0A">
            <w:pPr>
              <w:autoSpaceDE w:val="0"/>
              <w:autoSpaceDN w:val="0"/>
              <w:adjustRightInd w:val="0"/>
              <w:ind w:firstLine="284"/>
              <w:jc w:val="both"/>
              <w:rPr>
                <w:bCs/>
              </w:rPr>
            </w:pPr>
            <w:r w:rsidRPr="00460C0A">
              <w:rPr>
                <w:bCs/>
              </w:rPr>
              <w:t>" 660  " 1000 - 28 "</w:t>
            </w:r>
          </w:p>
          <w:p w:rsidR="00460C0A" w:rsidRPr="00460C0A" w:rsidRDefault="00460C0A" w:rsidP="00460C0A">
            <w:pPr>
              <w:autoSpaceDE w:val="0"/>
              <w:autoSpaceDN w:val="0"/>
              <w:adjustRightInd w:val="0"/>
              <w:ind w:firstLine="284"/>
              <w:jc w:val="both"/>
              <w:rPr>
                <w:bCs/>
              </w:rPr>
            </w:pPr>
            <w:r w:rsidRPr="00460C0A">
              <w:rPr>
                <w:bCs/>
              </w:rPr>
              <w:t>" 1000 " 1500 - 24 "</w:t>
            </w:r>
          </w:p>
          <w:p w:rsidR="00460C0A" w:rsidRPr="00460C0A" w:rsidRDefault="00460C0A" w:rsidP="00460C0A">
            <w:pPr>
              <w:autoSpaceDE w:val="0"/>
              <w:autoSpaceDN w:val="0"/>
              <w:adjustRightInd w:val="0"/>
              <w:ind w:firstLine="284"/>
              <w:jc w:val="both"/>
              <w:rPr>
                <w:bCs/>
              </w:rPr>
            </w:pPr>
            <w:r w:rsidRPr="00460C0A">
              <w:rPr>
                <w:bCs/>
              </w:rPr>
              <w:t>" 1500     -    22 "</w:t>
            </w:r>
          </w:p>
          <w:p w:rsidR="00460C0A" w:rsidRPr="00460C0A" w:rsidRDefault="00460C0A" w:rsidP="00460C0A">
            <w:pPr>
              <w:autoSpaceDE w:val="0"/>
              <w:autoSpaceDN w:val="0"/>
              <w:adjustRightInd w:val="0"/>
              <w:ind w:firstLine="284"/>
              <w:jc w:val="both"/>
              <w:rPr>
                <w:bCs/>
              </w:rPr>
            </w:pPr>
            <w:r w:rsidRPr="00460C0A">
              <w:rPr>
                <w:bCs/>
              </w:rPr>
              <w:t>Нормы применяются для общеобразовательных организаций по СП 251.1325800.2016. Свод правил. Здания общеобразовательных организаций. Правила проектирования», утвержденного приказом Минстроя России от 17.08.2016 № 572/</w:t>
            </w:r>
            <w:proofErr w:type="spellStart"/>
            <w:r w:rsidRPr="00460C0A">
              <w:rPr>
                <w:bCs/>
              </w:rPr>
              <w:t>пр</w:t>
            </w:r>
            <w:proofErr w:type="spellEnd"/>
            <w:r w:rsidRPr="00460C0A">
              <w:rPr>
                <w:bCs/>
              </w:rPr>
              <w:t xml:space="preserve"> (с последующими </w:t>
            </w:r>
            <w:proofErr w:type="gramStart"/>
            <w:r w:rsidRPr="00460C0A">
              <w:rPr>
                <w:bCs/>
              </w:rPr>
              <w:t xml:space="preserve">изменениями)   </w:t>
            </w:r>
            <w:proofErr w:type="gramEnd"/>
            <w:r w:rsidRPr="00460C0A">
              <w:rPr>
                <w:bCs/>
              </w:rPr>
              <w:t xml:space="preserve">                                   (далее -  СП 251.1325800.2016) - полная школа, 25 человек в классе, без спортивного ядра, без бассейна. Для устройства плавательного бассейна площадь участка следует увеличить на 0,2 га для устройства спортивного ядра с футбольным полем и беговой дорожкой - не менее 0,7 га. </w:t>
            </w:r>
          </w:p>
          <w:p w:rsidR="00460C0A" w:rsidRPr="00460C0A" w:rsidRDefault="00460C0A" w:rsidP="00460C0A">
            <w:pPr>
              <w:autoSpaceDE w:val="0"/>
              <w:autoSpaceDN w:val="0"/>
              <w:adjustRightInd w:val="0"/>
              <w:ind w:firstLine="284"/>
              <w:jc w:val="both"/>
              <w:rPr>
                <w:bCs/>
              </w:rPr>
            </w:pPr>
            <w:r w:rsidRPr="00460C0A">
              <w:rPr>
                <w:bCs/>
              </w:rPr>
              <w:t xml:space="preserve">На земельных участках должны быть обеспечены подъезды пожарных автомобилей к зданиям дошкольных образовательных организаций по всей длине со всех сторон. </w:t>
            </w:r>
          </w:p>
          <w:p w:rsidR="00460C0A" w:rsidRPr="00460C0A" w:rsidRDefault="00460C0A" w:rsidP="00460C0A">
            <w:pPr>
              <w:autoSpaceDE w:val="0"/>
              <w:autoSpaceDN w:val="0"/>
              <w:adjustRightInd w:val="0"/>
              <w:ind w:firstLine="284"/>
              <w:jc w:val="both"/>
              <w:rPr>
                <w:bCs/>
              </w:rPr>
            </w:pPr>
            <w:r w:rsidRPr="00460C0A">
              <w:rPr>
                <w:bCs/>
              </w:rPr>
              <w:t>Здания общеобразовательных организаций должны иметь отдельный въезд на земельный участок, не обслуживающий иную застройку.</w:t>
            </w:r>
          </w:p>
          <w:p w:rsidR="00460C0A" w:rsidRPr="00460C0A" w:rsidRDefault="00460C0A" w:rsidP="00460C0A">
            <w:pPr>
              <w:autoSpaceDE w:val="0"/>
              <w:autoSpaceDN w:val="0"/>
              <w:adjustRightInd w:val="0"/>
              <w:ind w:firstLine="284"/>
              <w:jc w:val="both"/>
              <w:rPr>
                <w:bCs/>
              </w:rPr>
            </w:pPr>
            <w:r w:rsidRPr="00460C0A">
              <w:rPr>
                <w:bCs/>
              </w:rPr>
              <w:t>При реконструкции сложившихся кварталов жилых, общественно-деловых зон (включая надстройку этажей, мансард) необходимо предусматривать требуемые по расчету общеобразовательные организации для проживающего в этих кварталах населения. Допускается учитывать имеющиеся в соседних кварталах общеобразовательные организации при соблюдении нормативных радиусов их доступности (кроме дошкольных общеобразовательных организаций начального общего образования).</w:t>
            </w:r>
          </w:p>
          <w:p w:rsidR="00460C0A" w:rsidRPr="00460C0A" w:rsidRDefault="00460C0A" w:rsidP="00460C0A">
            <w:pPr>
              <w:autoSpaceDE w:val="0"/>
              <w:autoSpaceDN w:val="0"/>
              <w:adjustRightInd w:val="0"/>
              <w:ind w:firstLine="284"/>
              <w:jc w:val="both"/>
              <w:rPr>
                <w:bCs/>
              </w:rPr>
            </w:pPr>
            <w:r w:rsidRPr="00460C0A">
              <w:rPr>
                <w:bCs/>
              </w:rPr>
              <w:t xml:space="preserve">&lt;**&gt; Радиус доступности для общеобразовательных организаций общего образования на территориях малоэтажной жилой застройки в городской местности - 750 метров пешеходной доступности (за исключением начальных классов, для которых радиус устанавливается 500 м).                     В условиях стесненной городской застройки и труднодоступной местности - 800 м. </w:t>
            </w:r>
          </w:p>
          <w:p w:rsidR="00460C0A" w:rsidRPr="00460C0A" w:rsidRDefault="00460C0A" w:rsidP="00460C0A">
            <w:pPr>
              <w:autoSpaceDE w:val="0"/>
              <w:autoSpaceDN w:val="0"/>
              <w:adjustRightInd w:val="0"/>
              <w:ind w:firstLine="284"/>
              <w:jc w:val="both"/>
              <w:rPr>
                <w:bCs/>
              </w:rPr>
            </w:pPr>
            <w:r w:rsidRPr="00460C0A">
              <w:rPr>
                <w:bCs/>
              </w:rPr>
              <w:t>Примечание:</w:t>
            </w:r>
          </w:p>
          <w:p w:rsidR="00460C0A" w:rsidRPr="00460C0A" w:rsidRDefault="00460C0A" w:rsidP="00460C0A">
            <w:pPr>
              <w:autoSpaceDE w:val="0"/>
              <w:autoSpaceDN w:val="0"/>
              <w:adjustRightInd w:val="0"/>
              <w:ind w:firstLine="284"/>
              <w:jc w:val="both"/>
            </w:pPr>
            <w:r w:rsidRPr="00460C0A">
              <w:rPr>
                <w:bCs/>
              </w:rPr>
              <w:t xml:space="preserve">Пути подходов учащихся к общеобразовательным организациям, реализующим программы начального общего образования, не </w:t>
            </w:r>
            <w:r w:rsidRPr="00460C0A">
              <w:rPr>
                <w:bCs/>
              </w:rPr>
              <w:lastRenderedPageBreak/>
              <w:t xml:space="preserve">должны пересекать проезжую часть магистральных улиц в одном уровне. </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lastRenderedPageBreak/>
              <w:t>3</w:t>
            </w:r>
          </w:p>
        </w:tc>
        <w:tc>
          <w:tcPr>
            <w:tcW w:w="2157"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Дополнительное образование детей</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Организации,</w:t>
            </w:r>
          </w:p>
          <w:p w:rsidR="00460C0A" w:rsidRPr="00460C0A" w:rsidRDefault="00460C0A" w:rsidP="00460C0A">
            <w:pPr>
              <w:widowControl w:val="0"/>
              <w:autoSpaceDE w:val="0"/>
              <w:autoSpaceDN w:val="0"/>
              <w:adjustRightInd w:val="0"/>
              <w:rPr>
                <w:lang w:eastAsia="zh-CN"/>
              </w:rPr>
            </w:pPr>
            <w:r w:rsidRPr="00460C0A">
              <w:t>реализующие дополнительные образовательные программы</w:t>
            </w:r>
            <w:r w:rsidRPr="00460C0A">
              <w:rPr>
                <w:lang w:eastAsia="zh-CN"/>
              </w:rPr>
              <w:t xml:space="preserve"> в том числе:</w:t>
            </w:r>
          </w:p>
          <w:p w:rsidR="00460C0A" w:rsidRPr="00460C0A" w:rsidRDefault="000816F2" w:rsidP="00460C0A">
            <w:pPr>
              <w:widowControl w:val="0"/>
              <w:autoSpaceDE w:val="0"/>
              <w:autoSpaceDN w:val="0"/>
              <w:adjustRightInd w:val="0"/>
            </w:pPr>
            <w:hyperlink r:id="rId22"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00460C0A" w:rsidRPr="00460C0A">
                <w:t>&lt;*&gt;</w:t>
              </w:r>
            </w:hyperlink>
          </w:p>
        </w:tc>
        <w:tc>
          <w:tcPr>
            <w:tcW w:w="2136" w:type="dxa"/>
            <w:tcBorders>
              <w:top w:val="single" w:sz="4" w:space="0" w:color="auto"/>
              <w:left w:val="single" w:sz="4" w:space="0" w:color="auto"/>
              <w:bottom w:val="single" w:sz="4" w:space="0" w:color="000000"/>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 xml:space="preserve">Обеспеченность местами на программах дополнительного образования, число мест </w:t>
            </w:r>
            <w:r w:rsidRPr="00460C0A">
              <w:t>на программах дополнительного образования в расчете на 100 человек в возрасте от 5 до 18 лет из них:</w:t>
            </w:r>
          </w:p>
        </w:tc>
        <w:tc>
          <w:tcPr>
            <w:tcW w:w="1247" w:type="dxa"/>
            <w:tcBorders>
              <w:top w:val="single" w:sz="4" w:space="0" w:color="auto"/>
              <w:left w:val="single" w:sz="4" w:space="0" w:color="auto"/>
              <w:bottom w:val="single" w:sz="4" w:space="0" w:color="000000"/>
              <w:right w:val="single" w:sz="4" w:space="0" w:color="auto"/>
            </w:tcBorders>
            <w:hideMark/>
          </w:tcPr>
          <w:p w:rsidR="00460C0A" w:rsidRPr="00460C0A" w:rsidRDefault="00460C0A" w:rsidP="00460C0A">
            <w:pPr>
              <w:autoSpaceDE w:val="0"/>
              <w:autoSpaceDN w:val="0"/>
              <w:adjustRightInd w:val="0"/>
              <w:outlineLvl w:val="1"/>
            </w:pPr>
            <w:r w:rsidRPr="00460C0A">
              <w:t>мест</w:t>
            </w: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outlineLvl w:val="1"/>
            </w:pPr>
            <w:r w:rsidRPr="00460C0A">
              <w:t>75</w:t>
            </w:r>
          </w:p>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xml:space="preserve">транспортная доступность </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30</w:t>
            </w:r>
          </w:p>
        </w:tc>
      </w:tr>
      <w:tr w:rsidR="00460C0A" w:rsidRPr="00460C0A" w:rsidTr="00D636F2">
        <w:trPr>
          <w:trHeight w:val="2093"/>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общеобразовательные</w:t>
            </w:r>
          </w:p>
          <w:p w:rsidR="00460C0A" w:rsidRPr="00460C0A" w:rsidRDefault="00460C0A" w:rsidP="00460C0A">
            <w:pPr>
              <w:widowControl w:val="0"/>
              <w:autoSpaceDE w:val="0"/>
              <w:autoSpaceDN w:val="0"/>
              <w:adjustRightInd w:val="0"/>
            </w:pPr>
            <w:r w:rsidRPr="00460C0A">
              <w:t>организации, реализующих дополнительные общеобразовательные программы на базе общеобразовательных организаций;</w:t>
            </w:r>
          </w:p>
        </w:tc>
        <w:tc>
          <w:tcPr>
            <w:tcW w:w="2136" w:type="dxa"/>
            <w:tcBorders>
              <w:top w:val="single" w:sz="4" w:space="0" w:color="auto"/>
              <w:left w:val="single" w:sz="4" w:space="0" w:color="auto"/>
              <w:right w:val="single" w:sz="4" w:space="0" w:color="auto"/>
            </w:tcBorders>
            <w:hideMark/>
          </w:tcPr>
          <w:p w:rsidR="00460C0A" w:rsidRPr="00460C0A" w:rsidRDefault="00460C0A" w:rsidP="00460C0A">
            <w:r w:rsidRPr="00460C0A">
              <w:t>- число мест на программах дополнительного образования</w:t>
            </w:r>
            <w:r w:rsidRPr="00460C0A">
              <w:rPr>
                <w:kern w:val="2"/>
              </w:rPr>
              <w:t xml:space="preserve"> </w:t>
            </w:r>
            <w:r w:rsidRPr="00460C0A">
              <w:t>на базе общеобразовательных организаций;</w:t>
            </w:r>
          </w:p>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45</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2461"/>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образовательные</w:t>
            </w:r>
          </w:p>
          <w:p w:rsidR="00460C0A" w:rsidRPr="00460C0A" w:rsidRDefault="00460C0A" w:rsidP="00460C0A">
            <w:pPr>
              <w:widowControl w:val="0"/>
              <w:autoSpaceDE w:val="0"/>
              <w:autoSpaceDN w:val="0"/>
              <w:adjustRightInd w:val="0"/>
            </w:pPr>
            <w:r w:rsidRPr="00460C0A">
              <w:t>организации, реализующих дополнительные образовательные программы на базе образовательных организаций (за исключением общеобразовательных организаций)</w:t>
            </w:r>
          </w:p>
        </w:tc>
        <w:tc>
          <w:tcPr>
            <w:tcW w:w="2136" w:type="dxa"/>
            <w:tcBorders>
              <w:top w:val="single" w:sz="4" w:space="0" w:color="auto"/>
              <w:left w:val="single" w:sz="4" w:space="0" w:color="auto"/>
              <w:right w:val="single" w:sz="4" w:space="0" w:color="auto"/>
            </w:tcBorders>
            <w:hideMark/>
          </w:tcPr>
          <w:p w:rsidR="00460C0A" w:rsidRPr="00460C0A" w:rsidRDefault="00460C0A" w:rsidP="00460C0A">
            <w:r w:rsidRPr="00460C0A">
              <w:t>- число мест на программах дополнительного образования</w:t>
            </w:r>
            <w:r w:rsidRPr="00460C0A">
              <w:rPr>
                <w:kern w:val="2"/>
              </w:rPr>
              <w:t xml:space="preserve"> </w:t>
            </w:r>
            <w:r w:rsidRPr="00460C0A">
              <w:t>на базе образовательных организаций (за исключением общеобразовательных организаций)</w:t>
            </w:r>
          </w:p>
          <w:p w:rsidR="00460C0A" w:rsidRPr="00460C0A" w:rsidRDefault="00460C0A" w:rsidP="00460C0A"/>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30</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0816F2" w:rsidP="00460C0A">
            <w:pPr>
              <w:autoSpaceDE w:val="0"/>
              <w:autoSpaceDN w:val="0"/>
              <w:adjustRightInd w:val="0"/>
              <w:ind w:firstLine="284"/>
              <w:jc w:val="both"/>
              <w:rPr>
                <w:bCs/>
              </w:rPr>
            </w:pPr>
            <w:hyperlink r:id="rId23"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00460C0A" w:rsidRPr="00460C0A">
                <w:rPr>
                  <w:bCs/>
                </w:rPr>
                <w:t>&lt;*&gt;</w:t>
              </w:r>
            </w:hyperlink>
            <w:r w:rsidR="00460C0A" w:rsidRPr="00460C0A">
              <w:rPr>
                <w:bCs/>
              </w:rPr>
              <w:t xml:space="preserve"> Количество организаций дополнительного образования детей (детских школ искусств по видам искусств) (далее - ДШИ) определяется исходя из необходимости обеспечения 12% охвата детей в возрасте от 6 лет 6 месяцев до 16 лет дополнительными предпрофессиональными программами в области искусств. </w:t>
            </w:r>
          </w:p>
          <w:p w:rsidR="00460C0A" w:rsidRPr="00460C0A" w:rsidRDefault="00460C0A" w:rsidP="00460C0A">
            <w:pPr>
              <w:autoSpaceDE w:val="0"/>
              <w:autoSpaceDN w:val="0"/>
              <w:adjustRightInd w:val="0"/>
              <w:ind w:firstLine="284"/>
              <w:jc w:val="both"/>
            </w:pPr>
            <w:r w:rsidRPr="00460C0A">
              <w:rPr>
                <w:bCs/>
              </w:rPr>
              <w:t xml:space="preserve">Количество ДШИ в населенных пунктах с численностью населения свыше 10 тыс. человек определяется исходя из расчета охвата соответствующими программами не менее 12% обучающихся 1 - 9 классов общеобразовательных организаций. </w:t>
            </w:r>
          </w:p>
        </w:tc>
      </w:tr>
      <w:tr w:rsidR="00460C0A" w:rsidRPr="00460C0A" w:rsidTr="00D636F2">
        <w:trPr>
          <w:trHeight w:val="394"/>
        </w:trPr>
        <w:tc>
          <w:tcPr>
            <w:tcW w:w="60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b/>
              </w:rPr>
              <w:t>Культура и досуг</w:t>
            </w:r>
          </w:p>
        </w:tc>
      </w:tr>
      <w:tr w:rsidR="00460C0A" w:rsidRPr="00460C0A" w:rsidTr="00D636F2">
        <w:trPr>
          <w:trHeight w:val="1019"/>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w:t>
            </w:r>
          </w:p>
        </w:tc>
        <w:tc>
          <w:tcPr>
            <w:tcW w:w="2157"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Услуги общедоступных библиотек</w:t>
            </w:r>
          </w:p>
        </w:tc>
        <w:tc>
          <w:tcPr>
            <w:tcW w:w="262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t>Общедоступные</w:t>
            </w:r>
          </w:p>
          <w:p w:rsidR="00460C0A" w:rsidRPr="00460C0A" w:rsidRDefault="00460C0A" w:rsidP="00460C0A">
            <w:pPr>
              <w:autoSpaceDE w:val="0"/>
              <w:autoSpaceDN w:val="0"/>
              <w:adjustRightInd w:val="0"/>
            </w:pPr>
            <w:r w:rsidRPr="00460C0A">
              <w:t>библиотеки</w:t>
            </w:r>
          </w:p>
          <w:p w:rsidR="00460C0A" w:rsidRPr="00460C0A" w:rsidRDefault="00460C0A" w:rsidP="00460C0A">
            <w:pPr>
              <w:autoSpaceDE w:val="0"/>
              <w:autoSpaceDN w:val="0"/>
              <w:adjustRightInd w:val="0"/>
            </w:pPr>
            <w:r w:rsidRPr="00460C0A">
              <w:rPr>
                <w:b/>
                <w:bCs/>
              </w:rPr>
              <w:t>&lt;*&gt;</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общедоступными</w:t>
            </w:r>
          </w:p>
          <w:p w:rsidR="00460C0A" w:rsidRPr="00460C0A" w:rsidRDefault="00460C0A" w:rsidP="00460C0A">
            <w:pPr>
              <w:autoSpaceDE w:val="0"/>
              <w:autoSpaceDN w:val="0"/>
              <w:adjustRightInd w:val="0"/>
              <w:rPr>
                <w:lang w:eastAsia="zh-CN"/>
              </w:rPr>
            </w:pPr>
            <w:r w:rsidRPr="00460C0A">
              <w:t>библиотеками: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rPr>
          <w:trHeight w:val="594"/>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kern w:val="2"/>
              </w:rPr>
              <w:t>- количество на 10 тыс. человек;</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63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val="restart"/>
            <w:tcBorders>
              <w:top w:val="single" w:sz="4" w:space="0" w:color="auto"/>
              <w:left w:val="single" w:sz="4" w:space="0" w:color="auto"/>
              <w:right w:val="single" w:sz="4" w:space="0" w:color="auto"/>
            </w:tcBorders>
            <w:hideMark/>
          </w:tcPr>
          <w:p w:rsidR="00460C0A" w:rsidRPr="00460C0A" w:rsidRDefault="00460C0A" w:rsidP="00460C0A">
            <w:pPr>
              <w:autoSpaceDE w:val="0"/>
              <w:autoSpaceDN w:val="0"/>
              <w:adjustRightInd w:val="0"/>
              <w:rPr>
                <w:lang w:eastAsia="zh-CN"/>
              </w:rPr>
            </w:pPr>
            <w:r w:rsidRPr="00460C0A">
              <w:rPr>
                <w:lang w:eastAsia="zh-CN"/>
              </w:rPr>
              <w:t>- единиц хранения/ читательских мест</w:t>
            </w:r>
          </w:p>
          <w:p w:rsidR="00460C0A" w:rsidRPr="00460C0A" w:rsidRDefault="00460C0A" w:rsidP="00460C0A">
            <w:pPr>
              <w:widowControl w:val="0"/>
              <w:autoSpaceDE w:val="0"/>
              <w:autoSpaceDN w:val="0"/>
              <w:adjustRightInd w:val="0"/>
              <w:rPr>
                <w:lang w:eastAsia="zh-CN"/>
              </w:rPr>
            </w:pPr>
            <w:r w:rsidRPr="00460C0A">
              <w:rPr>
                <w:lang w:eastAsia="zh-CN"/>
              </w:rPr>
              <w:t xml:space="preserve">на 1000 человек зоны обслуживания </w:t>
            </w:r>
          </w:p>
        </w:tc>
        <w:tc>
          <w:tcPr>
            <w:tcW w:w="1247"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rPr>
                <w:lang w:eastAsia="zh-CN"/>
              </w:rPr>
            </w:pPr>
            <w:r w:rsidRPr="00460C0A">
              <w:rPr>
                <w:lang w:eastAsia="zh-CN"/>
              </w:rPr>
              <w:t>тыс. единиц хранения</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zh-CN"/>
              </w:rPr>
            </w:pPr>
            <w:r w:rsidRPr="00460C0A">
              <w:rPr>
                <w:lang w:eastAsia="zh-CN"/>
              </w:rPr>
              <w:t xml:space="preserve">4 </w:t>
            </w:r>
          </w:p>
          <w:p w:rsidR="00460C0A" w:rsidRPr="00460C0A" w:rsidRDefault="00460C0A" w:rsidP="00460C0A">
            <w:pPr>
              <w:widowControl w:val="0"/>
              <w:autoSpaceDE w:val="0"/>
              <w:autoSpaceDN w:val="0"/>
              <w:adjustRightInd w:val="0"/>
              <w:rPr>
                <w:lang w:eastAsia="zh-CN"/>
              </w:rPr>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tcBorders>
              <w:left w:val="single" w:sz="4" w:space="0" w:color="auto"/>
              <w:bottom w:val="single" w:sz="4" w:space="0" w:color="auto"/>
              <w:right w:val="single" w:sz="4" w:space="0" w:color="auto"/>
            </w:tcBorders>
            <w:vAlign w:val="center"/>
          </w:tcPr>
          <w:p w:rsidR="00460C0A" w:rsidRPr="00460C0A" w:rsidRDefault="00460C0A" w:rsidP="00460C0A">
            <w:pPr>
              <w:autoSpaceDE w:val="0"/>
              <w:autoSpaceDN w:val="0"/>
              <w:adjustRightInd w:val="0"/>
              <w:rPr>
                <w:lang w:eastAsia="zh-CN"/>
              </w:rPr>
            </w:pP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rPr>
                <w:lang w:eastAsia="zh-CN"/>
              </w:rPr>
            </w:pPr>
            <w:r w:rsidRPr="00460C0A">
              <w:rPr>
                <w:lang w:eastAsia="zh-CN"/>
              </w:rPr>
              <w:t>читательских 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rPr>
                <w:lang w:eastAsia="zh-CN"/>
              </w:rPr>
            </w:pPr>
            <w:r w:rsidRPr="00460C0A">
              <w:rPr>
                <w:lang w:eastAsia="zh-CN"/>
              </w:rPr>
              <w:t xml:space="preserve">2  </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1218"/>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val="restart"/>
            <w:tcBorders>
              <w:top w:val="single" w:sz="4" w:space="0" w:color="auto"/>
              <w:left w:val="single" w:sz="4" w:space="0" w:color="auto"/>
              <w:right w:val="single" w:sz="4" w:space="0" w:color="auto"/>
            </w:tcBorders>
            <w:hideMark/>
          </w:tcPr>
          <w:p w:rsidR="00460C0A" w:rsidRPr="00460C0A" w:rsidRDefault="00460C0A" w:rsidP="00460C0A">
            <w:pPr>
              <w:autoSpaceDE w:val="0"/>
              <w:autoSpaceDN w:val="0"/>
              <w:adjustRightInd w:val="0"/>
            </w:pPr>
            <w:r w:rsidRPr="00460C0A">
              <w:t>- дополнительно в центральной городской библиотеке,</w:t>
            </w:r>
          </w:p>
          <w:p w:rsidR="00460C0A" w:rsidRPr="00460C0A" w:rsidRDefault="00460C0A" w:rsidP="00460C0A">
            <w:pPr>
              <w:autoSpaceDE w:val="0"/>
              <w:autoSpaceDN w:val="0"/>
              <w:adjustRightInd w:val="0"/>
            </w:pPr>
            <w:r w:rsidRPr="00460C0A">
              <w:t>единиц хранения /</w:t>
            </w:r>
          </w:p>
          <w:p w:rsidR="00460C0A" w:rsidRPr="00460C0A" w:rsidRDefault="00460C0A" w:rsidP="00460C0A">
            <w:pPr>
              <w:autoSpaceDE w:val="0"/>
              <w:autoSpaceDN w:val="0"/>
              <w:adjustRightInd w:val="0"/>
            </w:pPr>
            <w:r w:rsidRPr="00460C0A">
              <w:t>читательских мест</w:t>
            </w:r>
          </w:p>
          <w:p w:rsidR="00460C0A" w:rsidRPr="00460C0A" w:rsidRDefault="00460C0A" w:rsidP="00460C0A">
            <w:pPr>
              <w:widowControl w:val="0"/>
              <w:autoSpaceDE w:val="0"/>
              <w:autoSpaceDN w:val="0"/>
              <w:adjustRightInd w:val="0"/>
            </w:pPr>
            <w:r w:rsidRPr="00460C0A">
              <w:t xml:space="preserve">на 1000 человек </w:t>
            </w:r>
          </w:p>
        </w:tc>
        <w:tc>
          <w:tcPr>
            <w:tcW w:w="1247"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t>тыс. единиц хранения/</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0,1</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53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tcBorders>
              <w:left w:val="single" w:sz="4" w:space="0" w:color="auto"/>
              <w:right w:val="single" w:sz="4" w:space="0" w:color="auto"/>
            </w:tcBorders>
            <w:vAlign w:val="center"/>
            <w:hideMark/>
          </w:tcPr>
          <w:p w:rsidR="00460C0A" w:rsidRPr="00460C0A" w:rsidRDefault="00460C0A" w:rsidP="00460C0A">
            <w:pPr>
              <w:rPr>
                <w:i/>
                <w:iCs/>
              </w:rPr>
            </w:pPr>
          </w:p>
        </w:tc>
        <w:tc>
          <w:tcPr>
            <w:tcW w:w="1247"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читательских мест</w:t>
            </w:r>
          </w:p>
        </w:tc>
        <w:tc>
          <w:tcPr>
            <w:tcW w:w="1384"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0,1</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70"/>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2</w:t>
            </w:r>
          </w:p>
        </w:tc>
        <w:tc>
          <w:tcPr>
            <w:tcW w:w="2157" w:type="dxa"/>
            <w:gridSpan w:val="2"/>
            <w:vMerge w:val="restart"/>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Детские библиотеки &lt;*&gt;</w:t>
            </w:r>
          </w:p>
        </w:tc>
        <w:tc>
          <w:tcPr>
            <w:tcW w:w="2136" w:type="dxa"/>
            <w:tcBorders>
              <w:top w:val="single" w:sz="4" w:space="0" w:color="auto"/>
              <w:left w:val="single" w:sz="6" w:space="0" w:color="000000"/>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детскими</w:t>
            </w:r>
          </w:p>
          <w:p w:rsidR="00460C0A" w:rsidRPr="00460C0A" w:rsidRDefault="00460C0A" w:rsidP="00460C0A">
            <w:pPr>
              <w:autoSpaceDE w:val="0"/>
              <w:autoSpaceDN w:val="0"/>
              <w:adjustRightInd w:val="0"/>
            </w:pPr>
            <w:r w:rsidRPr="00460C0A">
              <w:t>библиотеками: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6" w:space="0" w:color="000000"/>
              <w:bottom w:val="single" w:sz="4" w:space="0" w:color="auto"/>
              <w:right w:val="single" w:sz="4" w:space="0" w:color="auto"/>
            </w:tcBorders>
            <w:hideMark/>
          </w:tcPr>
          <w:p w:rsidR="00460C0A" w:rsidRPr="00460C0A" w:rsidRDefault="00460C0A" w:rsidP="00460C0A">
            <w:pPr>
              <w:autoSpaceDE w:val="0"/>
              <w:autoSpaceDN w:val="0"/>
              <w:adjustRightInd w:val="0"/>
            </w:pPr>
            <w:r w:rsidRPr="00460C0A">
              <w:t xml:space="preserve"> - количество на 7000 человек (</w:t>
            </w:r>
            <w:r w:rsidRPr="00460C0A">
              <w:rPr>
                <w:shd w:val="clear" w:color="auto" w:fill="FFFFFF"/>
              </w:rPr>
              <w:t>от 0 до 18 лет);</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59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6" w:space="0" w:color="000000"/>
              <w:bottom w:val="single" w:sz="6" w:space="0" w:color="000000"/>
              <w:right w:val="single" w:sz="6" w:space="0" w:color="000000"/>
            </w:tcBorders>
            <w:hideMark/>
          </w:tcPr>
          <w:p w:rsidR="00460C0A" w:rsidRPr="00460C0A" w:rsidRDefault="00460C0A" w:rsidP="00460C0A">
            <w:pPr>
              <w:autoSpaceDE w:val="0"/>
              <w:autoSpaceDN w:val="0"/>
              <w:adjustRightInd w:val="0"/>
            </w:pPr>
            <w:r w:rsidRPr="00460C0A">
              <w:t>- единиц хранения на 1000 человек (</w:t>
            </w:r>
            <w:r w:rsidRPr="00460C0A">
              <w:rPr>
                <w:shd w:val="clear" w:color="auto" w:fill="FFFFFF"/>
              </w:rPr>
              <w:t>от 0 до 18 лет</w:t>
            </w:r>
            <w:r w:rsidRPr="00460C0A">
              <w:t xml:space="preserve">) зоны обслуживания;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shd w:val="clear" w:color="auto" w:fill="FFFFFF"/>
              </w:rPr>
              <w:t xml:space="preserve">тыс. </w:t>
            </w: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2,4</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shd w:val="clear" w:color="auto" w:fill="FFFFFF"/>
              </w:rPr>
              <w:t xml:space="preserve">- число </w:t>
            </w:r>
            <w:r w:rsidRPr="00460C0A">
              <w:t>читательских мест</w:t>
            </w:r>
          </w:p>
          <w:p w:rsidR="00460C0A" w:rsidRPr="00460C0A" w:rsidRDefault="00460C0A" w:rsidP="00460C0A">
            <w:pPr>
              <w:rPr>
                <w:shd w:val="clear" w:color="auto" w:fill="FFFFFF"/>
              </w:rPr>
            </w:pPr>
            <w:r w:rsidRPr="00460C0A">
              <w:t xml:space="preserve">на 1000 человек (от 0 до 18 лет) зоны обслуживания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proofErr w:type="spellStart"/>
            <w:r w:rsidRPr="00460C0A">
              <w:rPr>
                <w:shd w:val="clear" w:color="auto" w:fill="FFFFFF"/>
              </w:rPr>
              <w:t>чит</w:t>
            </w:r>
            <w:proofErr w:type="spellEnd"/>
            <w:r w:rsidRPr="00460C0A">
              <w:rPr>
                <w:shd w:val="clear" w:color="auto" w:fill="FFFFFF"/>
              </w:rPr>
              <w:t>. 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1,5</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70"/>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На всех административно-территориальных уровнях, независимо от количества жителей, необходимо размещение точки доступа к полнотекстовым информационным ресурсам (по 1 в каждой сетевой единице).</w:t>
            </w:r>
          </w:p>
        </w:tc>
      </w:tr>
      <w:tr w:rsidR="00460C0A" w:rsidRPr="00460C0A" w:rsidTr="00D636F2">
        <w:trPr>
          <w:cantSplit/>
        </w:trPr>
        <w:tc>
          <w:tcPr>
            <w:tcW w:w="606"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3</w:t>
            </w:r>
          </w:p>
        </w:tc>
        <w:tc>
          <w:tcPr>
            <w:tcW w:w="2157"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М</w:t>
            </w:r>
            <w:r w:rsidRPr="00460C0A">
              <w:t>узеи</w:t>
            </w:r>
          </w:p>
        </w:tc>
        <w:tc>
          <w:tcPr>
            <w:tcW w:w="2625" w:type="dxa"/>
            <w:vMerge w:val="restart"/>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t>Краеведческие</w:t>
            </w:r>
          </w:p>
          <w:p w:rsidR="00460C0A" w:rsidRPr="00460C0A" w:rsidRDefault="00460C0A" w:rsidP="00460C0A">
            <w:pPr>
              <w:autoSpaceDE w:val="0"/>
              <w:autoSpaceDN w:val="0"/>
              <w:adjustRightInd w:val="0"/>
            </w:pPr>
            <w:r w:rsidRPr="00460C0A">
              <w:t>музеи</w:t>
            </w:r>
          </w:p>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краеведческими/</w:t>
            </w:r>
          </w:p>
          <w:p w:rsidR="00460C0A" w:rsidRPr="00460C0A" w:rsidRDefault="00460C0A" w:rsidP="00460C0A">
            <w:pPr>
              <w:autoSpaceDE w:val="0"/>
              <w:autoSpaceDN w:val="0"/>
              <w:adjustRightInd w:val="0"/>
            </w:pPr>
            <w:r w:rsidRPr="00460C0A">
              <w:t>художественными</w:t>
            </w:r>
          </w:p>
          <w:p w:rsidR="00460C0A" w:rsidRPr="00460C0A" w:rsidRDefault="00460C0A" w:rsidP="00460C0A">
            <w:pPr>
              <w:autoSpaceDE w:val="0"/>
              <w:autoSpaceDN w:val="0"/>
              <w:adjustRightInd w:val="0"/>
            </w:pPr>
            <w:r w:rsidRPr="00460C0A">
              <w:t>музеями: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r w:rsidRPr="00460C0A">
              <w:rPr>
                <w:b/>
                <w:bCs/>
              </w:rPr>
              <w:t xml:space="preserve">- </w:t>
            </w:r>
            <w:r w:rsidRPr="00460C0A">
              <w:t>краеведческий музей/</w:t>
            </w:r>
          </w:p>
          <w:p w:rsidR="00460C0A" w:rsidRPr="00460C0A" w:rsidRDefault="00460C0A" w:rsidP="00460C0A">
            <w:pPr>
              <w:widowControl w:val="0"/>
              <w:autoSpaceDE w:val="0"/>
              <w:autoSpaceDN w:val="0"/>
              <w:adjustRightInd w:val="0"/>
              <w:rPr>
                <w:shd w:val="clear" w:color="auto" w:fill="FFFFFF"/>
              </w:rPr>
            </w:pPr>
            <w:r w:rsidRPr="00460C0A">
              <w:t>художественный музей, количество на</w:t>
            </w:r>
            <w:r w:rsidRPr="00460C0A">
              <w:rPr>
                <w:kern w:val="2"/>
              </w:rPr>
              <w:t xml:space="preserve"> городской округ</w:t>
            </w:r>
            <w:r w:rsidRPr="00460C0A">
              <w:t xml:space="preserve">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t>1</w:t>
            </w:r>
          </w:p>
          <w:p w:rsidR="00460C0A" w:rsidRPr="00460C0A" w:rsidRDefault="00460C0A" w:rsidP="00460C0A">
            <w:pPr>
              <w:autoSpaceDE w:val="0"/>
              <w:autoSpaceDN w:val="0"/>
              <w:adjustRightInd w:val="0"/>
            </w:pPr>
            <w:r w:rsidRPr="00460C0A">
              <w:t xml:space="preserve"> </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541"/>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rPr>
                <w:shd w:val="clear" w:color="auto" w:fill="FFFFFF"/>
              </w:rPr>
            </w:pPr>
            <w:r w:rsidRPr="00460C0A">
              <w:rPr>
                <w:shd w:val="clear" w:color="auto" w:fill="FFFFFF"/>
              </w:rPr>
              <w:t>-экспозиционная площадь на 1000 человек</w:t>
            </w:r>
          </w:p>
        </w:tc>
        <w:tc>
          <w:tcPr>
            <w:tcW w:w="1247"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rPr>
                <w:shd w:val="clear" w:color="auto" w:fill="FFFFFF"/>
              </w:rPr>
              <w:t>кв. м</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4,5</w:t>
            </w:r>
          </w:p>
          <w:p w:rsidR="00460C0A" w:rsidRPr="00460C0A" w:rsidRDefault="00460C0A" w:rsidP="00460C0A">
            <w:pPr>
              <w:widowControl w:val="0"/>
              <w:autoSpaceDE w:val="0"/>
              <w:autoSpaceDN w:val="0"/>
              <w:adjustRightInd w:val="0"/>
            </w:pPr>
            <w:r w:rsidRPr="00460C0A">
              <w:t>4 &lt;*&gt;</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tcBorders>
              <w:left w:val="single" w:sz="4" w:space="0" w:color="auto"/>
              <w:right w:val="single" w:sz="4" w:space="0" w:color="auto"/>
            </w:tcBorders>
            <w:hideMark/>
          </w:tcPr>
          <w:p w:rsidR="00460C0A" w:rsidRPr="00460C0A" w:rsidRDefault="00460C0A" w:rsidP="00460C0A">
            <w:pPr>
              <w:jc w:val="center"/>
            </w:pPr>
            <w:r w:rsidRPr="00460C0A">
              <w:t>4</w:t>
            </w: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Тематические музеи</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тематическими</w:t>
            </w:r>
          </w:p>
          <w:p w:rsidR="00460C0A" w:rsidRPr="00460C0A" w:rsidRDefault="00460C0A" w:rsidP="00460C0A">
            <w:pPr>
              <w:autoSpaceDE w:val="0"/>
              <w:autoSpaceDN w:val="0"/>
              <w:adjustRightInd w:val="0"/>
              <w:rPr>
                <w:lang w:eastAsia="zh-CN"/>
              </w:rPr>
            </w:pPr>
            <w:r w:rsidRPr="00460C0A">
              <w:t>музеями,</w:t>
            </w:r>
            <w:r w:rsidRPr="00460C0A">
              <w:rPr>
                <w:b/>
                <w:bCs/>
              </w:rPr>
              <w:t xml:space="preserve"> </w:t>
            </w:r>
            <w:r w:rsidRPr="00460C0A">
              <w:t>количество на</w:t>
            </w:r>
            <w:r w:rsidRPr="00460C0A">
              <w:rPr>
                <w:kern w:val="2"/>
              </w:rPr>
              <w:t xml:space="preserve"> городской округ</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w:t>
            </w:r>
          </w:p>
          <w:p w:rsidR="00460C0A" w:rsidRPr="00460C0A" w:rsidRDefault="00460C0A" w:rsidP="00460C0A">
            <w:pPr>
              <w:autoSpaceDE w:val="0"/>
              <w:autoSpaceDN w:val="0"/>
              <w:adjustRightInd w:val="0"/>
            </w:pPr>
          </w:p>
        </w:tc>
        <w:tc>
          <w:tcPr>
            <w:tcW w:w="1741"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r>
      <w:tr w:rsidR="00460C0A" w:rsidRPr="00460C0A" w:rsidTr="00D636F2">
        <w:tc>
          <w:tcPr>
            <w:tcW w:w="606" w:type="dxa"/>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ind w:firstLine="284"/>
            </w:pPr>
            <w:r w:rsidRPr="00460C0A">
              <w:t xml:space="preserve">&lt;*&gt; Для краеведческих музеев - 4,5 </w:t>
            </w:r>
            <w:proofErr w:type="spellStart"/>
            <w:r w:rsidRPr="00460C0A">
              <w:t>кв.м</w:t>
            </w:r>
            <w:proofErr w:type="spellEnd"/>
            <w:r w:rsidRPr="00460C0A">
              <w:t xml:space="preserve">, для художественных музеев – 4 </w:t>
            </w:r>
            <w:proofErr w:type="spellStart"/>
            <w:r w:rsidRPr="00460C0A">
              <w:t>кв.м</w:t>
            </w:r>
            <w:proofErr w:type="spellEnd"/>
            <w:r w:rsidRPr="00460C0A">
              <w:t xml:space="preserve">. </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lastRenderedPageBreak/>
              <w:t>5</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Т</w:t>
            </w:r>
            <w:r w:rsidRPr="00460C0A">
              <w:t>еатры</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Театры по видам искусств</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театрами по видам искусств,</w:t>
            </w:r>
          </w:p>
          <w:p w:rsidR="00460C0A" w:rsidRPr="00460C0A" w:rsidRDefault="00460C0A" w:rsidP="00460C0A">
            <w:pPr>
              <w:autoSpaceDE w:val="0"/>
              <w:autoSpaceDN w:val="0"/>
              <w:adjustRightInd w:val="0"/>
            </w:pPr>
            <w:r w:rsidRPr="00460C0A">
              <w:t>количество посадочных мест</w:t>
            </w:r>
          </w:p>
          <w:p w:rsidR="00460C0A" w:rsidRPr="00460C0A" w:rsidRDefault="00460C0A" w:rsidP="00460C0A">
            <w:pPr>
              <w:widowControl w:val="0"/>
              <w:autoSpaceDE w:val="0"/>
              <w:autoSpaceDN w:val="0"/>
              <w:adjustRightInd w:val="0"/>
            </w:pPr>
            <w:r w:rsidRPr="00460C0A">
              <w:t xml:space="preserve">на 1000 человек </w:t>
            </w:r>
            <w:r w:rsidRPr="00460C0A">
              <w:rPr>
                <w:b/>
                <w:bCs/>
              </w:rPr>
              <w:t>&lt;*&gt;</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jc w:val="center"/>
              <w:outlineLvl w:val="0"/>
            </w:pPr>
            <w:r w:rsidRPr="00460C0A">
              <w:t>4 &lt;**&gt;</w:t>
            </w:r>
          </w:p>
          <w:p w:rsidR="00460C0A" w:rsidRPr="00460C0A" w:rsidRDefault="00460C0A" w:rsidP="00460C0A">
            <w:pPr>
              <w:autoSpaceDE w:val="0"/>
              <w:autoSpaceDN w:val="0"/>
              <w:adjustRightInd w:val="0"/>
              <w:jc w:val="right"/>
              <w:outlineLvl w:val="0"/>
            </w:pPr>
          </w:p>
          <w:p w:rsidR="00460C0A" w:rsidRPr="00460C0A" w:rsidRDefault="00460C0A" w:rsidP="00460C0A">
            <w:pPr>
              <w:autoSpaceDE w:val="0"/>
              <w:autoSpaceDN w:val="0"/>
              <w:adjustRightInd w:val="0"/>
              <w:jc w:val="right"/>
              <w:outlineLvl w:val="0"/>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rPr>
          <w:trHeight w:val="17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pPr>
            <w:r w:rsidRPr="00460C0A">
              <w:t>&lt;*&gt; Рекомендуется размещать 1 объект на 200 тысяч человек при населении от 200 тысяч до 500 тысяч человек.</w:t>
            </w:r>
          </w:p>
          <w:p w:rsidR="00460C0A" w:rsidRPr="00460C0A" w:rsidRDefault="00460C0A" w:rsidP="00460C0A">
            <w:pPr>
              <w:widowControl w:val="0"/>
              <w:autoSpaceDE w:val="0"/>
              <w:autoSpaceDN w:val="0"/>
              <w:adjustRightInd w:val="0"/>
              <w:ind w:firstLine="284"/>
            </w:pPr>
            <w:r w:rsidRPr="00460C0A">
              <w:t>&lt;**&gt; Для каждого театра по видам искусств.</w:t>
            </w:r>
          </w:p>
        </w:tc>
      </w:tr>
      <w:tr w:rsidR="00460C0A" w:rsidRPr="00460C0A" w:rsidTr="00D636F2">
        <w:trPr>
          <w:cantSplit/>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6</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К</w:t>
            </w:r>
            <w:r w:rsidRPr="00460C0A">
              <w:t>онцертные организации</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Концертные залы</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концертными залами,</w:t>
            </w:r>
          </w:p>
          <w:p w:rsidR="00460C0A" w:rsidRPr="00460C0A" w:rsidRDefault="00460C0A" w:rsidP="00460C0A">
            <w:pPr>
              <w:autoSpaceDE w:val="0"/>
              <w:autoSpaceDN w:val="0"/>
              <w:adjustRightInd w:val="0"/>
            </w:pPr>
            <w:r w:rsidRPr="00460C0A">
              <w:t>количество посадочных мест</w:t>
            </w:r>
          </w:p>
          <w:p w:rsidR="00460C0A" w:rsidRPr="00460C0A" w:rsidRDefault="00460C0A" w:rsidP="00460C0A">
            <w:pPr>
              <w:autoSpaceDE w:val="0"/>
              <w:autoSpaceDN w:val="0"/>
              <w:adjustRightInd w:val="0"/>
            </w:pPr>
            <w:r w:rsidRPr="00460C0A">
              <w:rPr>
                <w:b/>
                <w:bCs/>
              </w:rPr>
              <w:t xml:space="preserve"> </w:t>
            </w:r>
            <w:r w:rsidRPr="00460C0A">
              <w:t>на 1000 человек</w:t>
            </w:r>
          </w:p>
          <w:p w:rsidR="00460C0A" w:rsidRPr="00460C0A" w:rsidRDefault="00460C0A" w:rsidP="00460C0A">
            <w:pPr>
              <w:autoSpaceDE w:val="0"/>
              <w:autoSpaceDN w:val="0"/>
              <w:adjustRightInd w:val="0"/>
            </w:pPr>
            <w:r w:rsidRPr="00460C0A">
              <w:t xml:space="preserve">&lt;*&gt;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jc w:val="center"/>
              <w:outlineLvl w:val="0"/>
            </w:pPr>
            <w:r w:rsidRPr="00460C0A">
              <w:t>4</w:t>
            </w:r>
          </w:p>
          <w:p w:rsidR="00460C0A" w:rsidRPr="00460C0A" w:rsidRDefault="00460C0A" w:rsidP="00460C0A">
            <w:pPr>
              <w:autoSpaceDE w:val="0"/>
              <w:autoSpaceDN w:val="0"/>
              <w:adjustRightInd w:val="0"/>
              <w:jc w:val="right"/>
              <w:outlineLvl w:val="0"/>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pPr>
            <w:r w:rsidRPr="00460C0A">
              <w:t>&lt;*&gt; Рекомендуется размещать 1 объект в городском округе независимо от количества населения.</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7</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У</w:t>
            </w:r>
            <w:r w:rsidRPr="00460C0A">
              <w:t>чреждения культуры клубного типа</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У</w:t>
            </w:r>
            <w:r w:rsidRPr="00460C0A">
              <w:t>чреждения культуры клубного типа</w:t>
            </w:r>
          </w:p>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w:t>
            </w:r>
            <w:r w:rsidRPr="00460C0A">
              <w:rPr>
                <w:lang w:eastAsia="zh-CN"/>
              </w:rPr>
              <w:t>у</w:t>
            </w:r>
            <w:r w:rsidRPr="00460C0A">
              <w:t>чреждениями культуры клубного типа,</w:t>
            </w:r>
          </w:p>
          <w:p w:rsidR="00460C0A" w:rsidRPr="00460C0A" w:rsidRDefault="00460C0A" w:rsidP="00460C0A">
            <w:pPr>
              <w:widowControl w:val="0"/>
              <w:autoSpaceDE w:val="0"/>
              <w:autoSpaceDN w:val="0"/>
              <w:adjustRightInd w:val="0"/>
            </w:pPr>
            <w:r w:rsidRPr="00460C0A">
              <w:t>количество посадочных мест на 1000 человек &lt;*&gt;</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5</w:t>
            </w:r>
          </w:p>
          <w:p w:rsidR="00460C0A" w:rsidRPr="00460C0A" w:rsidRDefault="00460C0A" w:rsidP="00460C0A">
            <w:pPr>
              <w:autoSpaceDE w:val="0"/>
              <w:autoSpaceDN w:val="0"/>
              <w:adjustRightInd w:val="0"/>
              <w:jc w:val="right"/>
              <w:outlineLvl w:val="0"/>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pPr>
            <w:r w:rsidRPr="00460C0A">
              <w:t>&lt;*&gt; Рекомендуется размещать 1 объект на 100 тысяч человек при населении от 100 тысяч до 500 тысяч человек.</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8</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К</w:t>
            </w:r>
            <w:r w:rsidRPr="00460C0A">
              <w:t>инотеатры и кинозалы</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К</w:t>
            </w:r>
            <w:r w:rsidRPr="00460C0A">
              <w:t>инотеатры и кинозалы</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кинозалами,</w:t>
            </w:r>
          </w:p>
          <w:p w:rsidR="00460C0A" w:rsidRPr="00460C0A" w:rsidRDefault="00460C0A" w:rsidP="00460C0A">
            <w:pPr>
              <w:widowControl w:val="0"/>
              <w:autoSpaceDE w:val="0"/>
              <w:autoSpaceDN w:val="0"/>
              <w:adjustRightInd w:val="0"/>
            </w:pPr>
            <w:r w:rsidRPr="00460C0A">
              <w:t xml:space="preserve">количество посадочных мест </w:t>
            </w:r>
            <w:r w:rsidRPr="00460C0A">
              <w:lastRenderedPageBreak/>
              <w:t>на 1000 человек &lt;*&gt;</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lastRenderedPageBreak/>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25</w:t>
            </w:r>
          </w:p>
          <w:p w:rsidR="00460C0A" w:rsidRPr="00460C0A" w:rsidRDefault="00460C0A" w:rsidP="00460C0A">
            <w:pPr>
              <w:autoSpaceDE w:val="0"/>
              <w:autoSpaceDN w:val="0"/>
              <w:adjustRightInd w:val="0"/>
              <w:jc w:val="right"/>
              <w:outlineLvl w:val="0"/>
              <w:rPr>
                <w:highlight w:val="yellow"/>
              </w:rPr>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30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jc w:val="both"/>
            </w:pPr>
            <w:r w:rsidRPr="00460C0A">
              <w:t>&lt;*&gt; Рекомендуется размещать 1 объект на 20 тыс. человек населения городского округа.</w:t>
            </w:r>
          </w:p>
          <w:p w:rsidR="00460C0A" w:rsidRPr="00460C0A" w:rsidRDefault="00460C0A" w:rsidP="00460C0A">
            <w:pPr>
              <w:autoSpaceDE w:val="0"/>
              <w:autoSpaceDN w:val="0"/>
              <w:adjustRightInd w:val="0"/>
              <w:ind w:firstLine="284"/>
              <w:jc w:val="both"/>
              <w:outlineLvl w:val="0"/>
            </w:pPr>
            <w:r w:rsidRPr="00460C0A">
              <w:t xml:space="preserve">При наличии в кинотеатре нескольких кинозалов к учету может приниматься каждый кинозал как сетевая единица. Также к расчету могут приниматься кинозалы, расположенные в учреждении культуры. </w:t>
            </w:r>
          </w:p>
        </w:tc>
      </w:tr>
      <w:tr w:rsidR="00460C0A" w:rsidRPr="00460C0A" w:rsidTr="00D636F2">
        <w:trPr>
          <w:trHeight w:val="461"/>
        </w:trPr>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lang w:eastAsia="zh-CN"/>
              </w:rPr>
            </w:pPr>
            <w:r w:rsidRPr="00460C0A">
              <w:rPr>
                <w:b/>
                <w:bCs/>
                <w:lang w:eastAsia="zh-CN"/>
              </w:rPr>
              <w:t>Физкультура и спорт</w:t>
            </w:r>
          </w:p>
        </w:tc>
      </w:tr>
      <w:tr w:rsidR="00460C0A" w:rsidRPr="00460C0A" w:rsidTr="00D636F2">
        <w:trPr>
          <w:trHeight w:val="1771"/>
        </w:trPr>
        <w:tc>
          <w:tcPr>
            <w:tcW w:w="606" w:type="dxa"/>
            <w:shd w:val="clear" w:color="auto" w:fill="auto"/>
          </w:tcPr>
          <w:p w:rsidR="00460C0A" w:rsidRPr="00460C0A" w:rsidRDefault="00460C0A" w:rsidP="00460C0A">
            <w:pPr>
              <w:widowControl w:val="0"/>
              <w:autoSpaceDE w:val="0"/>
              <w:autoSpaceDN w:val="0"/>
              <w:adjustRightInd w:val="0"/>
              <w:jc w:val="center"/>
            </w:pPr>
            <w:r w:rsidRPr="00460C0A">
              <w:t>1</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Плавательные бассейны</w:t>
            </w:r>
          </w:p>
        </w:tc>
        <w:tc>
          <w:tcPr>
            <w:tcW w:w="2136" w:type="dxa"/>
            <w:shd w:val="clear" w:color="auto" w:fill="auto"/>
          </w:tcPr>
          <w:p w:rsidR="00460C0A" w:rsidRPr="00460C0A" w:rsidRDefault="00460C0A" w:rsidP="00460C0A">
            <w:pPr>
              <w:widowControl w:val="0"/>
              <w:autoSpaceDE w:val="0"/>
              <w:autoSpaceDN w:val="0"/>
              <w:adjustRightInd w:val="0"/>
            </w:pPr>
            <w:r w:rsidRPr="00460C0A">
              <w:rPr>
                <w:lang w:eastAsia="zh-CN"/>
              </w:rPr>
              <w:t xml:space="preserve">Обеспеченность населения плавательными бассейнами, </w:t>
            </w:r>
            <w:r w:rsidRPr="00460C0A">
              <w:t xml:space="preserve">площадь зеркала воды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кв. м</w:t>
            </w:r>
          </w:p>
        </w:tc>
        <w:tc>
          <w:tcPr>
            <w:tcW w:w="1384" w:type="dxa"/>
            <w:shd w:val="clear" w:color="auto" w:fill="auto"/>
          </w:tcPr>
          <w:p w:rsidR="00460C0A" w:rsidRPr="00460C0A" w:rsidRDefault="00460C0A" w:rsidP="00460C0A">
            <w:pPr>
              <w:widowControl w:val="0"/>
              <w:autoSpaceDE w:val="0"/>
              <w:autoSpaceDN w:val="0"/>
              <w:adjustRightInd w:val="0"/>
            </w:pPr>
            <w:r w:rsidRPr="00460C0A">
              <w:t xml:space="preserve">20 </w:t>
            </w:r>
          </w:p>
          <w:p w:rsidR="00460C0A" w:rsidRPr="00460C0A" w:rsidRDefault="00460C0A" w:rsidP="00460C0A">
            <w:pPr>
              <w:widowControl w:val="0"/>
              <w:autoSpaceDE w:val="0"/>
              <w:autoSpaceDN w:val="0"/>
              <w:adjustRightInd w:val="0"/>
            </w:pPr>
          </w:p>
        </w:tc>
        <w:tc>
          <w:tcPr>
            <w:tcW w:w="1741" w:type="dxa"/>
            <w:gridSpan w:val="2"/>
            <w:vMerge w:val="restart"/>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shd w:val="clear" w:color="auto" w:fill="auto"/>
          </w:tcPr>
          <w:p w:rsidR="00460C0A" w:rsidRPr="00460C0A" w:rsidRDefault="00460C0A" w:rsidP="00460C0A">
            <w:pPr>
              <w:widowControl w:val="0"/>
              <w:autoSpaceDE w:val="0"/>
              <w:autoSpaceDN w:val="0"/>
              <w:adjustRightInd w:val="0"/>
            </w:pPr>
            <w:r w:rsidRPr="00460C0A">
              <w:t>минут</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zh-CN"/>
              </w:rPr>
              <w:t>30</w:t>
            </w:r>
          </w:p>
        </w:tc>
      </w:tr>
      <w:tr w:rsidR="00460C0A" w:rsidRPr="00460C0A" w:rsidTr="00D636F2">
        <w:trPr>
          <w:trHeight w:val="1216"/>
        </w:trPr>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2</w:t>
            </w:r>
          </w:p>
        </w:tc>
        <w:tc>
          <w:tcPr>
            <w:tcW w:w="2157" w:type="dxa"/>
            <w:gridSpan w:val="2"/>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zh-CN"/>
              </w:rPr>
            </w:pPr>
            <w:r w:rsidRPr="00460C0A">
              <w:rPr>
                <w:lang w:eastAsia="zh-CN"/>
              </w:rPr>
              <w:t>Физическая культура и спорт</w:t>
            </w:r>
          </w:p>
        </w:tc>
        <w:tc>
          <w:tcPr>
            <w:tcW w:w="2625" w:type="dxa"/>
            <w:vMerge w:val="restart"/>
            <w:shd w:val="clear" w:color="auto" w:fill="auto"/>
          </w:tcPr>
          <w:p w:rsidR="00460C0A" w:rsidRPr="00460C0A" w:rsidRDefault="00460C0A" w:rsidP="00460C0A">
            <w:pPr>
              <w:widowControl w:val="0"/>
              <w:autoSpaceDE w:val="0"/>
              <w:autoSpaceDN w:val="0"/>
              <w:adjustRightInd w:val="0"/>
              <w:rPr>
                <w:lang w:eastAsia="zh-CN"/>
              </w:rPr>
            </w:pPr>
            <w:r w:rsidRPr="00460C0A">
              <w:rPr>
                <w:lang w:eastAsia="zh-CN"/>
              </w:rPr>
              <w:t>Стадионы с трибунами на 1500 мест и более</w:t>
            </w:r>
          </w:p>
        </w:tc>
        <w:tc>
          <w:tcPr>
            <w:tcW w:w="2136" w:type="dxa"/>
          </w:tcPr>
          <w:p w:rsidR="00460C0A" w:rsidRPr="00460C0A" w:rsidRDefault="00460C0A" w:rsidP="00460C0A">
            <w:pPr>
              <w:widowControl w:val="0"/>
              <w:autoSpaceDE w:val="0"/>
              <w:autoSpaceDN w:val="0"/>
              <w:adjustRightInd w:val="0"/>
              <w:rPr>
                <w:lang w:eastAsia="zh-CN"/>
              </w:rPr>
            </w:pPr>
            <w:r w:rsidRPr="00460C0A">
              <w:rPr>
                <w:lang w:eastAsia="zh-CN"/>
              </w:rPr>
              <w:t>Обеспеченность населения стадионами с трибунами на 1500 мест и более:</w:t>
            </w: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tcPr>
          <w:p w:rsidR="00460C0A" w:rsidRPr="00460C0A" w:rsidRDefault="00460C0A" w:rsidP="00460C0A">
            <w:pPr>
              <w:widowControl w:val="0"/>
              <w:autoSpaceDE w:val="0"/>
              <w:autoSpaceDN w:val="0"/>
              <w:adjustRightInd w:val="0"/>
            </w:pP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lang w:eastAsia="zh-CN"/>
              </w:rPr>
            </w:pPr>
          </w:p>
        </w:tc>
      </w:tr>
      <w:tr w:rsidR="00460C0A" w:rsidRPr="00460C0A" w:rsidTr="00D636F2">
        <w:trPr>
          <w:trHeight w:val="511"/>
        </w:trPr>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zh-CN"/>
              </w:rPr>
            </w:pPr>
          </w:p>
        </w:tc>
        <w:tc>
          <w:tcPr>
            <w:tcW w:w="2625" w:type="dxa"/>
            <w:vMerge/>
            <w:shd w:val="clear" w:color="auto" w:fill="auto"/>
          </w:tcPr>
          <w:p w:rsidR="00460C0A" w:rsidRPr="00460C0A" w:rsidRDefault="00460C0A" w:rsidP="00460C0A">
            <w:pPr>
              <w:widowControl w:val="0"/>
              <w:autoSpaceDE w:val="0"/>
              <w:autoSpaceDN w:val="0"/>
              <w:adjustRightInd w:val="0"/>
              <w:rPr>
                <w:lang w:eastAsia="zh-CN"/>
              </w:rPr>
            </w:pPr>
          </w:p>
        </w:tc>
        <w:tc>
          <w:tcPr>
            <w:tcW w:w="2136" w:type="dxa"/>
          </w:tcPr>
          <w:p w:rsidR="00460C0A" w:rsidRPr="00460C0A" w:rsidRDefault="00460C0A" w:rsidP="00460C0A">
            <w:pPr>
              <w:widowControl w:val="0"/>
              <w:autoSpaceDE w:val="0"/>
              <w:autoSpaceDN w:val="0"/>
              <w:adjustRightInd w:val="0"/>
              <w:rPr>
                <w:highlight w:val="yellow"/>
                <w:lang w:eastAsia="zh-CN"/>
              </w:rPr>
            </w:pPr>
            <w:r w:rsidRPr="00460C0A">
              <w:t xml:space="preserve">количество единиц на 100000 жителей; </w:t>
            </w:r>
          </w:p>
        </w:tc>
        <w:tc>
          <w:tcPr>
            <w:tcW w:w="1247" w:type="dxa"/>
            <w:shd w:val="clear" w:color="auto" w:fill="auto"/>
          </w:tcPr>
          <w:p w:rsidR="00460C0A" w:rsidRPr="00460C0A" w:rsidRDefault="00460C0A" w:rsidP="00460C0A">
            <w:pPr>
              <w:widowControl w:val="0"/>
              <w:autoSpaceDE w:val="0"/>
              <w:autoSpaceDN w:val="0"/>
              <w:adjustRightInd w:val="0"/>
            </w:pPr>
            <w:r w:rsidRPr="00460C0A">
              <w:t>единиц</w:t>
            </w:r>
          </w:p>
        </w:tc>
        <w:tc>
          <w:tcPr>
            <w:tcW w:w="1384" w:type="dxa"/>
          </w:tcPr>
          <w:p w:rsidR="00460C0A" w:rsidRPr="00460C0A" w:rsidRDefault="00460C0A" w:rsidP="00460C0A">
            <w:pPr>
              <w:widowControl w:val="0"/>
              <w:autoSpaceDE w:val="0"/>
              <w:autoSpaceDN w:val="0"/>
              <w:adjustRightInd w:val="0"/>
            </w:pPr>
            <w:r w:rsidRPr="00460C0A">
              <w:t>1</w:t>
            </w:r>
          </w:p>
          <w:p w:rsidR="00460C0A" w:rsidRPr="00460C0A" w:rsidRDefault="00460C0A" w:rsidP="00460C0A">
            <w:pPr>
              <w:widowControl w:val="0"/>
              <w:autoSpaceDE w:val="0"/>
              <w:autoSpaceDN w:val="0"/>
              <w:adjustRightInd w:val="0"/>
            </w:pPr>
            <w:r w:rsidRPr="00460C0A">
              <w:t xml:space="preserve"> </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lang w:eastAsia="zh-CN"/>
              </w:rPr>
            </w:pPr>
          </w:p>
        </w:tc>
      </w:tr>
      <w:tr w:rsidR="00460C0A" w:rsidRPr="00460C0A" w:rsidTr="00D636F2">
        <w:trPr>
          <w:trHeight w:val="181"/>
        </w:trPr>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widowControl w:val="0"/>
              <w:autoSpaceDE w:val="0"/>
              <w:autoSpaceDN w:val="0"/>
              <w:adjustRightInd w:val="0"/>
            </w:pPr>
          </w:p>
        </w:tc>
        <w:tc>
          <w:tcPr>
            <w:tcW w:w="2136" w:type="dxa"/>
          </w:tcPr>
          <w:p w:rsidR="00460C0A" w:rsidRPr="00460C0A" w:rsidRDefault="00460C0A" w:rsidP="00460C0A">
            <w:pPr>
              <w:widowControl w:val="0"/>
              <w:autoSpaceDE w:val="0"/>
              <w:autoSpaceDN w:val="0"/>
              <w:adjustRightInd w:val="0"/>
            </w:pPr>
            <w:r w:rsidRPr="00460C0A">
              <w:t xml:space="preserve">количество мест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мест</w:t>
            </w:r>
          </w:p>
        </w:tc>
        <w:tc>
          <w:tcPr>
            <w:tcW w:w="1384" w:type="dxa"/>
          </w:tcPr>
          <w:p w:rsidR="00460C0A" w:rsidRPr="00460C0A" w:rsidRDefault="00460C0A" w:rsidP="00460C0A">
            <w:pPr>
              <w:widowControl w:val="0"/>
              <w:autoSpaceDE w:val="0"/>
              <w:autoSpaceDN w:val="0"/>
              <w:adjustRightInd w:val="0"/>
              <w:rPr>
                <w:strike/>
              </w:rPr>
            </w:pPr>
            <w:r w:rsidRPr="00460C0A">
              <w:t>15,6</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566"/>
        </w:trPr>
        <w:tc>
          <w:tcPr>
            <w:tcW w:w="14449" w:type="dxa"/>
            <w:gridSpan w:val="11"/>
            <w:shd w:val="clear" w:color="auto" w:fill="auto"/>
          </w:tcPr>
          <w:p w:rsidR="00460C0A" w:rsidRPr="00460C0A" w:rsidRDefault="00460C0A" w:rsidP="00460C0A">
            <w:pPr>
              <w:widowControl w:val="0"/>
              <w:autoSpaceDE w:val="0"/>
              <w:autoSpaceDN w:val="0"/>
              <w:adjustRightInd w:val="0"/>
              <w:ind w:firstLine="284"/>
              <w:jc w:val="both"/>
              <w:rPr>
                <w:lang w:eastAsia="zh-CN"/>
              </w:rPr>
            </w:pPr>
            <w:r w:rsidRPr="00460C0A">
              <w:rPr>
                <w:b/>
                <w:bCs/>
              </w:rPr>
              <w:t xml:space="preserve">&lt;*&gt; </w:t>
            </w:r>
            <w:r w:rsidRPr="00460C0A">
              <w:rPr>
                <w:lang w:eastAsia="zh-CN"/>
              </w:rPr>
              <w:t xml:space="preserve">Действия норматива распространяются на </w:t>
            </w:r>
            <w:r w:rsidRPr="00460C0A">
              <w:t>открытые комплексные сооружения, включающие спортивное ядро с трибунами на 1500 мест и более.      В состав спортивного ядра входят: основное игровое футбольное поле, окаймленное беговой дорожкой и места для занятий легкой атлетикой. Тренировочные (запасные) поля стадиона не учитываются.</w:t>
            </w:r>
          </w:p>
        </w:tc>
      </w:tr>
      <w:tr w:rsidR="00460C0A" w:rsidRPr="00460C0A" w:rsidTr="00D636F2">
        <w:trPr>
          <w:trHeight w:val="2530"/>
        </w:trPr>
        <w:tc>
          <w:tcPr>
            <w:tcW w:w="606" w:type="dxa"/>
            <w:shd w:val="clear" w:color="auto" w:fill="auto"/>
          </w:tcPr>
          <w:p w:rsidR="00460C0A" w:rsidRPr="00460C0A" w:rsidRDefault="00460C0A" w:rsidP="00460C0A">
            <w:pPr>
              <w:widowControl w:val="0"/>
              <w:autoSpaceDE w:val="0"/>
              <w:autoSpaceDN w:val="0"/>
              <w:adjustRightInd w:val="0"/>
              <w:jc w:val="center"/>
            </w:pPr>
            <w:r w:rsidRPr="00460C0A">
              <w:lastRenderedPageBreak/>
              <w:t>3</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Плоскостные спортивные сооружения</w:t>
            </w:r>
          </w:p>
        </w:tc>
        <w:tc>
          <w:tcPr>
            <w:tcW w:w="2136" w:type="dxa"/>
          </w:tcPr>
          <w:p w:rsidR="00460C0A" w:rsidRPr="00460C0A" w:rsidRDefault="00460C0A" w:rsidP="00460C0A">
            <w:pPr>
              <w:widowControl w:val="0"/>
              <w:autoSpaceDE w:val="0"/>
              <w:autoSpaceDN w:val="0"/>
              <w:adjustRightInd w:val="0"/>
              <w:rPr>
                <w:lang w:eastAsia="zh-CN"/>
              </w:rPr>
            </w:pPr>
            <w:r w:rsidRPr="00460C0A">
              <w:rPr>
                <w:lang w:eastAsia="zh-CN"/>
              </w:rPr>
              <w:t>Обеспеченность населения плоскостными спортивными сооружениями для занятия физкультурой и массовым спортом,</w:t>
            </w:r>
          </w:p>
          <w:p w:rsidR="00460C0A" w:rsidRPr="00460C0A" w:rsidRDefault="00460C0A" w:rsidP="00460C0A">
            <w:pPr>
              <w:widowControl w:val="0"/>
              <w:autoSpaceDE w:val="0"/>
              <w:autoSpaceDN w:val="0"/>
              <w:adjustRightInd w:val="0"/>
            </w:pPr>
            <w:r w:rsidRPr="00460C0A">
              <w:t xml:space="preserve">общая площадь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тыс. кв. м</w:t>
            </w:r>
          </w:p>
        </w:tc>
        <w:tc>
          <w:tcPr>
            <w:tcW w:w="1384" w:type="dxa"/>
          </w:tcPr>
          <w:p w:rsidR="00460C0A" w:rsidRPr="00460C0A" w:rsidRDefault="00460C0A" w:rsidP="00460C0A">
            <w:pPr>
              <w:widowControl w:val="0"/>
              <w:autoSpaceDE w:val="0"/>
              <w:autoSpaceDN w:val="0"/>
              <w:adjustRightInd w:val="0"/>
            </w:pPr>
            <w:r w:rsidRPr="00460C0A">
              <w:rPr>
                <w:lang w:eastAsia="zh-CN"/>
              </w:rPr>
              <w:t xml:space="preserve">1,95 </w:t>
            </w:r>
            <w:r w:rsidRPr="00460C0A">
              <w:t>&lt;*&gt;</w:t>
            </w:r>
          </w:p>
        </w:tc>
        <w:tc>
          <w:tcPr>
            <w:tcW w:w="1741" w:type="dxa"/>
            <w:gridSpan w:val="2"/>
          </w:tcPr>
          <w:p w:rsidR="00460C0A" w:rsidRPr="00460C0A" w:rsidRDefault="00460C0A" w:rsidP="00460C0A">
            <w:pPr>
              <w:autoSpaceDE w:val="0"/>
              <w:autoSpaceDN w:val="0"/>
              <w:adjustRightInd w:val="0"/>
              <w:rPr>
                <w:i/>
              </w:rPr>
            </w:pPr>
            <w:r w:rsidRPr="00460C0A">
              <w:t>пешеходная доступность</w:t>
            </w:r>
            <w:r w:rsidRPr="00460C0A">
              <w:rPr>
                <w:i/>
              </w:rPr>
              <w:t xml:space="preserve"> </w:t>
            </w:r>
          </w:p>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r w:rsidRPr="00460C0A">
              <w:t>метров</w:t>
            </w:r>
          </w:p>
        </w:tc>
        <w:tc>
          <w:tcPr>
            <w:tcW w:w="1385" w:type="dxa"/>
            <w:shd w:val="clear" w:color="auto" w:fill="auto"/>
          </w:tcPr>
          <w:p w:rsidR="00460C0A" w:rsidRPr="00460C0A" w:rsidRDefault="00460C0A" w:rsidP="00460C0A">
            <w:pPr>
              <w:widowControl w:val="0"/>
              <w:autoSpaceDE w:val="0"/>
              <w:autoSpaceDN w:val="0"/>
              <w:adjustRightInd w:val="0"/>
            </w:pPr>
            <w:r w:rsidRPr="00460C0A">
              <w:t>1000</w:t>
            </w:r>
          </w:p>
        </w:tc>
      </w:tr>
      <w:tr w:rsidR="00460C0A" w:rsidRPr="00460C0A" w:rsidTr="00D636F2">
        <w:trPr>
          <w:trHeight w:val="595"/>
        </w:trPr>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lang w:eastAsia="zh-CN"/>
              </w:rPr>
            </w:pPr>
            <w:r w:rsidRPr="00460C0A">
              <w:t xml:space="preserve">&lt;*&gt; </w:t>
            </w:r>
            <w:r w:rsidRPr="00460C0A">
              <w:rPr>
                <w:lang w:eastAsia="zh-CN"/>
              </w:rPr>
              <w:t xml:space="preserve">Действия норматива распространяются на </w:t>
            </w:r>
            <w:r w:rsidRPr="00460C0A">
              <w:t>площадки для игры в волейбол, баскетбол, бадминтон, городки, теннис, ручной мяч, хоккейные площадки (коробки), площадки для физкультурно-оздоровительных занятий для населения, комплексные площадки для подвижных игр, поля для игры в футбол, регби, бейсбол, хоккей на траве, гольф, стрельбы из лука, тренировочные (запасные) футбольные поля стадионов.</w:t>
            </w:r>
            <w:r w:rsidRPr="00460C0A">
              <w:rPr>
                <w:lang w:eastAsia="zh-CN"/>
              </w:rPr>
              <w:t xml:space="preserve"> Стадионы с трибунами на 1500 мест и более</w:t>
            </w:r>
            <w:r w:rsidRPr="00460C0A">
              <w:t xml:space="preserve"> не входят в указанный норматив</w:t>
            </w:r>
            <w:r w:rsidRPr="00460C0A">
              <w:rPr>
                <w:lang w:eastAsia="zh-CN"/>
              </w:rPr>
              <w:t>.</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4</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Спортивные залы для круглогодичных занятий физкультурой и массовым спортом</w:t>
            </w:r>
          </w:p>
        </w:tc>
        <w:tc>
          <w:tcPr>
            <w:tcW w:w="2136" w:type="dxa"/>
          </w:tcPr>
          <w:p w:rsidR="00460C0A" w:rsidRPr="00460C0A" w:rsidRDefault="00460C0A" w:rsidP="00460C0A">
            <w:pPr>
              <w:widowControl w:val="0"/>
              <w:autoSpaceDE w:val="0"/>
              <w:autoSpaceDN w:val="0"/>
              <w:adjustRightInd w:val="0"/>
            </w:pPr>
            <w:r w:rsidRPr="00460C0A">
              <w:rPr>
                <w:lang w:eastAsia="zh-CN"/>
              </w:rPr>
              <w:t>Обеспеченность населения спортивными залами для круглогодичных занятий физкультурой и массовым спортом,</w:t>
            </w:r>
            <w:r w:rsidRPr="00460C0A">
              <w:t xml:space="preserve"> площадь пола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кв. м</w:t>
            </w:r>
          </w:p>
        </w:tc>
        <w:tc>
          <w:tcPr>
            <w:tcW w:w="1384" w:type="dxa"/>
          </w:tcPr>
          <w:p w:rsidR="00460C0A" w:rsidRPr="00460C0A" w:rsidRDefault="00460C0A" w:rsidP="00460C0A">
            <w:pPr>
              <w:widowControl w:val="0"/>
              <w:autoSpaceDE w:val="0"/>
              <w:autoSpaceDN w:val="0"/>
              <w:adjustRightInd w:val="0"/>
              <w:rPr>
                <w:lang w:eastAsia="zh-CN"/>
              </w:rPr>
            </w:pPr>
            <w:r w:rsidRPr="00460C0A">
              <w:rPr>
                <w:lang w:eastAsia="zh-CN"/>
              </w:rPr>
              <w:t>60</w:t>
            </w:r>
          </w:p>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autoSpaceDE w:val="0"/>
              <w:autoSpaceDN w:val="0"/>
              <w:adjustRightInd w:val="0"/>
              <w:rPr>
                <w:i/>
              </w:rPr>
            </w:pPr>
            <w:r w:rsidRPr="00460C0A">
              <w:t>пешеходная доступность</w:t>
            </w:r>
            <w:r w:rsidRPr="00460C0A">
              <w:rPr>
                <w:i/>
              </w:rPr>
              <w:t xml:space="preserve"> </w:t>
            </w:r>
          </w:p>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r w:rsidRPr="00460C0A">
              <w:t xml:space="preserve"> метров</w:t>
            </w:r>
          </w:p>
        </w:tc>
        <w:tc>
          <w:tcPr>
            <w:tcW w:w="1385" w:type="dxa"/>
            <w:shd w:val="clear" w:color="auto" w:fill="auto"/>
          </w:tcPr>
          <w:p w:rsidR="00460C0A" w:rsidRPr="00460C0A" w:rsidRDefault="00460C0A" w:rsidP="00460C0A">
            <w:pPr>
              <w:widowControl w:val="0"/>
              <w:autoSpaceDE w:val="0"/>
              <w:autoSpaceDN w:val="0"/>
              <w:adjustRightInd w:val="0"/>
            </w:pPr>
            <w:r w:rsidRPr="00460C0A">
              <w:t>1000</w:t>
            </w:r>
          </w:p>
        </w:tc>
      </w:tr>
      <w:tr w:rsidR="00460C0A" w:rsidRPr="00460C0A" w:rsidTr="00D636F2">
        <w:trPr>
          <w:trHeight w:val="2986"/>
        </w:trPr>
        <w:tc>
          <w:tcPr>
            <w:tcW w:w="606" w:type="dxa"/>
            <w:shd w:val="clear" w:color="auto" w:fill="auto"/>
          </w:tcPr>
          <w:p w:rsidR="00460C0A" w:rsidRPr="00460C0A" w:rsidRDefault="00460C0A" w:rsidP="00460C0A">
            <w:pPr>
              <w:widowControl w:val="0"/>
              <w:autoSpaceDE w:val="0"/>
              <w:autoSpaceDN w:val="0"/>
              <w:adjustRightInd w:val="0"/>
              <w:jc w:val="center"/>
            </w:pPr>
            <w:r w:rsidRPr="00460C0A">
              <w:lastRenderedPageBreak/>
              <w:t>5</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Крытые спортивные объекты с искусственным льдом для круглогодичных занятий массовым спортом</w:t>
            </w:r>
          </w:p>
        </w:tc>
        <w:tc>
          <w:tcPr>
            <w:tcW w:w="2136" w:type="dxa"/>
            <w:shd w:val="clear" w:color="auto" w:fill="auto"/>
          </w:tcPr>
          <w:p w:rsidR="00460C0A" w:rsidRPr="00460C0A" w:rsidRDefault="00460C0A" w:rsidP="00460C0A">
            <w:pPr>
              <w:widowControl w:val="0"/>
              <w:autoSpaceDE w:val="0"/>
              <w:autoSpaceDN w:val="0"/>
              <w:adjustRightInd w:val="0"/>
            </w:pPr>
            <w:r w:rsidRPr="00460C0A">
              <w:rPr>
                <w:lang w:eastAsia="zh-CN"/>
              </w:rPr>
              <w:t>Обеспеченность населения крытыми спортивными объектами с искусственным льдом для круглогодичных занятий массовым спортом</w:t>
            </w:r>
            <w:r w:rsidRPr="00460C0A">
              <w:t xml:space="preserve">, количество мест на 1000 человек </w:t>
            </w:r>
          </w:p>
        </w:tc>
        <w:tc>
          <w:tcPr>
            <w:tcW w:w="1247" w:type="dxa"/>
          </w:tcPr>
          <w:p w:rsidR="00460C0A" w:rsidRPr="00460C0A" w:rsidRDefault="00460C0A" w:rsidP="00460C0A">
            <w:pPr>
              <w:widowControl w:val="0"/>
              <w:autoSpaceDE w:val="0"/>
              <w:autoSpaceDN w:val="0"/>
              <w:adjustRightInd w:val="0"/>
            </w:pPr>
            <w:r w:rsidRPr="00460C0A">
              <w:t>мест</w:t>
            </w:r>
          </w:p>
        </w:tc>
        <w:tc>
          <w:tcPr>
            <w:tcW w:w="1384" w:type="dxa"/>
          </w:tcPr>
          <w:p w:rsidR="00460C0A" w:rsidRPr="00460C0A" w:rsidRDefault="00460C0A" w:rsidP="00460C0A">
            <w:pPr>
              <w:autoSpaceDE w:val="0"/>
              <w:autoSpaceDN w:val="0"/>
              <w:adjustRightInd w:val="0"/>
            </w:pPr>
            <w:r w:rsidRPr="00460C0A">
              <w:t>6</w:t>
            </w:r>
          </w:p>
        </w:tc>
        <w:tc>
          <w:tcPr>
            <w:tcW w:w="1741" w:type="dxa"/>
            <w:gridSpan w:val="2"/>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shd w:val="clear" w:color="auto" w:fill="auto"/>
          </w:tcPr>
          <w:p w:rsidR="00460C0A" w:rsidRPr="00460C0A" w:rsidRDefault="00460C0A" w:rsidP="00460C0A">
            <w:pPr>
              <w:widowControl w:val="0"/>
              <w:autoSpaceDE w:val="0"/>
              <w:autoSpaceDN w:val="0"/>
              <w:adjustRightInd w:val="0"/>
            </w:pPr>
            <w:r w:rsidRPr="00460C0A">
              <w:t>минут</w:t>
            </w:r>
          </w:p>
        </w:tc>
        <w:tc>
          <w:tcPr>
            <w:tcW w:w="1385" w:type="dxa"/>
            <w:shd w:val="clear" w:color="auto" w:fill="auto"/>
          </w:tcPr>
          <w:p w:rsidR="00460C0A" w:rsidRPr="00460C0A" w:rsidRDefault="00460C0A" w:rsidP="00460C0A">
            <w:pPr>
              <w:widowControl w:val="0"/>
              <w:autoSpaceDE w:val="0"/>
              <w:autoSpaceDN w:val="0"/>
              <w:adjustRightInd w:val="0"/>
            </w:pPr>
            <w:r w:rsidRPr="00460C0A">
              <w:rPr>
                <w:lang w:eastAsia="zh-CN"/>
              </w:rPr>
              <w:t>30</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b/>
                <w:bCs/>
              </w:rPr>
              <w:t>Объекты связи</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bookmarkStart w:id="140" w:name="_Hlk154415113"/>
            <w:r w:rsidRPr="00460C0A">
              <w:t>1</w:t>
            </w:r>
          </w:p>
        </w:tc>
        <w:tc>
          <w:tcPr>
            <w:tcW w:w="2157" w:type="dxa"/>
            <w:gridSpan w:val="2"/>
            <w:vMerge w:val="restart"/>
            <w:tcBorders>
              <w:left w:val="single" w:sz="4" w:space="0" w:color="auto"/>
            </w:tcBorders>
            <w:shd w:val="clear" w:color="auto" w:fill="auto"/>
          </w:tcPr>
          <w:p w:rsidR="00460C0A" w:rsidRPr="00460C0A" w:rsidRDefault="00460C0A" w:rsidP="00460C0A">
            <w:r w:rsidRPr="00460C0A">
              <w:t xml:space="preserve">Предоставление услуг связи </w:t>
            </w:r>
          </w:p>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widowControl w:val="0"/>
              <w:autoSpaceDE w:val="0"/>
              <w:autoSpaceDN w:val="0"/>
              <w:adjustRightInd w:val="0"/>
            </w:pPr>
            <w:r w:rsidRPr="00460C0A">
              <w:t xml:space="preserve">Отделения связи микрорайона, жилого района </w:t>
            </w:r>
          </w:p>
          <w:p w:rsidR="00460C0A" w:rsidRPr="00460C0A" w:rsidRDefault="00460C0A" w:rsidP="00460C0A">
            <w:pPr>
              <w:widowControl w:val="0"/>
              <w:autoSpaceDE w:val="0"/>
              <w:autoSpaceDN w:val="0"/>
              <w:adjustRightInd w:val="0"/>
            </w:pPr>
          </w:p>
        </w:tc>
        <w:tc>
          <w:tcPr>
            <w:tcW w:w="2136" w:type="dxa"/>
            <w:shd w:val="clear" w:color="auto" w:fill="auto"/>
          </w:tcPr>
          <w:p w:rsidR="00460C0A" w:rsidRPr="00460C0A" w:rsidRDefault="00460C0A" w:rsidP="00460C0A">
            <w:pPr>
              <w:widowControl w:val="0"/>
              <w:autoSpaceDE w:val="0"/>
              <w:autoSpaceDN w:val="0"/>
              <w:adjustRightInd w:val="0"/>
            </w:pPr>
            <w:r w:rsidRPr="00460C0A">
              <w:t>Обеспеченность населения отделениями почтовой связи:</w:t>
            </w:r>
          </w:p>
          <w:p w:rsidR="00460C0A" w:rsidRPr="00460C0A" w:rsidRDefault="00460C0A" w:rsidP="00460C0A">
            <w:pPr>
              <w:widowControl w:val="0"/>
              <w:autoSpaceDE w:val="0"/>
              <w:autoSpaceDN w:val="0"/>
              <w:adjustRightInd w:val="0"/>
            </w:pPr>
            <w:r w:rsidRPr="00460C0A">
              <w:t xml:space="preserve"> - количество обслуживаемого населения в зависимости от принадлежности отделения к соответствующей группе:</w:t>
            </w:r>
          </w:p>
        </w:tc>
        <w:tc>
          <w:tcPr>
            <w:tcW w:w="1247" w:type="dxa"/>
            <w:vMerge w:val="restart"/>
            <w:shd w:val="clear" w:color="auto" w:fill="auto"/>
          </w:tcPr>
          <w:p w:rsidR="00460C0A" w:rsidRPr="00460C0A" w:rsidRDefault="00460C0A" w:rsidP="00460C0A">
            <w:pPr>
              <w:widowControl w:val="0"/>
              <w:autoSpaceDE w:val="0"/>
              <w:autoSpaceDN w:val="0"/>
              <w:adjustRightInd w:val="0"/>
            </w:pPr>
            <w:r w:rsidRPr="00460C0A">
              <w:t>тыс. чел.</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vMerge w:val="restart"/>
          </w:tcPr>
          <w:p w:rsidR="00460C0A" w:rsidRPr="00460C0A" w:rsidRDefault="00460C0A" w:rsidP="00460C0A">
            <w:pPr>
              <w:widowControl w:val="0"/>
              <w:autoSpaceDE w:val="0"/>
              <w:autoSpaceDN w:val="0"/>
              <w:adjustRightInd w:val="0"/>
            </w:pPr>
            <w:r w:rsidRPr="00460C0A">
              <w:t>радиус пешеходного</w:t>
            </w:r>
          </w:p>
          <w:p w:rsidR="00460C0A" w:rsidRPr="00460C0A" w:rsidRDefault="00460C0A" w:rsidP="00460C0A">
            <w:pPr>
              <w:widowControl w:val="0"/>
              <w:autoSpaceDE w:val="0"/>
              <w:autoSpaceDN w:val="0"/>
              <w:adjustRightInd w:val="0"/>
            </w:pPr>
            <w:r w:rsidRPr="00460C0A">
              <w:t>обслуживания</w:t>
            </w:r>
          </w:p>
        </w:tc>
        <w:tc>
          <w:tcPr>
            <w:tcW w:w="1168" w:type="dxa"/>
            <w:vMerge w:val="restart"/>
            <w:shd w:val="clear" w:color="auto" w:fill="auto"/>
          </w:tcPr>
          <w:p w:rsidR="00460C0A" w:rsidRPr="00460C0A" w:rsidRDefault="00460C0A" w:rsidP="00460C0A">
            <w:pPr>
              <w:widowControl w:val="0"/>
              <w:autoSpaceDE w:val="0"/>
              <w:autoSpaceDN w:val="0"/>
              <w:adjustRightInd w:val="0"/>
            </w:pPr>
            <w:r w:rsidRPr="00460C0A">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t>500</w:t>
            </w:r>
          </w:p>
          <w:p w:rsidR="00460C0A" w:rsidRPr="00460C0A" w:rsidRDefault="00460C0A" w:rsidP="00460C0A">
            <w:pPr>
              <w:widowControl w:val="0"/>
              <w:autoSpaceDE w:val="0"/>
              <w:autoSpaceDN w:val="0"/>
              <w:adjustRightInd w:val="0"/>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widowControl w:val="0"/>
              <w:autoSpaceDE w:val="0"/>
              <w:autoSpaceDN w:val="0"/>
              <w:adjustRightInd w:val="0"/>
            </w:pPr>
          </w:p>
        </w:tc>
        <w:tc>
          <w:tcPr>
            <w:tcW w:w="2136" w:type="dxa"/>
            <w:shd w:val="clear" w:color="auto" w:fill="auto"/>
          </w:tcPr>
          <w:p w:rsidR="00460C0A" w:rsidRPr="00460C0A" w:rsidRDefault="00460C0A" w:rsidP="00460C0A">
            <w:pPr>
              <w:widowControl w:val="0"/>
              <w:autoSpaceDE w:val="0"/>
              <w:autoSpaceDN w:val="0"/>
              <w:adjustRightInd w:val="0"/>
            </w:pPr>
            <w:r w:rsidRPr="00460C0A">
              <w:t xml:space="preserve">IV – V; </w:t>
            </w:r>
          </w:p>
        </w:tc>
        <w:tc>
          <w:tcPr>
            <w:tcW w:w="1247" w:type="dxa"/>
            <w:vMerge/>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t xml:space="preserve">до 9 </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widowControl w:val="0"/>
              <w:autoSpaceDE w:val="0"/>
              <w:autoSpaceDN w:val="0"/>
              <w:adjustRightInd w:val="0"/>
            </w:pPr>
          </w:p>
        </w:tc>
        <w:tc>
          <w:tcPr>
            <w:tcW w:w="2136" w:type="dxa"/>
            <w:shd w:val="clear" w:color="auto" w:fill="auto"/>
          </w:tcPr>
          <w:p w:rsidR="00460C0A" w:rsidRPr="00460C0A" w:rsidRDefault="00460C0A" w:rsidP="00460C0A">
            <w:pPr>
              <w:widowControl w:val="0"/>
              <w:autoSpaceDE w:val="0"/>
              <w:autoSpaceDN w:val="0"/>
              <w:adjustRightInd w:val="0"/>
            </w:pPr>
            <w:r w:rsidRPr="00460C0A">
              <w:t xml:space="preserve">III – IV; </w:t>
            </w:r>
          </w:p>
        </w:tc>
        <w:tc>
          <w:tcPr>
            <w:tcW w:w="1247" w:type="dxa"/>
            <w:vMerge/>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t xml:space="preserve">9 - 18 </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01"/>
        </w:trPr>
        <w:tc>
          <w:tcPr>
            <w:tcW w:w="606"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157" w:type="dxa"/>
            <w:gridSpan w:val="2"/>
            <w:vMerge/>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136" w:type="dxa"/>
            <w:tcBorders>
              <w:bottom w:val="single" w:sz="4" w:space="0" w:color="auto"/>
            </w:tcBorders>
            <w:shd w:val="clear" w:color="auto" w:fill="auto"/>
          </w:tcPr>
          <w:p w:rsidR="00460C0A" w:rsidRPr="00460C0A" w:rsidRDefault="00460C0A" w:rsidP="00460C0A">
            <w:pPr>
              <w:widowControl w:val="0"/>
              <w:autoSpaceDE w:val="0"/>
              <w:autoSpaceDN w:val="0"/>
              <w:adjustRightInd w:val="0"/>
            </w:pPr>
            <w:r w:rsidRPr="00460C0A">
              <w:t xml:space="preserve">II - III </w:t>
            </w:r>
          </w:p>
        </w:tc>
        <w:tc>
          <w:tcPr>
            <w:tcW w:w="1247"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1384" w:type="dxa"/>
            <w:tcBorders>
              <w:bottom w:val="single" w:sz="4" w:space="0" w:color="auto"/>
            </w:tcBorders>
            <w:shd w:val="clear" w:color="auto" w:fill="auto"/>
          </w:tcPr>
          <w:p w:rsidR="00460C0A" w:rsidRPr="00460C0A" w:rsidRDefault="00460C0A" w:rsidP="00460C0A">
            <w:pPr>
              <w:widowControl w:val="0"/>
              <w:autoSpaceDE w:val="0"/>
              <w:autoSpaceDN w:val="0"/>
              <w:adjustRightInd w:val="0"/>
            </w:pPr>
            <w:r w:rsidRPr="00460C0A">
              <w:t xml:space="preserve">20 - 25 </w:t>
            </w:r>
          </w:p>
        </w:tc>
        <w:tc>
          <w:tcPr>
            <w:tcW w:w="1741" w:type="dxa"/>
            <w:gridSpan w:val="2"/>
            <w:vMerge/>
            <w:tcBorders>
              <w:bottom w:val="single" w:sz="4" w:space="0" w:color="auto"/>
            </w:tcBorders>
          </w:tcPr>
          <w:p w:rsidR="00460C0A" w:rsidRPr="00460C0A" w:rsidRDefault="00460C0A" w:rsidP="00460C0A">
            <w:pPr>
              <w:widowControl w:val="0"/>
              <w:autoSpaceDE w:val="0"/>
              <w:autoSpaceDN w:val="0"/>
              <w:adjustRightInd w:val="0"/>
            </w:pPr>
          </w:p>
        </w:tc>
        <w:tc>
          <w:tcPr>
            <w:tcW w:w="1168"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1385"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r>
      <w:bookmarkEnd w:id="140"/>
      <w:tr w:rsidR="00460C0A" w:rsidRPr="00460C0A" w:rsidTr="00D636F2">
        <w:trPr>
          <w:trHeight w:val="214"/>
        </w:trPr>
        <w:tc>
          <w:tcPr>
            <w:tcW w:w="606" w:type="dxa"/>
            <w:shd w:val="clear" w:color="auto" w:fill="auto"/>
            <w:vAlign w:val="center"/>
          </w:tcPr>
          <w:p w:rsidR="00460C0A" w:rsidRPr="00460C0A" w:rsidRDefault="00460C0A" w:rsidP="00460C0A">
            <w:pPr>
              <w:widowControl w:val="0"/>
              <w:autoSpaceDE w:val="0"/>
              <w:autoSpaceDN w:val="0"/>
              <w:adjustRightInd w:val="0"/>
              <w:jc w:val="center"/>
              <w:rPr>
                <w:b/>
                <w:bCs/>
              </w:rPr>
            </w:pPr>
            <w:r w:rsidRPr="00460C0A">
              <w:rPr>
                <w:b/>
                <w:bCs/>
              </w:rPr>
              <w:t>1</w:t>
            </w:r>
          </w:p>
        </w:tc>
        <w:tc>
          <w:tcPr>
            <w:tcW w:w="13843" w:type="dxa"/>
            <w:gridSpan w:val="10"/>
            <w:tcBorders>
              <w:left w:val="single" w:sz="4" w:space="0" w:color="auto"/>
            </w:tcBorders>
            <w:shd w:val="clear" w:color="auto" w:fill="auto"/>
            <w:vAlign w:val="center"/>
          </w:tcPr>
          <w:p w:rsidR="00460C0A" w:rsidRPr="00460C0A" w:rsidRDefault="00460C0A" w:rsidP="00460C0A">
            <w:pPr>
              <w:contextualSpacing/>
              <w:rPr>
                <w:b/>
                <w:bCs/>
                <w:kern w:val="2"/>
              </w:rPr>
            </w:pPr>
            <w:r w:rsidRPr="00460C0A">
              <w:rPr>
                <w:rFonts w:eastAsia="Calibri"/>
                <w:b/>
                <w:bCs/>
                <w:kern w:val="2"/>
                <w:lang w:eastAsia="en-US"/>
              </w:rPr>
              <w:t>Обеспеченность озелененными территориями общего пользования в границах городского округа (в расчете на весь населенный пункт)</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1.1</w:t>
            </w:r>
          </w:p>
        </w:tc>
        <w:tc>
          <w:tcPr>
            <w:tcW w:w="2157" w:type="dxa"/>
            <w:gridSpan w:val="2"/>
            <w:tcBorders>
              <w:left w:val="single" w:sz="4" w:space="0" w:color="auto"/>
            </w:tcBorders>
            <w:shd w:val="clear" w:color="auto" w:fill="auto"/>
          </w:tcPr>
          <w:p w:rsidR="00460C0A" w:rsidRPr="00460C0A" w:rsidRDefault="00460C0A" w:rsidP="00460C0A">
            <w:pPr>
              <w:contextualSpacing/>
              <w:rPr>
                <w:kern w:val="2"/>
              </w:rPr>
            </w:pPr>
            <w:r w:rsidRPr="00460C0A">
              <w:rPr>
                <w:kern w:val="2"/>
              </w:rPr>
              <w:t xml:space="preserve">Озеленение территории общего пользования </w:t>
            </w:r>
          </w:p>
          <w:p w:rsidR="00460C0A" w:rsidRPr="00460C0A" w:rsidRDefault="00460C0A" w:rsidP="00460C0A">
            <w:pPr>
              <w:contextualSpacing/>
              <w:rPr>
                <w:kern w:val="2"/>
              </w:rPr>
            </w:pPr>
            <w:r w:rsidRPr="00460C0A">
              <w:rPr>
                <w:kern w:val="2"/>
              </w:rPr>
              <w:lastRenderedPageBreak/>
              <w:t>населенных пунктов</w:t>
            </w:r>
          </w:p>
          <w:p w:rsidR="00460C0A" w:rsidRPr="00460C0A" w:rsidRDefault="00460C0A" w:rsidP="00460C0A">
            <w:pPr>
              <w:contextualSpacing/>
              <w:rPr>
                <w:kern w:val="2"/>
              </w:rPr>
            </w:pPr>
          </w:p>
          <w:p w:rsidR="00460C0A" w:rsidRPr="00460C0A" w:rsidRDefault="00460C0A" w:rsidP="00460C0A">
            <w:pPr>
              <w:contextualSpacing/>
            </w:pPr>
          </w:p>
        </w:tc>
        <w:tc>
          <w:tcPr>
            <w:tcW w:w="2625" w:type="dxa"/>
            <w:shd w:val="clear" w:color="auto" w:fill="auto"/>
          </w:tcPr>
          <w:p w:rsidR="00460C0A" w:rsidRPr="00460C0A" w:rsidRDefault="00460C0A" w:rsidP="00460C0A">
            <w:pPr>
              <w:contextualSpacing/>
              <w:rPr>
                <w:kern w:val="2"/>
                <w:lang w:eastAsia="en-US"/>
              </w:rPr>
            </w:pPr>
            <w:r w:rsidRPr="00460C0A">
              <w:rPr>
                <w:kern w:val="2"/>
                <w:lang w:eastAsia="en-US"/>
              </w:rPr>
              <w:lastRenderedPageBreak/>
              <w:t xml:space="preserve">Озелененные территориями общего </w:t>
            </w:r>
          </w:p>
          <w:p w:rsidR="00460C0A" w:rsidRPr="00460C0A" w:rsidRDefault="00460C0A" w:rsidP="00460C0A">
            <w:pPr>
              <w:widowControl w:val="0"/>
              <w:autoSpaceDE w:val="0"/>
              <w:autoSpaceDN w:val="0"/>
              <w:adjustRightInd w:val="0"/>
              <w:contextualSpacing/>
            </w:pPr>
            <w:r w:rsidRPr="00460C0A">
              <w:rPr>
                <w:kern w:val="2"/>
              </w:rPr>
              <w:t>&lt;*&gt;</w:t>
            </w:r>
          </w:p>
        </w:tc>
        <w:tc>
          <w:tcPr>
            <w:tcW w:w="2136" w:type="dxa"/>
          </w:tcPr>
          <w:p w:rsidR="00460C0A" w:rsidRPr="00460C0A" w:rsidRDefault="00460C0A" w:rsidP="00460C0A">
            <w:pPr>
              <w:widowControl w:val="0"/>
              <w:autoSpaceDE w:val="0"/>
              <w:autoSpaceDN w:val="0"/>
              <w:adjustRightInd w:val="0"/>
              <w:contextualSpacing/>
              <w:rPr>
                <w:lang w:eastAsia="en-US"/>
              </w:rPr>
            </w:pPr>
            <w:r w:rsidRPr="00460C0A">
              <w:rPr>
                <w:lang w:eastAsia="en-US"/>
              </w:rPr>
              <w:t xml:space="preserve">Обеспеченность населения общегородскими озелененными </w:t>
            </w:r>
            <w:r w:rsidRPr="00460C0A">
              <w:rPr>
                <w:lang w:eastAsia="en-US"/>
              </w:rPr>
              <w:lastRenderedPageBreak/>
              <w:t xml:space="preserve">территориями общего пользования, </w:t>
            </w:r>
          </w:p>
          <w:p w:rsidR="00460C0A" w:rsidRPr="00460C0A" w:rsidRDefault="00460C0A" w:rsidP="00460C0A">
            <w:pPr>
              <w:widowControl w:val="0"/>
              <w:autoSpaceDE w:val="0"/>
              <w:autoSpaceDN w:val="0"/>
              <w:adjustRightInd w:val="0"/>
              <w:contextualSpacing/>
              <w:rPr>
                <w:lang w:eastAsia="zh-CN"/>
              </w:rPr>
            </w:pPr>
            <w:r w:rsidRPr="00460C0A">
              <w:rPr>
                <w:lang w:eastAsia="en-US"/>
              </w:rPr>
              <w:t>кв. м на 1 человека</w:t>
            </w:r>
          </w:p>
        </w:tc>
        <w:tc>
          <w:tcPr>
            <w:tcW w:w="1247" w:type="dxa"/>
            <w:shd w:val="clear" w:color="auto" w:fill="auto"/>
          </w:tcPr>
          <w:p w:rsidR="00460C0A" w:rsidRPr="00460C0A" w:rsidRDefault="00460C0A" w:rsidP="00460C0A">
            <w:pPr>
              <w:widowControl w:val="0"/>
              <w:autoSpaceDE w:val="0"/>
              <w:autoSpaceDN w:val="0"/>
              <w:adjustRightInd w:val="0"/>
              <w:contextualSpacing/>
            </w:pPr>
            <w:r w:rsidRPr="00460C0A">
              <w:rPr>
                <w:kern w:val="2"/>
                <w:lang w:eastAsia="en-US"/>
              </w:rPr>
              <w:lastRenderedPageBreak/>
              <w:t>кв. м</w:t>
            </w:r>
          </w:p>
        </w:tc>
        <w:tc>
          <w:tcPr>
            <w:tcW w:w="1384" w:type="dxa"/>
          </w:tcPr>
          <w:p w:rsidR="00460C0A" w:rsidRPr="00460C0A" w:rsidRDefault="00460C0A" w:rsidP="00460C0A">
            <w:pPr>
              <w:widowControl w:val="0"/>
              <w:autoSpaceDE w:val="0"/>
              <w:autoSpaceDN w:val="0"/>
              <w:adjustRightInd w:val="0"/>
              <w:contextualSpacing/>
            </w:pPr>
            <w:r w:rsidRPr="00460C0A">
              <w:t>10</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contextualSpacing/>
              <w:rPr>
                <w:kern w:val="2"/>
                <w:lang w:eastAsia="zh-CN"/>
              </w:rPr>
            </w:pPr>
            <w:r w:rsidRPr="00460C0A">
              <w:rPr>
                <w:kern w:val="2"/>
                <w:lang w:eastAsia="en-US"/>
              </w:rPr>
              <w:t xml:space="preserve">транспортная доступность </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lang w:eastAsia="zh-CN"/>
              </w:rPr>
            </w:pPr>
            <w:r w:rsidRPr="00460C0A">
              <w:rPr>
                <w:kern w:val="2"/>
                <w:lang w:eastAsia="en-US"/>
              </w:rPr>
              <w:t>минут</w:t>
            </w:r>
          </w:p>
        </w:tc>
        <w:tc>
          <w:tcPr>
            <w:tcW w:w="1385" w:type="dxa"/>
            <w:shd w:val="clear" w:color="auto" w:fill="auto"/>
          </w:tcPr>
          <w:p w:rsidR="00460C0A" w:rsidRPr="00460C0A" w:rsidRDefault="00460C0A" w:rsidP="00460C0A">
            <w:pPr>
              <w:autoSpaceDE w:val="0"/>
              <w:autoSpaceDN w:val="0"/>
              <w:adjustRightInd w:val="0"/>
              <w:contextualSpacing/>
              <w:rPr>
                <w:kern w:val="2"/>
              </w:rPr>
            </w:pPr>
            <w:r w:rsidRPr="00460C0A">
              <w:rPr>
                <w:kern w:val="2"/>
              </w:rPr>
              <w:t>30</w:t>
            </w:r>
          </w:p>
          <w:p w:rsidR="00460C0A" w:rsidRPr="00460C0A" w:rsidRDefault="00460C0A" w:rsidP="00460C0A">
            <w:pPr>
              <w:widowControl w:val="0"/>
              <w:autoSpaceDE w:val="0"/>
              <w:autoSpaceDN w:val="0"/>
              <w:adjustRightInd w:val="0"/>
              <w:contextualSpacing/>
              <w:rPr>
                <w:kern w:val="2"/>
                <w:lang w:eastAsia="zh-CN"/>
              </w:rPr>
            </w:pPr>
            <w:r w:rsidRPr="00460C0A">
              <w:rPr>
                <w:kern w:val="2"/>
                <w:lang w:eastAsia="zh-CN"/>
              </w:rPr>
              <w:t>&lt;**&gt;</w:t>
            </w:r>
          </w:p>
          <w:p w:rsidR="00460C0A" w:rsidRPr="00460C0A" w:rsidRDefault="00460C0A" w:rsidP="00460C0A">
            <w:pPr>
              <w:widowControl w:val="0"/>
              <w:autoSpaceDE w:val="0"/>
              <w:autoSpaceDN w:val="0"/>
              <w:adjustRightInd w:val="0"/>
              <w:contextualSpacing/>
            </w:pPr>
          </w:p>
        </w:tc>
      </w:tr>
      <w:tr w:rsidR="00460C0A" w:rsidRPr="00460C0A" w:rsidTr="00D636F2">
        <w:trPr>
          <w:trHeight w:val="3196"/>
        </w:trPr>
        <w:tc>
          <w:tcPr>
            <w:tcW w:w="606" w:type="dxa"/>
            <w:shd w:val="clear" w:color="auto" w:fill="auto"/>
          </w:tcPr>
          <w:p w:rsidR="00460C0A" w:rsidRPr="00460C0A" w:rsidRDefault="00460C0A" w:rsidP="00460C0A">
            <w:pPr>
              <w:widowControl w:val="0"/>
              <w:autoSpaceDE w:val="0"/>
              <w:autoSpaceDN w:val="0"/>
              <w:adjustRightInd w:val="0"/>
              <w:jc w:val="center"/>
              <w:rPr>
                <w:strike/>
              </w:rPr>
            </w:pPr>
          </w:p>
        </w:tc>
        <w:tc>
          <w:tcPr>
            <w:tcW w:w="13843" w:type="dxa"/>
            <w:gridSpan w:val="10"/>
            <w:tcBorders>
              <w:left w:val="single" w:sz="4" w:space="0" w:color="auto"/>
            </w:tcBorders>
            <w:shd w:val="clear" w:color="auto" w:fill="auto"/>
          </w:tcPr>
          <w:p w:rsidR="00460C0A" w:rsidRPr="00460C0A" w:rsidRDefault="00460C0A" w:rsidP="00460C0A">
            <w:pPr>
              <w:ind w:firstLine="284"/>
              <w:contextualSpacing/>
              <w:jc w:val="both"/>
            </w:pPr>
            <w:r w:rsidRPr="00460C0A">
              <w:t xml:space="preserve">&lt;*&gt; Озелененные территории: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w:t>
            </w:r>
            <w:proofErr w:type="spellStart"/>
            <w:r w:rsidRPr="00460C0A">
              <w:t>т.ч</w:t>
            </w:r>
            <w:proofErr w:type="spellEnd"/>
            <w:r w:rsidRPr="00460C0A">
              <w:t xml:space="preserve">.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покровом. </w:t>
            </w:r>
          </w:p>
          <w:p w:rsidR="00460C0A" w:rsidRPr="00460C0A" w:rsidRDefault="00460C0A" w:rsidP="00460C0A">
            <w:pPr>
              <w:ind w:firstLine="284"/>
              <w:contextualSpacing/>
              <w:jc w:val="both"/>
            </w:pPr>
            <w:r w:rsidRPr="00460C0A">
              <w:t xml:space="preserve">При размещении парков и садов следует максимально сохранять участки с существующими насаждениями и водоемами. Площадь территории парков, садов и скверов следует принимать, га, не менее: городских парков - 15, парков планировочных районов - 10, садов жилых районов - 3, скверов - 0,5 (для условий реконструкции - не менее 0,1). </w:t>
            </w:r>
          </w:p>
          <w:p w:rsidR="00460C0A" w:rsidRPr="00460C0A" w:rsidRDefault="00460C0A" w:rsidP="00460C0A">
            <w:pPr>
              <w:ind w:firstLine="284"/>
              <w:contextualSpacing/>
              <w:jc w:val="both"/>
            </w:pPr>
            <w:r w:rsidRPr="00460C0A">
              <w:t xml:space="preserve">В г. Пензе существующие массивы городских лесов следует преобразовывать в городские лесопарки и относить их дополнительно к озелененным территориям общего пользования указанных в нормативе, исходя из расчета не более 5 кв. м на одного человека. </w:t>
            </w:r>
          </w:p>
          <w:p w:rsidR="00460C0A" w:rsidRPr="00460C0A" w:rsidRDefault="00460C0A" w:rsidP="00460C0A">
            <w:pPr>
              <w:ind w:firstLine="284"/>
              <w:contextualSpacing/>
              <w:jc w:val="both"/>
            </w:pPr>
            <w:r w:rsidRPr="00460C0A">
              <w:t>Расчетное число единовременных посетителей территории парков, лесопарков, лесов, зеленых зон принимают, чел./га, не более: для городских парков – 100, парков зон отдыха – 70, парков курортов – 30, лесопарков (</w:t>
            </w:r>
            <w:proofErr w:type="spellStart"/>
            <w:r w:rsidRPr="00460C0A">
              <w:t>лугопарков</w:t>
            </w:r>
            <w:proofErr w:type="spellEnd"/>
            <w:r w:rsidRPr="00460C0A">
              <w:t xml:space="preserve">, </w:t>
            </w:r>
            <w:proofErr w:type="spellStart"/>
            <w:r w:rsidRPr="00460C0A">
              <w:t>гидропарков</w:t>
            </w:r>
            <w:proofErr w:type="spellEnd"/>
            <w:r w:rsidRPr="00460C0A">
              <w:t>) – 10, лесов – 1-3.</w:t>
            </w:r>
          </w:p>
          <w:p w:rsidR="00460C0A" w:rsidRPr="00460C0A" w:rsidRDefault="00460C0A" w:rsidP="00460C0A">
            <w:pPr>
              <w:widowControl w:val="0"/>
              <w:autoSpaceDE w:val="0"/>
              <w:autoSpaceDN w:val="0"/>
              <w:adjustRightInd w:val="0"/>
              <w:ind w:firstLine="284"/>
              <w:contextualSpacing/>
              <w:jc w:val="both"/>
            </w:pPr>
            <w:r w:rsidRPr="00460C0A">
              <w:rPr>
                <w:lang w:eastAsia="zh-CN"/>
              </w:rPr>
              <w:t>&lt;**&gt;</w:t>
            </w:r>
            <w:r w:rsidRPr="00460C0A">
              <w:rPr>
                <w:kern w:val="2"/>
              </w:rPr>
              <w:t xml:space="preserve"> </w:t>
            </w:r>
            <w:r w:rsidRPr="00460C0A">
              <w:t xml:space="preserve">Время доступности городских и районных парков (планировочных районов) на общественном транспорте (без учета времени ожидания транспорта) должно быть, мин, не более: 30 - для городских и 20 - для районных парков. </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t>2</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rFonts w:eastAsia="Calibri"/>
                <w:b/>
                <w:bCs/>
                <w:kern w:val="2"/>
                <w:lang w:eastAsia="en-US"/>
              </w:rPr>
              <w:t>Обеспеченность озелененными территориями общего пользования в границах жилых районов городского округа</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2.1</w:t>
            </w:r>
          </w:p>
        </w:tc>
        <w:tc>
          <w:tcPr>
            <w:tcW w:w="2157" w:type="dxa"/>
            <w:gridSpan w:val="2"/>
            <w:tcBorders>
              <w:left w:val="single" w:sz="4" w:space="0" w:color="auto"/>
            </w:tcBorders>
            <w:shd w:val="clear" w:color="auto" w:fill="auto"/>
          </w:tcPr>
          <w:p w:rsidR="00460C0A" w:rsidRPr="00460C0A" w:rsidRDefault="00460C0A" w:rsidP="00460C0A">
            <w:pPr>
              <w:rPr>
                <w:lang w:eastAsia="en-US"/>
              </w:rPr>
            </w:pPr>
            <w:r w:rsidRPr="00460C0A">
              <w:t xml:space="preserve">Озеленение территории общего </w:t>
            </w:r>
          </w:p>
          <w:p w:rsidR="00460C0A" w:rsidRPr="00460C0A" w:rsidRDefault="00460C0A" w:rsidP="00460C0A">
            <w:r w:rsidRPr="00460C0A">
              <w:rPr>
                <w:lang w:eastAsia="en-US"/>
              </w:rPr>
              <w:t>в границах жилых районов</w:t>
            </w:r>
          </w:p>
          <w:p w:rsidR="00460C0A" w:rsidRPr="00460C0A" w:rsidRDefault="00460C0A" w:rsidP="00460C0A"/>
        </w:tc>
        <w:tc>
          <w:tcPr>
            <w:tcW w:w="2625" w:type="dxa"/>
            <w:shd w:val="clear" w:color="auto" w:fill="auto"/>
          </w:tcPr>
          <w:p w:rsidR="00460C0A" w:rsidRPr="00460C0A" w:rsidRDefault="00460C0A" w:rsidP="00460C0A">
            <w:pPr>
              <w:widowControl w:val="0"/>
              <w:autoSpaceDE w:val="0"/>
              <w:autoSpaceDN w:val="0"/>
              <w:adjustRightInd w:val="0"/>
            </w:pPr>
            <w:r w:rsidRPr="00460C0A">
              <w:rPr>
                <w:kern w:val="2"/>
                <w:lang w:eastAsia="en-US"/>
              </w:rPr>
              <w:t>Озелененные территориями общего пользования жилых районов (</w:t>
            </w:r>
            <w:r w:rsidRPr="00460C0A">
              <w:rPr>
                <w:kern w:val="2"/>
              </w:rPr>
              <w:t>парки, сады, скверы, бульвары</w:t>
            </w:r>
            <w:r w:rsidRPr="00460C0A">
              <w:rPr>
                <w:kern w:val="2"/>
                <w:lang w:eastAsia="en-US"/>
              </w:rPr>
              <w:t>)</w:t>
            </w:r>
          </w:p>
        </w:tc>
        <w:tc>
          <w:tcPr>
            <w:tcW w:w="2136" w:type="dxa"/>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жилых районов озелененными территориями общего пользования, </w:t>
            </w:r>
          </w:p>
          <w:p w:rsidR="00460C0A" w:rsidRPr="00460C0A" w:rsidRDefault="00460C0A" w:rsidP="00460C0A">
            <w:pPr>
              <w:widowControl w:val="0"/>
              <w:autoSpaceDE w:val="0"/>
              <w:autoSpaceDN w:val="0"/>
              <w:adjustRightInd w:val="0"/>
              <w:rPr>
                <w:lang w:eastAsia="zh-CN"/>
              </w:rPr>
            </w:pPr>
            <w:r w:rsidRPr="00460C0A">
              <w:rPr>
                <w:lang w:eastAsia="en-US"/>
              </w:rPr>
              <w:t xml:space="preserve">кв. м на 1 человека </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widowControl w:val="0"/>
              <w:autoSpaceDE w:val="0"/>
              <w:autoSpaceDN w:val="0"/>
              <w:adjustRightInd w:val="0"/>
            </w:pPr>
            <w:r w:rsidRPr="00460C0A">
              <w:t>6</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zh-CN"/>
              </w:rPr>
            </w:pPr>
            <w:r w:rsidRPr="00460C0A">
              <w:rPr>
                <w:kern w:val="2"/>
                <w:lang w:eastAsia="en-US"/>
              </w:rPr>
              <w:t xml:space="preserve">транспортная доступность </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zh-CN"/>
              </w:rPr>
            </w:pPr>
            <w:r w:rsidRPr="00460C0A">
              <w:rPr>
                <w:kern w:val="2"/>
                <w:lang w:eastAsia="en-US"/>
              </w:rPr>
              <w:t>минут</w:t>
            </w:r>
          </w:p>
        </w:tc>
        <w:tc>
          <w:tcPr>
            <w:tcW w:w="1385" w:type="dxa"/>
            <w:shd w:val="clear" w:color="auto" w:fill="auto"/>
          </w:tcPr>
          <w:p w:rsidR="00460C0A" w:rsidRPr="00460C0A" w:rsidRDefault="00460C0A" w:rsidP="00460C0A">
            <w:pPr>
              <w:autoSpaceDE w:val="0"/>
              <w:autoSpaceDN w:val="0"/>
              <w:adjustRightInd w:val="0"/>
              <w:rPr>
                <w:kern w:val="2"/>
              </w:rPr>
            </w:pPr>
            <w:r w:rsidRPr="00460C0A">
              <w:rPr>
                <w:kern w:val="2"/>
              </w:rPr>
              <w:t>20</w:t>
            </w:r>
          </w:p>
          <w:p w:rsidR="00460C0A" w:rsidRPr="00460C0A" w:rsidRDefault="00460C0A" w:rsidP="00460C0A">
            <w:pPr>
              <w:widowControl w:val="0"/>
              <w:autoSpaceDE w:val="0"/>
              <w:autoSpaceDN w:val="0"/>
              <w:adjustRightInd w:val="0"/>
            </w:pP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t>3</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rFonts w:eastAsia="Calibri"/>
                <w:b/>
                <w:bCs/>
                <w:kern w:val="2"/>
                <w:lang w:eastAsia="en-US"/>
              </w:rPr>
              <w:t xml:space="preserve">Обеспеченность озелененными территориями общего пользования в границах жилых микрорайонов городского округа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contextualSpacing/>
              <w:jc w:val="center"/>
            </w:pPr>
            <w:r w:rsidRPr="00460C0A">
              <w:t>3.1</w:t>
            </w:r>
          </w:p>
        </w:tc>
        <w:tc>
          <w:tcPr>
            <w:tcW w:w="2157" w:type="dxa"/>
            <w:gridSpan w:val="2"/>
            <w:vMerge w:val="restart"/>
            <w:tcBorders>
              <w:left w:val="single" w:sz="4" w:space="0" w:color="auto"/>
            </w:tcBorders>
            <w:shd w:val="clear" w:color="auto" w:fill="auto"/>
          </w:tcPr>
          <w:p w:rsidR="00460C0A" w:rsidRPr="00460C0A" w:rsidRDefault="00460C0A" w:rsidP="00460C0A">
            <w:pPr>
              <w:contextualSpacing/>
            </w:pPr>
            <w:r w:rsidRPr="00460C0A">
              <w:t xml:space="preserve">Озеленение территории общего </w:t>
            </w:r>
            <w:r w:rsidRPr="00460C0A">
              <w:lastRenderedPageBreak/>
              <w:t xml:space="preserve">пользования </w:t>
            </w:r>
            <w:r w:rsidRPr="00460C0A">
              <w:rPr>
                <w:rFonts w:eastAsia="Calibri"/>
                <w:kern w:val="2"/>
                <w:lang w:eastAsia="en-US"/>
              </w:rPr>
              <w:t>в границах жилых микрорайонов, кварталов</w:t>
            </w:r>
          </w:p>
          <w:p w:rsidR="00460C0A" w:rsidRPr="00460C0A" w:rsidRDefault="00460C0A" w:rsidP="00460C0A">
            <w:pPr>
              <w:contextualSpacing/>
            </w:pPr>
          </w:p>
        </w:tc>
        <w:tc>
          <w:tcPr>
            <w:tcW w:w="2625" w:type="dxa"/>
            <w:vMerge w:val="restart"/>
            <w:shd w:val="clear" w:color="auto" w:fill="auto"/>
          </w:tcPr>
          <w:p w:rsidR="00460C0A" w:rsidRPr="00460C0A" w:rsidRDefault="00460C0A" w:rsidP="00460C0A">
            <w:pPr>
              <w:contextualSpacing/>
              <w:rPr>
                <w:kern w:val="2"/>
              </w:rPr>
            </w:pPr>
            <w:r w:rsidRPr="00460C0A">
              <w:rPr>
                <w:kern w:val="2"/>
              </w:rPr>
              <w:lastRenderedPageBreak/>
              <w:t xml:space="preserve">Озелененные территорий общего пользования </w:t>
            </w:r>
            <w:r w:rsidRPr="00460C0A">
              <w:rPr>
                <w:kern w:val="2"/>
              </w:rPr>
              <w:lastRenderedPageBreak/>
              <w:t xml:space="preserve">микрорайона, жилого квартала  </w:t>
            </w:r>
          </w:p>
          <w:p w:rsidR="00460C0A" w:rsidRPr="00460C0A" w:rsidRDefault="00460C0A" w:rsidP="00460C0A">
            <w:pPr>
              <w:widowControl w:val="0"/>
              <w:autoSpaceDE w:val="0"/>
              <w:autoSpaceDN w:val="0"/>
              <w:adjustRightInd w:val="0"/>
              <w:contextualSpacing/>
            </w:pPr>
          </w:p>
        </w:tc>
        <w:tc>
          <w:tcPr>
            <w:tcW w:w="2136" w:type="dxa"/>
          </w:tcPr>
          <w:p w:rsidR="00460C0A" w:rsidRPr="00460C0A" w:rsidRDefault="00460C0A" w:rsidP="00460C0A">
            <w:pPr>
              <w:widowControl w:val="0"/>
              <w:autoSpaceDE w:val="0"/>
              <w:autoSpaceDN w:val="0"/>
              <w:adjustRightInd w:val="0"/>
              <w:contextualSpacing/>
            </w:pPr>
            <w:r w:rsidRPr="00460C0A">
              <w:rPr>
                <w:lang w:eastAsia="en-US"/>
              </w:rPr>
              <w:lastRenderedPageBreak/>
              <w:t xml:space="preserve">Обеспеченность населения озелененными </w:t>
            </w:r>
            <w:r w:rsidRPr="00460C0A">
              <w:rPr>
                <w:lang w:eastAsia="en-US"/>
              </w:rPr>
              <w:lastRenderedPageBreak/>
              <w:t xml:space="preserve">территориями </w:t>
            </w:r>
            <w:r w:rsidRPr="00460C0A">
              <w:t>общего пользования жилого микрорайона, квартала:</w:t>
            </w:r>
          </w:p>
        </w:tc>
        <w:tc>
          <w:tcPr>
            <w:tcW w:w="1247" w:type="dxa"/>
            <w:shd w:val="clear" w:color="auto" w:fill="auto"/>
          </w:tcPr>
          <w:p w:rsidR="00460C0A" w:rsidRPr="00460C0A" w:rsidRDefault="00460C0A" w:rsidP="00460C0A">
            <w:pPr>
              <w:widowControl w:val="0"/>
              <w:autoSpaceDE w:val="0"/>
              <w:autoSpaceDN w:val="0"/>
              <w:adjustRightInd w:val="0"/>
              <w:contextualSpacing/>
            </w:pPr>
          </w:p>
        </w:tc>
        <w:tc>
          <w:tcPr>
            <w:tcW w:w="1384" w:type="dxa"/>
            <w:shd w:val="clear" w:color="auto" w:fill="auto"/>
          </w:tcPr>
          <w:p w:rsidR="00460C0A" w:rsidRPr="00460C0A" w:rsidRDefault="00460C0A" w:rsidP="00460C0A">
            <w:pPr>
              <w:widowControl w:val="0"/>
              <w:autoSpaceDE w:val="0"/>
              <w:autoSpaceDN w:val="0"/>
              <w:adjustRightInd w:val="0"/>
              <w:contextualSpacing/>
            </w:pPr>
          </w:p>
        </w:tc>
        <w:tc>
          <w:tcPr>
            <w:tcW w:w="1741" w:type="dxa"/>
            <w:gridSpan w:val="2"/>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lang w:eastAsia="zh-CN"/>
              </w:rPr>
            </w:pPr>
            <w:r w:rsidRPr="00460C0A">
              <w:rPr>
                <w:kern w:val="2"/>
                <w:lang w:eastAsia="en-US"/>
              </w:rPr>
              <w:t>радиус обслуживания</w:t>
            </w:r>
          </w:p>
        </w:tc>
        <w:tc>
          <w:tcPr>
            <w:tcW w:w="1168" w:type="dxa"/>
            <w:vMerge w:val="restart"/>
            <w:tcBorders>
              <w:left w:val="single" w:sz="4" w:space="0" w:color="auto"/>
              <w:right w:val="single" w:sz="4" w:space="0" w:color="auto"/>
            </w:tcBorders>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contextualSpacing/>
              <w:rPr>
                <w:lang w:eastAsia="zh-CN"/>
              </w:rPr>
            </w:pPr>
          </w:p>
        </w:tc>
        <w:tc>
          <w:tcPr>
            <w:tcW w:w="1385" w:type="dxa"/>
            <w:vMerge w:val="restart"/>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400</w:t>
            </w:r>
          </w:p>
          <w:p w:rsidR="00460C0A" w:rsidRPr="00460C0A" w:rsidRDefault="00460C0A" w:rsidP="00460C0A">
            <w:pPr>
              <w:autoSpaceDE w:val="0"/>
              <w:autoSpaceDN w:val="0"/>
              <w:adjustRightInd w:val="0"/>
              <w:contextualSpacing/>
              <w:rPr>
                <w:kern w:val="2"/>
                <w:lang w:eastAsia="en-US"/>
              </w:rPr>
            </w:pPr>
            <w:r w:rsidRPr="00460C0A">
              <w:rPr>
                <w:kern w:val="2"/>
                <w:lang w:eastAsia="en-US"/>
              </w:rPr>
              <w:t>(800)</w:t>
            </w:r>
          </w:p>
          <w:p w:rsidR="00460C0A" w:rsidRPr="00460C0A" w:rsidRDefault="000816F2" w:rsidP="00460C0A">
            <w:pPr>
              <w:widowControl w:val="0"/>
              <w:autoSpaceDE w:val="0"/>
              <w:autoSpaceDN w:val="0"/>
              <w:adjustRightInd w:val="0"/>
              <w:contextualSpacing/>
            </w:pPr>
            <w:hyperlink w:anchor="Par1288" w:history="1">
              <w:r w:rsidR="00460C0A" w:rsidRPr="00460C0A">
                <w:rPr>
                  <w:kern w:val="2"/>
                  <w:lang w:eastAsia="en-US"/>
                </w:rPr>
                <w:t>&lt;***&gt;</w:t>
              </w:r>
            </w:hyperlink>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contextualSpacing/>
              <w:jc w:val="center"/>
            </w:pPr>
          </w:p>
        </w:tc>
        <w:tc>
          <w:tcPr>
            <w:tcW w:w="2157" w:type="dxa"/>
            <w:gridSpan w:val="2"/>
            <w:vMerge/>
            <w:tcBorders>
              <w:left w:val="single" w:sz="4" w:space="0" w:color="auto"/>
            </w:tcBorders>
            <w:shd w:val="clear" w:color="auto" w:fill="auto"/>
          </w:tcPr>
          <w:p w:rsidR="00460C0A" w:rsidRPr="00460C0A" w:rsidRDefault="00460C0A" w:rsidP="00460C0A">
            <w:pPr>
              <w:contextualSpacing/>
            </w:pPr>
          </w:p>
        </w:tc>
        <w:tc>
          <w:tcPr>
            <w:tcW w:w="2625" w:type="dxa"/>
            <w:vMerge/>
            <w:shd w:val="clear" w:color="auto" w:fill="auto"/>
          </w:tcPr>
          <w:p w:rsidR="00460C0A" w:rsidRPr="00460C0A" w:rsidRDefault="00460C0A" w:rsidP="00460C0A">
            <w:pPr>
              <w:contextualSpacing/>
              <w:rPr>
                <w:kern w:val="2"/>
              </w:rPr>
            </w:pPr>
          </w:p>
        </w:tc>
        <w:tc>
          <w:tcPr>
            <w:tcW w:w="2136" w:type="dxa"/>
          </w:tcPr>
          <w:p w:rsidR="00460C0A" w:rsidRPr="00460C0A" w:rsidRDefault="00460C0A" w:rsidP="00460C0A">
            <w:pPr>
              <w:widowControl w:val="0"/>
              <w:autoSpaceDE w:val="0"/>
              <w:autoSpaceDN w:val="0"/>
              <w:adjustRightInd w:val="0"/>
              <w:contextualSpacing/>
              <w:rPr>
                <w:lang w:eastAsia="en-US"/>
              </w:rPr>
            </w:pPr>
            <w:r w:rsidRPr="00460C0A">
              <w:rPr>
                <w:lang w:eastAsia="en-US"/>
              </w:rPr>
              <w:t>- на 1 человека</w:t>
            </w:r>
          </w:p>
        </w:tc>
        <w:tc>
          <w:tcPr>
            <w:tcW w:w="1247" w:type="dxa"/>
            <w:shd w:val="clear" w:color="auto" w:fill="auto"/>
          </w:tcPr>
          <w:p w:rsidR="00460C0A" w:rsidRPr="00460C0A" w:rsidRDefault="00460C0A" w:rsidP="00460C0A">
            <w:pPr>
              <w:widowControl w:val="0"/>
              <w:autoSpaceDE w:val="0"/>
              <w:autoSpaceDN w:val="0"/>
              <w:adjustRightInd w:val="0"/>
              <w:contextualSpacing/>
              <w:rPr>
                <w:kern w:val="2"/>
                <w:lang w:eastAsia="en-US"/>
              </w:rPr>
            </w:pPr>
            <w:r w:rsidRPr="00460C0A">
              <w:rPr>
                <w:kern w:val="2"/>
                <w:lang w:eastAsia="en-US"/>
              </w:rPr>
              <w:t>кв. м</w:t>
            </w:r>
          </w:p>
        </w:tc>
        <w:tc>
          <w:tcPr>
            <w:tcW w:w="1384" w:type="dxa"/>
            <w:shd w:val="clear" w:color="auto" w:fill="auto"/>
          </w:tcPr>
          <w:p w:rsidR="00460C0A" w:rsidRPr="00460C0A" w:rsidRDefault="00460C0A" w:rsidP="00460C0A">
            <w:pPr>
              <w:widowControl w:val="0"/>
              <w:autoSpaceDE w:val="0"/>
              <w:autoSpaceDN w:val="0"/>
              <w:adjustRightInd w:val="0"/>
              <w:contextualSpacing/>
              <w:rPr>
                <w:kern w:val="2"/>
              </w:rPr>
            </w:pPr>
            <w:r w:rsidRPr="00460C0A">
              <w:rPr>
                <w:kern w:val="2"/>
              </w:rPr>
              <w:t>1,7</w:t>
            </w:r>
            <w:r w:rsidRPr="00460C0A">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b/>
                <w:bCs/>
                <w:kern w:val="2"/>
                <w:lang w:eastAsia="en-US"/>
              </w:rPr>
            </w:pPr>
          </w:p>
        </w:tc>
        <w:tc>
          <w:tcPr>
            <w:tcW w:w="1168" w:type="dxa"/>
            <w:vMerge/>
            <w:tcBorders>
              <w:left w:val="single" w:sz="4" w:space="0" w:color="auto"/>
              <w:right w:val="single" w:sz="4" w:space="0" w:color="auto"/>
            </w:tcBorders>
          </w:tcPr>
          <w:p w:rsidR="00460C0A" w:rsidRPr="00460C0A" w:rsidRDefault="00460C0A" w:rsidP="00460C0A">
            <w:pPr>
              <w:autoSpaceDE w:val="0"/>
              <w:autoSpaceDN w:val="0"/>
              <w:adjustRightInd w:val="0"/>
              <w:contextualSpacing/>
              <w:rPr>
                <w:kern w:val="2"/>
                <w:lang w:eastAsia="en-US"/>
              </w:rPr>
            </w:pPr>
          </w:p>
        </w:tc>
        <w:tc>
          <w:tcPr>
            <w:tcW w:w="1385" w:type="dxa"/>
            <w:vMerge/>
            <w:shd w:val="clear" w:color="auto" w:fill="auto"/>
          </w:tcPr>
          <w:p w:rsidR="00460C0A" w:rsidRPr="00460C0A" w:rsidRDefault="00460C0A" w:rsidP="00460C0A">
            <w:pPr>
              <w:autoSpaceDE w:val="0"/>
              <w:autoSpaceDN w:val="0"/>
              <w:adjustRightInd w:val="0"/>
              <w:contextualSpacing/>
              <w:rPr>
                <w:kern w:val="2"/>
                <w:lang w:eastAsia="en-US"/>
              </w:rPr>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contextualSpacing/>
              <w:jc w:val="center"/>
            </w:pPr>
          </w:p>
        </w:tc>
        <w:tc>
          <w:tcPr>
            <w:tcW w:w="2157" w:type="dxa"/>
            <w:gridSpan w:val="2"/>
            <w:vMerge/>
            <w:tcBorders>
              <w:left w:val="single" w:sz="4" w:space="0" w:color="auto"/>
            </w:tcBorders>
            <w:shd w:val="clear" w:color="auto" w:fill="auto"/>
          </w:tcPr>
          <w:p w:rsidR="00460C0A" w:rsidRPr="00460C0A" w:rsidRDefault="00460C0A" w:rsidP="00460C0A">
            <w:pPr>
              <w:contextualSpacing/>
            </w:pPr>
          </w:p>
        </w:tc>
        <w:tc>
          <w:tcPr>
            <w:tcW w:w="2625" w:type="dxa"/>
            <w:vMerge/>
            <w:shd w:val="clear" w:color="auto" w:fill="auto"/>
          </w:tcPr>
          <w:p w:rsidR="00460C0A" w:rsidRPr="00460C0A" w:rsidRDefault="00460C0A" w:rsidP="00460C0A">
            <w:pPr>
              <w:contextualSpacing/>
              <w:rPr>
                <w:kern w:val="2"/>
              </w:rPr>
            </w:pPr>
          </w:p>
        </w:tc>
        <w:tc>
          <w:tcPr>
            <w:tcW w:w="2136" w:type="dxa"/>
          </w:tcPr>
          <w:p w:rsidR="00460C0A" w:rsidRPr="00460C0A" w:rsidRDefault="00460C0A" w:rsidP="00460C0A">
            <w:pPr>
              <w:widowControl w:val="0"/>
              <w:autoSpaceDE w:val="0"/>
              <w:autoSpaceDN w:val="0"/>
              <w:adjustRightInd w:val="0"/>
              <w:contextualSpacing/>
              <w:rPr>
                <w:lang w:eastAsia="en-US"/>
              </w:rPr>
            </w:pPr>
            <w:r w:rsidRPr="00460C0A">
              <w:t>-доля от площади территории микрорайона (квартала)</w:t>
            </w:r>
          </w:p>
        </w:tc>
        <w:tc>
          <w:tcPr>
            <w:tcW w:w="1247" w:type="dxa"/>
            <w:shd w:val="clear" w:color="auto" w:fill="auto"/>
          </w:tcPr>
          <w:p w:rsidR="00460C0A" w:rsidRPr="00460C0A" w:rsidRDefault="00460C0A" w:rsidP="00460C0A">
            <w:pPr>
              <w:widowControl w:val="0"/>
              <w:autoSpaceDE w:val="0"/>
              <w:autoSpaceDN w:val="0"/>
              <w:adjustRightInd w:val="0"/>
              <w:contextualSpacing/>
              <w:rPr>
                <w:b/>
                <w:bCs/>
                <w:kern w:val="2"/>
                <w:lang w:eastAsia="en-US"/>
              </w:rPr>
            </w:pPr>
            <w:r w:rsidRPr="00460C0A">
              <w:t>%</w:t>
            </w:r>
          </w:p>
        </w:tc>
        <w:tc>
          <w:tcPr>
            <w:tcW w:w="1384" w:type="dxa"/>
            <w:shd w:val="clear" w:color="auto" w:fill="auto"/>
          </w:tcPr>
          <w:p w:rsidR="00460C0A" w:rsidRPr="00460C0A" w:rsidRDefault="00460C0A" w:rsidP="00460C0A">
            <w:pPr>
              <w:widowControl w:val="0"/>
              <w:autoSpaceDE w:val="0"/>
              <w:autoSpaceDN w:val="0"/>
              <w:adjustRightInd w:val="0"/>
              <w:contextualSpacing/>
              <w:rPr>
                <w:b/>
                <w:bCs/>
                <w:kern w:val="2"/>
              </w:rPr>
            </w:pPr>
            <w:r w:rsidRPr="00460C0A">
              <w:t>25</w:t>
            </w:r>
            <w:hyperlink w:anchor="Par1288" w:history="1">
              <w:r w:rsidRPr="00460C0A">
                <w:rPr>
                  <w:b/>
                  <w:bCs/>
                  <w:lang w:eastAsia="en-US"/>
                </w:rPr>
                <w:t>&lt;**&gt;</w:t>
              </w:r>
            </w:hyperlink>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b/>
                <w:bCs/>
                <w:kern w:val="2"/>
                <w:lang w:eastAsia="en-US"/>
              </w:rPr>
            </w:pPr>
          </w:p>
        </w:tc>
        <w:tc>
          <w:tcPr>
            <w:tcW w:w="1168" w:type="dxa"/>
            <w:vMerge/>
            <w:tcBorders>
              <w:left w:val="single" w:sz="4" w:space="0" w:color="auto"/>
              <w:right w:val="single" w:sz="4" w:space="0" w:color="auto"/>
            </w:tcBorders>
          </w:tcPr>
          <w:p w:rsidR="00460C0A" w:rsidRPr="00460C0A" w:rsidRDefault="00460C0A" w:rsidP="00460C0A">
            <w:pPr>
              <w:autoSpaceDE w:val="0"/>
              <w:autoSpaceDN w:val="0"/>
              <w:adjustRightInd w:val="0"/>
              <w:contextualSpacing/>
              <w:rPr>
                <w:kern w:val="2"/>
                <w:lang w:eastAsia="en-US"/>
              </w:rPr>
            </w:pPr>
          </w:p>
        </w:tc>
        <w:tc>
          <w:tcPr>
            <w:tcW w:w="1385" w:type="dxa"/>
            <w:vMerge/>
            <w:shd w:val="clear" w:color="auto" w:fill="auto"/>
          </w:tcPr>
          <w:p w:rsidR="00460C0A" w:rsidRPr="00460C0A" w:rsidRDefault="00460C0A" w:rsidP="00460C0A">
            <w:pPr>
              <w:autoSpaceDE w:val="0"/>
              <w:autoSpaceDN w:val="0"/>
              <w:adjustRightInd w:val="0"/>
              <w:contextualSpacing/>
              <w:rPr>
                <w:kern w:val="2"/>
                <w:lang w:eastAsia="en-US"/>
              </w:rPr>
            </w:pPr>
          </w:p>
        </w:tc>
      </w:tr>
      <w:tr w:rsidR="00460C0A" w:rsidRPr="00460C0A" w:rsidTr="00D636F2">
        <w:trPr>
          <w:trHeight w:val="164"/>
        </w:trPr>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ind w:firstLine="284"/>
              <w:jc w:val="both"/>
            </w:pPr>
            <w:r w:rsidRPr="00460C0A">
              <w:t xml:space="preserve">&lt;*&gt; Показатель установлен в отношении конкретных озелененных территорий общего пользования жилого микрорайона: скверы, сады, бульвары, предназначенные для повседневного и периодического отдыха жителей. </w:t>
            </w:r>
          </w:p>
          <w:p w:rsidR="00460C0A" w:rsidRPr="00460C0A" w:rsidRDefault="000816F2" w:rsidP="00460C0A">
            <w:pPr>
              <w:widowControl w:val="0"/>
              <w:autoSpaceDE w:val="0"/>
              <w:autoSpaceDN w:val="0"/>
              <w:adjustRightInd w:val="0"/>
              <w:ind w:firstLine="284"/>
              <w:jc w:val="both"/>
            </w:pPr>
            <w:hyperlink w:anchor="Par1288" w:history="1">
              <w:r w:rsidR="00460C0A" w:rsidRPr="00460C0A">
                <w:rPr>
                  <w:b/>
                  <w:bCs/>
                  <w:lang w:eastAsia="en-US"/>
                </w:rPr>
                <w:t>&lt;**&gt;</w:t>
              </w:r>
            </w:hyperlink>
            <w:r w:rsidR="00460C0A" w:rsidRPr="00460C0A">
              <w:rPr>
                <w:b/>
                <w:bCs/>
                <w:lang w:eastAsia="en-US"/>
              </w:rPr>
              <w:t xml:space="preserve"> </w:t>
            </w:r>
            <w:r w:rsidR="00460C0A" w:rsidRPr="00460C0A">
              <w:t>Площадь озелененной территории микрорайона (квартала) жилой зоны с застройкой многоквартирными жилыми зданиями (без учета участков общеобразовательных и дошкольных образовательных организаций) должна составлять не менее 25% площади территории микрорайона (квартала).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460C0A" w:rsidRPr="00460C0A" w:rsidRDefault="00460C0A" w:rsidP="00460C0A">
            <w:pPr>
              <w:widowControl w:val="0"/>
              <w:autoSpaceDE w:val="0"/>
              <w:autoSpaceDN w:val="0"/>
              <w:adjustRightInd w:val="0"/>
              <w:ind w:firstLine="284"/>
              <w:jc w:val="both"/>
              <w:rPr>
                <w:b/>
                <w:bCs/>
              </w:rPr>
            </w:pPr>
            <w:r w:rsidRPr="00460C0A">
              <w:rPr>
                <w:b/>
                <w:bCs/>
              </w:rPr>
              <w:t xml:space="preserve"> </w:t>
            </w:r>
            <w:r w:rsidRPr="00460C0A">
              <w:t xml:space="preserve">При примыкании жилого микрорайона к общегородским паркам и организации пешеходных связей между территорией микрорайона и общегородскими парками, протяженностью не более 400 м, допускается сокращение нормы обеспеченности жителей микрорайона озелененными территориями, но не более чем на 25%. </w:t>
            </w:r>
          </w:p>
          <w:p w:rsidR="00460C0A" w:rsidRPr="00460C0A" w:rsidRDefault="00460C0A" w:rsidP="00460C0A">
            <w:pPr>
              <w:ind w:firstLine="284"/>
              <w:jc w:val="both"/>
            </w:pPr>
            <w:r w:rsidRPr="00460C0A">
              <w:t xml:space="preserve"> </w:t>
            </w:r>
            <w:hyperlink w:anchor="Par1288" w:history="1">
              <w:r w:rsidRPr="00460C0A">
                <w:rPr>
                  <w:lang w:eastAsia="en-US"/>
                </w:rPr>
                <w:t>&lt;***&gt;</w:t>
              </w:r>
            </w:hyperlink>
            <w:r w:rsidRPr="00460C0A">
              <w:rPr>
                <w:lang w:eastAsia="en-US"/>
              </w:rPr>
              <w:t xml:space="preserve"> </w:t>
            </w:r>
            <w:r w:rsidRPr="00460C0A">
              <w:t xml:space="preserve">Радиус доступности озелененных территорий общего пользования принимают, м: </w:t>
            </w:r>
          </w:p>
          <w:p w:rsidR="00460C0A" w:rsidRPr="00460C0A" w:rsidRDefault="00460C0A" w:rsidP="00460C0A">
            <w:pPr>
              <w:ind w:firstLine="284"/>
              <w:jc w:val="both"/>
            </w:pPr>
            <w:r w:rsidRPr="00460C0A">
              <w:t xml:space="preserve">400 - на территориях многоэтажной жилой застройки; </w:t>
            </w:r>
          </w:p>
          <w:p w:rsidR="00460C0A" w:rsidRPr="00460C0A" w:rsidRDefault="00460C0A" w:rsidP="00460C0A">
            <w:pPr>
              <w:ind w:firstLine="284"/>
              <w:jc w:val="both"/>
              <w:rPr>
                <w:b/>
                <w:kern w:val="2"/>
              </w:rPr>
            </w:pPr>
            <w:r w:rsidRPr="00460C0A">
              <w:t xml:space="preserve">800 - на территориях малоэтажной жилой застройки.  </w:t>
            </w:r>
          </w:p>
          <w:p w:rsidR="00460C0A" w:rsidRPr="00460C0A" w:rsidRDefault="00460C0A" w:rsidP="00460C0A">
            <w:pPr>
              <w:autoSpaceDE w:val="0"/>
              <w:autoSpaceDN w:val="0"/>
              <w:adjustRightInd w:val="0"/>
              <w:ind w:firstLine="284"/>
              <w:jc w:val="both"/>
            </w:pPr>
            <w:r w:rsidRPr="00460C0A">
              <w:rPr>
                <w:i/>
                <w:iCs/>
              </w:rPr>
              <w:t>Примечание:</w:t>
            </w:r>
            <w:r w:rsidRPr="00460C0A">
              <w:t xml:space="preserve"> </w:t>
            </w:r>
          </w:p>
          <w:p w:rsidR="00460C0A" w:rsidRPr="00460C0A" w:rsidRDefault="00460C0A" w:rsidP="00460C0A">
            <w:pPr>
              <w:autoSpaceDE w:val="0"/>
              <w:autoSpaceDN w:val="0"/>
              <w:adjustRightInd w:val="0"/>
              <w:ind w:firstLine="284"/>
              <w:jc w:val="both"/>
            </w:pPr>
            <w:r w:rsidRPr="00460C0A">
              <w:t xml:space="preserve">1. Озелененные территории общего пользования </w:t>
            </w:r>
            <w:r w:rsidRPr="00460C0A">
              <w:rPr>
                <w:kern w:val="2"/>
              </w:rPr>
              <w:t xml:space="preserve">являются составной частью элементов благоустройства микрорайона и </w:t>
            </w:r>
            <w:r w:rsidRPr="00460C0A">
              <w:t>формируются в виде непрерывной системы, которая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жилых домов и жилых групп, площадки для занятий физкультурой взрослого населения и детские игровые площадки, площадки отдыха взрослого населения.</w:t>
            </w:r>
            <w:r w:rsidRPr="00460C0A">
              <w:rPr>
                <w:i/>
                <w:iCs/>
              </w:rPr>
              <w:t xml:space="preserve"> </w:t>
            </w:r>
          </w:p>
          <w:p w:rsidR="00460C0A" w:rsidRPr="00460C0A" w:rsidRDefault="00460C0A" w:rsidP="00460C0A">
            <w:pPr>
              <w:ind w:firstLine="284"/>
              <w:jc w:val="both"/>
            </w:pPr>
            <w:r w:rsidRPr="00460C0A">
              <w:t xml:space="preserve">2. На территории бульвара и сквера допускается размещение объектов капитального и некапитального строительства для обслуживания посетителей и эксплуатации бульвара и сквера, высота которых не превышает 6 м. На территории сада не допускается размещение объектов капитального строительства. </w:t>
            </w:r>
          </w:p>
          <w:p w:rsidR="00460C0A" w:rsidRPr="00460C0A" w:rsidRDefault="00460C0A" w:rsidP="00460C0A">
            <w:pPr>
              <w:rPr>
                <w:b/>
              </w:rPr>
            </w:pPr>
            <w:r w:rsidRPr="00460C0A">
              <w:lastRenderedPageBreak/>
              <w:t xml:space="preserve">3. При проектировании микрорайона озелененные территории общего пользования рекомендуется формировать в виде сада, сквера, бульвара. </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lastRenderedPageBreak/>
              <w:t>4</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rFonts w:eastAsia="Calibri"/>
                <w:b/>
                <w:bCs/>
                <w:lang w:eastAsia="zh-CN"/>
              </w:rPr>
              <w:t xml:space="preserve"> Обеспеченность площадками общего пользования различного функционального назначения в микрорайонах (кварталах) жилых зон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4.1</w:t>
            </w:r>
          </w:p>
        </w:tc>
        <w:tc>
          <w:tcPr>
            <w:tcW w:w="2157" w:type="dxa"/>
            <w:gridSpan w:val="2"/>
            <w:tcBorders>
              <w:left w:val="single" w:sz="4" w:space="0" w:color="auto"/>
            </w:tcBorders>
            <w:shd w:val="clear" w:color="auto" w:fill="auto"/>
          </w:tcPr>
          <w:p w:rsidR="00460C0A" w:rsidRPr="00460C0A" w:rsidRDefault="00460C0A" w:rsidP="00460C0A">
            <w:r w:rsidRPr="00460C0A">
              <w:rPr>
                <w:rFonts w:eastAsia="Calibri"/>
              </w:rPr>
              <w:t>Детские игровые площадки</w:t>
            </w:r>
          </w:p>
        </w:tc>
        <w:tc>
          <w:tcPr>
            <w:tcW w:w="2625" w:type="dxa"/>
            <w:shd w:val="clear" w:color="auto" w:fill="auto"/>
          </w:tcPr>
          <w:p w:rsidR="00460C0A" w:rsidRPr="00460C0A" w:rsidRDefault="00460C0A" w:rsidP="00460C0A">
            <w:pPr>
              <w:widowControl w:val="0"/>
              <w:autoSpaceDE w:val="0"/>
              <w:autoSpaceDN w:val="0"/>
              <w:adjustRightInd w:val="0"/>
            </w:pPr>
            <w:r w:rsidRPr="00460C0A">
              <w:rPr>
                <w:rFonts w:eastAsia="Calibri"/>
              </w:rPr>
              <w:t>Детские игровые площадки</w:t>
            </w:r>
          </w:p>
        </w:tc>
        <w:tc>
          <w:tcPr>
            <w:tcW w:w="2136" w:type="dxa"/>
          </w:tcPr>
          <w:p w:rsidR="00460C0A" w:rsidRPr="00460C0A" w:rsidRDefault="00460C0A" w:rsidP="00460C0A">
            <w:pPr>
              <w:widowControl w:val="0"/>
              <w:autoSpaceDE w:val="0"/>
              <w:autoSpaceDN w:val="0"/>
              <w:adjustRightInd w:val="0"/>
              <w:rPr>
                <w:lang w:eastAsia="zh-CN"/>
              </w:rPr>
            </w:pPr>
            <w:r w:rsidRPr="00460C0A">
              <w:rPr>
                <w:rFonts w:eastAsia="Calibri"/>
                <w:lang w:eastAsia="zh-CN"/>
              </w:rPr>
              <w:t xml:space="preserve">Обеспеченность населения </w:t>
            </w:r>
            <w:r w:rsidRPr="00460C0A">
              <w:rPr>
                <w:rFonts w:eastAsia="Calibri"/>
              </w:rPr>
              <w:t>детскими игровыми площадками,</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0,7</w:t>
            </w:r>
          </w:p>
          <w:p w:rsidR="00460C0A" w:rsidRPr="00460C0A" w:rsidRDefault="00460C0A" w:rsidP="00460C0A">
            <w:pPr>
              <w:autoSpaceDE w:val="0"/>
              <w:autoSpaceDN w:val="0"/>
              <w:adjustRightInd w:val="0"/>
              <w:rPr>
                <w:lang w:eastAsia="en-US"/>
              </w:rPr>
            </w:pPr>
            <w:r w:rsidRPr="00460C0A">
              <w:rPr>
                <w:lang w:eastAsia="en-US"/>
              </w:rPr>
              <w:t>(0,4)</w:t>
            </w:r>
            <w:r w:rsidRPr="00460C0A">
              <w:rPr>
                <w:rFonts w:eastAsia="Calibri"/>
                <w:lang w:eastAsia="zh-CN"/>
              </w:rPr>
              <w:t xml:space="preserve"> &lt;*&gt;</w:t>
            </w:r>
          </w:p>
          <w:p w:rsidR="00460C0A" w:rsidRPr="00460C0A" w:rsidRDefault="00460C0A" w:rsidP="00460C0A">
            <w:pPr>
              <w:jc w:val="center"/>
            </w:pPr>
          </w:p>
        </w:tc>
        <w:tc>
          <w:tcPr>
            <w:tcW w:w="1741" w:type="dxa"/>
            <w:gridSpan w:val="2"/>
          </w:tcPr>
          <w:p w:rsidR="00460C0A" w:rsidRPr="00460C0A" w:rsidRDefault="00460C0A" w:rsidP="00460C0A">
            <w:pPr>
              <w:autoSpaceDE w:val="0"/>
              <w:autoSpaceDN w:val="0"/>
              <w:adjustRightInd w:val="0"/>
              <w:jc w:val="both"/>
            </w:pPr>
            <w:r w:rsidRPr="00460C0A">
              <w:t>пешеходная доступность</w:t>
            </w: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rPr>
                <w:lang w:eastAsia="zh-CN"/>
              </w:rPr>
            </w:pPr>
          </w:p>
        </w:tc>
        <w:tc>
          <w:tcPr>
            <w:tcW w:w="1385" w:type="dxa"/>
            <w:shd w:val="clear" w:color="auto" w:fill="auto"/>
          </w:tcPr>
          <w:p w:rsidR="00460C0A" w:rsidRPr="00460C0A" w:rsidRDefault="00460C0A" w:rsidP="00460C0A">
            <w:pPr>
              <w:widowControl w:val="0"/>
              <w:autoSpaceDE w:val="0"/>
              <w:autoSpaceDN w:val="0"/>
              <w:adjustRightInd w:val="0"/>
            </w:pPr>
            <w:r w:rsidRPr="00460C0A">
              <w:rPr>
                <w:kern w:val="2"/>
                <w:lang w:eastAsia="en-US"/>
              </w:rPr>
              <w:t xml:space="preserve">100 </w:t>
            </w:r>
          </w:p>
        </w:tc>
      </w:tr>
      <w:tr w:rsidR="00460C0A" w:rsidRPr="00460C0A" w:rsidTr="00D636F2">
        <w:trPr>
          <w:trHeight w:val="2079"/>
        </w:trPr>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0816F2" w:rsidP="00460C0A">
            <w:pPr>
              <w:autoSpaceDE w:val="0"/>
              <w:autoSpaceDN w:val="0"/>
              <w:adjustRightInd w:val="0"/>
              <w:ind w:firstLine="284"/>
              <w:contextualSpacing/>
              <w:jc w:val="both"/>
            </w:pPr>
            <w:hyperlink w:anchor="P1938" w:history="1">
              <w:r w:rsidR="00460C0A" w:rsidRPr="00460C0A">
                <w:rPr>
                  <w:rFonts w:eastAsia="Calibri"/>
                </w:rPr>
                <w:t>&lt;*&gt;</w:t>
              </w:r>
            </w:hyperlink>
            <w:r w:rsidR="00460C0A" w:rsidRPr="00460C0A">
              <w:rPr>
                <w:rFonts w:eastAsia="Calibri"/>
              </w:rPr>
              <w:t xml:space="preserve"> </w:t>
            </w:r>
            <w:proofErr w:type="gramStart"/>
            <w:r w:rsidR="00460C0A" w:rsidRPr="00460C0A">
              <w:rPr>
                <w:rFonts w:eastAsia="Calibri"/>
              </w:rPr>
              <w:t>В</w:t>
            </w:r>
            <w:proofErr w:type="gramEnd"/>
            <w:r w:rsidR="00460C0A" w:rsidRPr="00460C0A">
              <w:rPr>
                <w:rFonts w:eastAsia="Calibri"/>
              </w:rPr>
              <w:t xml:space="preserve"> районах реконструкции – не менее 0,4 кв. м на человека.</w:t>
            </w:r>
            <w:r w:rsidR="00460C0A" w:rsidRPr="00460C0A">
              <w:t xml:space="preserve"> Детские игровые площадки для детей младшего и среднего школьного возраста, комплексные игровые площадки следует размещать на озелененных территориях общего пользования жилого микрорайона. Детские игровые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 При этом площадь детских игровых площадок, кв. м, должна быть не менее:</w:t>
            </w:r>
          </w:p>
          <w:p w:rsidR="00460C0A" w:rsidRPr="00460C0A" w:rsidRDefault="00460C0A" w:rsidP="00460C0A">
            <w:pPr>
              <w:autoSpaceDE w:val="0"/>
              <w:autoSpaceDN w:val="0"/>
              <w:adjustRightInd w:val="0"/>
              <w:ind w:firstLine="284"/>
              <w:contextualSpacing/>
              <w:jc w:val="both"/>
            </w:pPr>
            <w:r w:rsidRPr="00460C0A">
              <w:t>100 - для детей младшего и среднего школьного возраста;</w:t>
            </w:r>
          </w:p>
          <w:p w:rsidR="00460C0A" w:rsidRPr="00460C0A" w:rsidRDefault="00460C0A" w:rsidP="00460C0A">
            <w:pPr>
              <w:autoSpaceDE w:val="0"/>
              <w:autoSpaceDN w:val="0"/>
              <w:adjustRightInd w:val="0"/>
              <w:ind w:firstLine="284"/>
              <w:contextualSpacing/>
              <w:jc w:val="both"/>
            </w:pPr>
            <w:r w:rsidRPr="00460C0A">
              <w:t>900 - комплексных игровых площадок.</w:t>
            </w:r>
          </w:p>
          <w:p w:rsidR="00460C0A" w:rsidRPr="00460C0A" w:rsidRDefault="00460C0A" w:rsidP="00460C0A">
            <w:pPr>
              <w:autoSpaceDE w:val="0"/>
              <w:autoSpaceDN w:val="0"/>
              <w:adjustRightInd w:val="0"/>
              <w:ind w:firstLine="284"/>
              <w:jc w:val="both"/>
            </w:pPr>
            <w:r w:rsidRPr="00460C0A">
              <w:rPr>
                <w:i/>
                <w:iCs/>
              </w:rPr>
              <w:t>Примечание:</w:t>
            </w:r>
            <w:r w:rsidRPr="00460C0A">
              <w:t xml:space="preserve"> </w:t>
            </w:r>
          </w:p>
          <w:p w:rsidR="00460C0A" w:rsidRPr="00460C0A" w:rsidRDefault="00460C0A" w:rsidP="00460C0A">
            <w:pPr>
              <w:ind w:firstLine="284"/>
              <w:jc w:val="both"/>
              <w:rPr>
                <w:b/>
                <w:kern w:val="2"/>
              </w:rPr>
            </w:pPr>
            <w:r w:rsidRPr="00460C0A">
              <w:rPr>
                <w:kern w:val="2"/>
              </w:rPr>
              <w:t xml:space="preserve">Расстояние от окон жилых домов и общественных зданий до границ детских игровых площадок, м: </w:t>
            </w:r>
            <w:r w:rsidRPr="00460C0A">
              <w:t xml:space="preserve">20 - до детских игровых площадок для детей младшего и среднего школьного возраста; 40 - до комплексных игровых площадок.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4.2</w:t>
            </w:r>
          </w:p>
        </w:tc>
        <w:tc>
          <w:tcPr>
            <w:tcW w:w="2157" w:type="dxa"/>
            <w:gridSpan w:val="2"/>
            <w:tcBorders>
              <w:left w:val="single" w:sz="4" w:space="0" w:color="auto"/>
            </w:tcBorders>
            <w:shd w:val="clear" w:color="auto" w:fill="auto"/>
          </w:tcPr>
          <w:p w:rsidR="00460C0A" w:rsidRPr="00460C0A" w:rsidRDefault="00460C0A" w:rsidP="00460C0A">
            <w:r w:rsidRPr="00460C0A">
              <w:rPr>
                <w:kern w:val="2"/>
                <w:lang w:eastAsia="en-US"/>
              </w:rPr>
              <w:t>Площадки для отдыха взрослого населения</w:t>
            </w:r>
          </w:p>
        </w:tc>
        <w:tc>
          <w:tcPr>
            <w:tcW w:w="2625" w:type="dxa"/>
            <w:shd w:val="clear" w:color="auto" w:fill="auto"/>
          </w:tcPr>
          <w:p w:rsidR="00460C0A" w:rsidRPr="00460C0A" w:rsidRDefault="00460C0A" w:rsidP="00460C0A">
            <w:pPr>
              <w:widowControl w:val="0"/>
              <w:autoSpaceDE w:val="0"/>
              <w:autoSpaceDN w:val="0"/>
              <w:adjustRightInd w:val="0"/>
            </w:pPr>
            <w:r w:rsidRPr="00460C0A">
              <w:rPr>
                <w:kern w:val="2"/>
                <w:lang w:eastAsia="en-US"/>
              </w:rPr>
              <w:t>Площадки для отдыха взрослого населения</w:t>
            </w:r>
          </w:p>
        </w:tc>
        <w:tc>
          <w:tcPr>
            <w:tcW w:w="2136" w:type="dxa"/>
          </w:tcPr>
          <w:p w:rsidR="00460C0A" w:rsidRPr="00460C0A" w:rsidRDefault="00460C0A" w:rsidP="00460C0A">
            <w:pPr>
              <w:widowControl w:val="0"/>
              <w:autoSpaceDE w:val="0"/>
              <w:autoSpaceDN w:val="0"/>
              <w:adjustRightInd w:val="0"/>
              <w:rPr>
                <w:lang w:eastAsia="zh-CN"/>
              </w:rPr>
            </w:pPr>
            <w:r w:rsidRPr="00460C0A">
              <w:rPr>
                <w:rFonts w:eastAsia="Calibri"/>
                <w:lang w:eastAsia="zh-CN"/>
              </w:rPr>
              <w:t xml:space="preserve">Обеспеченность населения </w:t>
            </w:r>
            <w:r w:rsidRPr="00460C0A">
              <w:rPr>
                <w:kern w:val="2"/>
                <w:lang w:eastAsia="en-US"/>
              </w:rPr>
              <w:t>площадками для отдыха взрослого населения</w:t>
            </w:r>
            <w:r w:rsidRPr="00460C0A">
              <w:rPr>
                <w:rFonts w:eastAsia="Calibri"/>
              </w:rPr>
              <w:t>,</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0,2</w:t>
            </w:r>
          </w:p>
          <w:p w:rsidR="00460C0A" w:rsidRPr="00460C0A" w:rsidRDefault="00460C0A" w:rsidP="00460C0A">
            <w:pPr>
              <w:autoSpaceDE w:val="0"/>
              <w:autoSpaceDN w:val="0"/>
              <w:adjustRightInd w:val="0"/>
              <w:rPr>
                <w:lang w:eastAsia="en-US"/>
              </w:rPr>
            </w:pPr>
            <w:r w:rsidRPr="00460C0A">
              <w:rPr>
                <w:lang w:eastAsia="en-US"/>
              </w:rPr>
              <w:t>(0,1)</w:t>
            </w:r>
          </w:p>
          <w:p w:rsidR="00460C0A" w:rsidRPr="00460C0A" w:rsidRDefault="000816F2" w:rsidP="00460C0A">
            <w:pPr>
              <w:rPr>
                <w:kern w:val="2"/>
              </w:rPr>
            </w:pPr>
            <w:hyperlink r:id="rId24" w:anchor="Par1296" w:history="1">
              <w:r w:rsidR="00460C0A" w:rsidRPr="00460C0A">
                <w:rPr>
                  <w:lang w:eastAsia="en-US"/>
                </w:rPr>
                <w:t>&lt;*&gt;</w:t>
              </w:r>
            </w:hyperlink>
          </w:p>
          <w:p w:rsidR="00460C0A" w:rsidRPr="00460C0A" w:rsidRDefault="00460C0A" w:rsidP="00460C0A">
            <w:pPr>
              <w:jc w:val="center"/>
            </w:pPr>
          </w:p>
        </w:tc>
        <w:tc>
          <w:tcPr>
            <w:tcW w:w="1741" w:type="dxa"/>
            <w:gridSpan w:val="2"/>
          </w:tcPr>
          <w:p w:rsidR="00460C0A" w:rsidRPr="00460C0A" w:rsidRDefault="00460C0A" w:rsidP="00460C0A">
            <w:pPr>
              <w:autoSpaceDE w:val="0"/>
              <w:autoSpaceDN w:val="0"/>
              <w:adjustRightInd w:val="0"/>
              <w:jc w:val="both"/>
            </w:pPr>
            <w:r w:rsidRPr="00460C0A">
              <w:t>пешеходная доступность</w:t>
            </w: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rPr>
                <w:lang w:eastAsia="zh-CN"/>
              </w:rPr>
            </w:pPr>
          </w:p>
        </w:tc>
        <w:tc>
          <w:tcPr>
            <w:tcW w:w="1385" w:type="dxa"/>
            <w:shd w:val="clear" w:color="auto" w:fill="auto"/>
          </w:tcPr>
          <w:p w:rsidR="00460C0A" w:rsidRPr="00460C0A" w:rsidRDefault="00460C0A" w:rsidP="00460C0A">
            <w:pPr>
              <w:widowControl w:val="0"/>
              <w:autoSpaceDE w:val="0"/>
              <w:autoSpaceDN w:val="0"/>
              <w:adjustRightInd w:val="0"/>
            </w:pPr>
            <w:r w:rsidRPr="00460C0A">
              <w:rPr>
                <w:kern w:val="2"/>
                <w:lang w:eastAsia="en-US"/>
              </w:rPr>
              <w:t>100</w:t>
            </w: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0816F2" w:rsidP="00460C0A">
            <w:pPr>
              <w:autoSpaceDE w:val="0"/>
              <w:autoSpaceDN w:val="0"/>
              <w:adjustRightInd w:val="0"/>
              <w:ind w:firstLine="284"/>
              <w:contextualSpacing/>
              <w:jc w:val="both"/>
              <w:rPr>
                <w:rFonts w:eastAsia="Calibri"/>
              </w:rPr>
            </w:pPr>
            <w:hyperlink w:anchor="P1938" w:history="1">
              <w:r w:rsidR="00460C0A" w:rsidRPr="00460C0A">
                <w:rPr>
                  <w:rFonts w:eastAsia="Calibri"/>
                </w:rPr>
                <w:t>&lt;*&gt;</w:t>
              </w:r>
            </w:hyperlink>
            <w:r w:rsidR="00460C0A" w:rsidRPr="00460C0A">
              <w:rPr>
                <w:rFonts w:eastAsia="Calibri"/>
              </w:rPr>
              <w:t xml:space="preserve"> </w:t>
            </w:r>
            <w:proofErr w:type="gramStart"/>
            <w:r w:rsidR="00460C0A" w:rsidRPr="00460C0A">
              <w:rPr>
                <w:rFonts w:eastAsia="Calibri"/>
              </w:rPr>
              <w:t>В</w:t>
            </w:r>
            <w:proofErr w:type="gramEnd"/>
            <w:r w:rsidR="00460C0A" w:rsidRPr="00460C0A">
              <w:rPr>
                <w:rFonts w:eastAsia="Calibri"/>
              </w:rPr>
              <w:t xml:space="preserve"> районах реконструкции – не менее 0,1 кв. м на человека.</w:t>
            </w:r>
          </w:p>
          <w:p w:rsidR="00460C0A" w:rsidRPr="00460C0A" w:rsidRDefault="00460C0A" w:rsidP="00460C0A">
            <w:pPr>
              <w:autoSpaceDE w:val="0"/>
              <w:autoSpaceDN w:val="0"/>
              <w:adjustRightInd w:val="0"/>
              <w:ind w:firstLine="284"/>
              <w:jc w:val="both"/>
              <w:rPr>
                <w:i/>
                <w:iCs/>
              </w:rPr>
            </w:pPr>
            <w:r w:rsidRPr="00460C0A">
              <w:rPr>
                <w:i/>
                <w:iCs/>
              </w:rPr>
              <w:t xml:space="preserve">Примечание: </w:t>
            </w:r>
          </w:p>
          <w:p w:rsidR="00460C0A" w:rsidRPr="00460C0A" w:rsidRDefault="00460C0A" w:rsidP="00460C0A">
            <w:pPr>
              <w:autoSpaceDE w:val="0"/>
              <w:autoSpaceDN w:val="0"/>
              <w:adjustRightInd w:val="0"/>
              <w:ind w:firstLine="284"/>
              <w:contextualSpacing/>
              <w:jc w:val="both"/>
              <w:rPr>
                <w:rFonts w:eastAsia="Calibri"/>
              </w:rPr>
            </w:pPr>
            <w:r w:rsidRPr="00460C0A">
              <w:rPr>
                <w:rFonts w:eastAsia="Calibri"/>
              </w:rPr>
              <w:t xml:space="preserve">Оптимальный размер площадок для тихого отдыха и настольных игр взрослого населения 50 - 100 </w:t>
            </w:r>
            <w:r w:rsidRPr="00460C0A">
              <w:t>кв. м</w:t>
            </w:r>
            <w:r w:rsidRPr="00460C0A">
              <w:rPr>
                <w:rFonts w:eastAsia="Calibri"/>
              </w:rPr>
              <w:t xml:space="preserve">, минимальный размер - 15 - 20 </w:t>
            </w:r>
            <w:r w:rsidRPr="00460C0A">
              <w:t>кв. м</w:t>
            </w:r>
            <w:r w:rsidRPr="00460C0A">
              <w:rPr>
                <w:rFonts w:eastAsia="Calibri"/>
              </w:rPr>
              <w:t xml:space="preserve">. Допускается совмещение площадок отдыха с детскими игровыми площадками. Не рекомендуется объединение </w:t>
            </w:r>
            <w:r w:rsidRPr="00460C0A">
              <w:rPr>
                <w:rFonts w:eastAsia="Calibri"/>
              </w:rPr>
              <w:lastRenderedPageBreak/>
              <w:t xml:space="preserve">площадок для тихого отдыха и площадок для настольных игр взрослого населения. </w:t>
            </w:r>
          </w:p>
          <w:p w:rsidR="00460C0A" w:rsidRPr="00460C0A" w:rsidRDefault="00460C0A" w:rsidP="00460C0A">
            <w:pPr>
              <w:autoSpaceDE w:val="0"/>
              <w:autoSpaceDN w:val="0"/>
              <w:adjustRightInd w:val="0"/>
              <w:ind w:firstLine="284"/>
              <w:contextualSpacing/>
              <w:jc w:val="both"/>
            </w:pPr>
            <w:r w:rsidRPr="00460C0A">
              <w:rPr>
                <w:rFonts w:eastAsia="Calibri"/>
              </w:rPr>
              <w:t>Расстояние от окон жилых домов до границ площадок для тихого отдыха должно быть не менее 10 м, площадок для настольных игр взрослого населения - не менее 25 м.</w:t>
            </w:r>
          </w:p>
        </w:tc>
      </w:tr>
      <w:tr w:rsidR="00460C0A" w:rsidRPr="00460C0A" w:rsidTr="00D636F2">
        <w:trPr>
          <w:cantSplit/>
        </w:trPr>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4.3</w:t>
            </w:r>
          </w:p>
        </w:tc>
        <w:tc>
          <w:tcPr>
            <w:tcW w:w="2157" w:type="dxa"/>
            <w:gridSpan w:val="2"/>
            <w:tcBorders>
              <w:left w:val="single" w:sz="4" w:space="0" w:color="auto"/>
            </w:tcBorders>
            <w:shd w:val="clear" w:color="auto" w:fill="auto"/>
          </w:tcPr>
          <w:p w:rsidR="00460C0A" w:rsidRPr="00460C0A" w:rsidRDefault="00460C0A" w:rsidP="00460C0A">
            <w:r w:rsidRPr="00460C0A">
              <w:rPr>
                <w:kern w:val="2"/>
                <w:lang w:eastAsia="en-US"/>
              </w:rPr>
              <w:t>Площадки для занятий физкультурой взрослого населения</w:t>
            </w:r>
          </w:p>
        </w:tc>
        <w:tc>
          <w:tcPr>
            <w:tcW w:w="2625" w:type="dxa"/>
            <w:shd w:val="clear" w:color="auto" w:fill="auto"/>
          </w:tcPr>
          <w:p w:rsidR="00460C0A" w:rsidRPr="00460C0A" w:rsidRDefault="00460C0A" w:rsidP="00460C0A">
            <w:pPr>
              <w:widowControl w:val="0"/>
              <w:autoSpaceDE w:val="0"/>
              <w:autoSpaceDN w:val="0"/>
              <w:adjustRightInd w:val="0"/>
            </w:pPr>
            <w:r w:rsidRPr="00460C0A">
              <w:rPr>
                <w:kern w:val="2"/>
                <w:lang w:eastAsia="en-US"/>
              </w:rPr>
              <w:t>Площадки для занятий физкультурой взрослого населения</w:t>
            </w:r>
          </w:p>
        </w:tc>
        <w:tc>
          <w:tcPr>
            <w:tcW w:w="2136" w:type="dxa"/>
          </w:tcPr>
          <w:p w:rsidR="00460C0A" w:rsidRPr="00460C0A" w:rsidRDefault="00460C0A" w:rsidP="00460C0A">
            <w:pPr>
              <w:widowControl w:val="0"/>
              <w:autoSpaceDE w:val="0"/>
              <w:autoSpaceDN w:val="0"/>
              <w:adjustRightInd w:val="0"/>
              <w:rPr>
                <w:lang w:eastAsia="zh-CN"/>
              </w:rPr>
            </w:pPr>
            <w:r w:rsidRPr="00460C0A">
              <w:rPr>
                <w:rFonts w:eastAsia="Calibri"/>
                <w:lang w:eastAsia="zh-CN"/>
              </w:rPr>
              <w:t xml:space="preserve">Обеспеченность населения </w:t>
            </w:r>
            <w:r w:rsidRPr="00460C0A">
              <w:rPr>
                <w:kern w:val="2"/>
                <w:lang w:eastAsia="en-US"/>
              </w:rPr>
              <w:t>площадками для занятий физкультурой взрослого населения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0,7</w:t>
            </w:r>
          </w:p>
          <w:p w:rsidR="00460C0A" w:rsidRPr="00460C0A" w:rsidRDefault="00460C0A" w:rsidP="00460C0A">
            <w:pPr>
              <w:autoSpaceDE w:val="0"/>
              <w:autoSpaceDN w:val="0"/>
              <w:adjustRightInd w:val="0"/>
              <w:rPr>
                <w:lang w:eastAsia="en-US"/>
              </w:rPr>
            </w:pPr>
            <w:r w:rsidRPr="00460C0A">
              <w:rPr>
                <w:lang w:eastAsia="en-US"/>
              </w:rPr>
              <w:t>(0,5)</w:t>
            </w:r>
          </w:p>
          <w:p w:rsidR="00460C0A" w:rsidRPr="00460C0A" w:rsidRDefault="000816F2" w:rsidP="00460C0A">
            <w:pPr>
              <w:autoSpaceDE w:val="0"/>
              <w:autoSpaceDN w:val="0"/>
              <w:adjustRightInd w:val="0"/>
              <w:rPr>
                <w:lang w:eastAsia="en-US"/>
              </w:rPr>
            </w:pPr>
            <w:hyperlink r:id="rId25" w:anchor="Par1304" w:history="1">
              <w:r w:rsidR="00460C0A" w:rsidRPr="00460C0A">
                <w:rPr>
                  <w:lang w:eastAsia="en-US"/>
                </w:rPr>
                <w:t>&lt;*&gt;</w:t>
              </w:r>
            </w:hyperlink>
          </w:p>
          <w:p w:rsidR="00460C0A" w:rsidRPr="00460C0A" w:rsidRDefault="00460C0A" w:rsidP="00460C0A">
            <w:pPr>
              <w:jc w:val="center"/>
            </w:pPr>
          </w:p>
        </w:tc>
        <w:tc>
          <w:tcPr>
            <w:tcW w:w="1741" w:type="dxa"/>
            <w:gridSpan w:val="2"/>
          </w:tcPr>
          <w:p w:rsidR="00460C0A" w:rsidRPr="00460C0A" w:rsidRDefault="00460C0A" w:rsidP="00460C0A">
            <w:pPr>
              <w:autoSpaceDE w:val="0"/>
              <w:autoSpaceDN w:val="0"/>
              <w:adjustRightInd w:val="0"/>
              <w:jc w:val="both"/>
            </w:pPr>
            <w:r w:rsidRPr="00460C0A">
              <w:t>пешеходная доступность</w:t>
            </w: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rPr>
                <w:lang w:eastAsia="zh-CN"/>
              </w:rPr>
            </w:pPr>
          </w:p>
        </w:tc>
        <w:tc>
          <w:tcPr>
            <w:tcW w:w="1385"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400</w:t>
            </w:r>
          </w:p>
          <w:p w:rsidR="00460C0A" w:rsidRPr="00460C0A" w:rsidRDefault="00460C0A" w:rsidP="00460C0A">
            <w:pPr>
              <w:autoSpaceDE w:val="0"/>
              <w:autoSpaceDN w:val="0"/>
              <w:adjustRightInd w:val="0"/>
              <w:contextualSpacing/>
              <w:rPr>
                <w:kern w:val="2"/>
                <w:lang w:eastAsia="en-US"/>
              </w:rPr>
            </w:pPr>
            <w:r w:rsidRPr="00460C0A">
              <w:rPr>
                <w:kern w:val="2"/>
                <w:lang w:eastAsia="en-US"/>
              </w:rPr>
              <w:t>(800)</w:t>
            </w:r>
          </w:p>
          <w:p w:rsidR="00460C0A" w:rsidRPr="00460C0A" w:rsidRDefault="000816F2" w:rsidP="00460C0A">
            <w:hyperlink w:anchor="Par1288" w:history="1">
              <w:r w:rsidR="00460C0A" w:rsidRPr="00460C0A">
                <w:rPr>
                  <w:kern w:val="2"/>
                  <w:lang w:eastAsia="en-US"/>
                </w:rPr>
                <w:t>&lt;**&gt;</w:t>
              </w:r>
            </w:hyperlink>
          </w:p>
          <w:p w:rsidR="00460C0A" w:rsidRPr="00460C0A" w:rsidRDefault="00460C0A" w:rsidP="00460C0A"/>
          <w:p w:rsidR="00460C0A" w:rsidRPr="00460C0A" w:rsidRDefault="00460C0A" w:rsidP="00460C0A">
            <w:pPr>
              <w:widowControl w:val="0"/>
              <w:autoSpaceDE w:val="0"/>
              <w:autoSpaceDN w:val="0"/>
              <w:adjustRightInd w:val="0"/>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0816F2" w:rsidP="00460C0A">
            <w:pPr>
              <w:widowControl w:val="0"/>
              <w:autoSpaceDE w:val="0"/>
              <w:autoSpaceDN w:val="0"/>
              <w:adjustRightInd w:val="0"/>
              <w:ind w:firstLine="284"/>
              <w:contextualSpacing/>
              <w:jc w:val="both"/>
              <w:rPr>
                <w:rFonts w:eastAsia="Calibri"/>
              </w:rPr>
            </w:pPr>
            <w:hyperlink w:anchor="P1938" w:history="1">
              <w:r w:rsidR="00460C0A" w:rsidRPr="00460C0A">
                <w:rPr>
                  <w:rFonts w:eastAsia="Calibri"/>
                </w:rPr>
                <w:t>&lt;*&gt;</w:t>
              </w:r>
            </w:hyperlink>
            <w:r w:rsidR="00460C0A" w:rsidRPr="00460C0A">
              <w:rPr>
                <w:rFonts w:eastAsia="Calibri"/>
              </w:rPr>
              <w:t xml:space="preserve"> </w:t>
            </w:r>
            <w:proofErr w:type="gramStart"/>
            <w:r w:rsidR="00460C0A" w:rsidRPr="00460C0A">
              <w:rPr>
                <w:rFonts w:eastAsia="Calibri"/>
              </w:rPr>
              <w:t>В</w:t>
            </w:r>
            <w:proofErr w:type="gramEnd"/>
            <w:r w:rsidR="00460C0A" w:rsidRPr="00460C0A">
              <w:rPr>
                <w:rFonts w:eastAsia="Calibri"/>
              </w:rPr>
              <w:t xml:space="preserve"> районах реконструкции – не менее 0,5 кв. м на человека.</w:t>
            </w:r>
          </w:p>
          <w:p w:rsidR="00460C0A" w:rsidRPr="00460C0A" w:rsidRDefault="00460C0A" w:rsidP="00460C0A">
            <w:pPr>
              <w:ind w:firstLine="284"/>
              <w:contextualSpacing/>
              <w:jc w:val="both"/>
            </w:pPr>
            <w:r w:rsidRPr="00460C0A">
              <w:rPr>
                <w:rFonts w:eastAsia="Calibri"/>
              </w:rPr>
              <w:t xml:space="preserve">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 </w:t>
            </w:r>
          </w:p>
          <w:p w:rsidR="00460C0A" w:rsidRPr="00460C0A" w:rsidRDefault="000816F2" w:rsidP="00460C0A">
            <w:pPr>
              <w:ind w:firstLine="284"/>
              <w:contextualSpacing/>
              <w:jc w:val="both"/>
            </w:pPr>
            <w:hyperlink w:anchor="Par1288" w:history="1">
              <w:r w:rsidR="00460C0A" w:rsidRPr="00460C0A">
                <w:rPr>
                  <w:lang w:eastAsia="en-US"/>
                </w:rPr>
                <w:t>&lt;**&gt;</w:t>
              </w:r>
            </w:hyperlink>
            <w:r w:rsidR="00460C0A" w:rsidRPr="00460C0A">
              <w:rPr>
                <w:lang w:eastAsia="en-US"/>
              </w:rPr>
              <w:t xml:space="preserve"> </w:t>
            </w:r>
            <w:r w:rsidR="00460C0A" w:rsidRPr="00460C0A">
              <w:t xml:space="preserve">400 м - на территориях многоэтажной жилой застройки; 800 - на территориях малоэтажной жилой застройки. </w:t>
            </w:r>
          </w:p>
          <w:p w:rsidR="00460C0A" w:rsidRPr="00460C0A" w:rsidRDefault="00460C0A" w:rsidP="00460C0A">
            <w:pPr>
              <w:ind w:firstLine="284"/>
              <w:contextualSpacing/>
              <w:jc w:val="both"/>
              <w:rPr>
                <w:i/>
                <w:iCs/>
              </w:rPr>
            </w:pPr>
            <w:r w:rsidRPr="00460C0A">
              <w:rPr>
                <w:i/>
                <w:iCs/>
              </w:rPr>
              <w:t>Примечание:</w:t>
            </w:r>
          </w:p>
          <w:p w:rsidR="00460C0A" w:rsidRPr="00460C0A" w:rsidRDefault="00460C0A" w:rsidP="00460C0A">
            <w:pPr>
              <w:ind w:firstLine="284"/>
              <w:contextualSpacing/>
              <w:jc w:val="both"/>
              <w:rPr>
                <w:strike/>
              </w:rPr>
            </w:pPr>
            <w:r w:rsidRPr="00460C0A">
              <w:t xml:space="preserve">Расстояние от окон жилых домов и общественных зданий до границ площадок для занятия физкультурой взрослого населения, принимается в зависимости от шумовых характеристик 10 – 40 м (наибольшие значения следует принимать для хоккейных и футбольных площадок, наименьшие - для площадок для настольного тенниса). </w:t>
            </w:r>
          </w:p>
        </w:tc>
      </w:tr>
      <w:tr w:rsidR="00460C0A" w:rsidRPr="00460C0A" w:rsidTr="00D636F2">
        <w:tc>
          <w:tcPr>
            <w:tcW w:w="14449" w:type="dxa"/>
            <w:gridSpan w:val="11"/>
            <w:shd w:val="clear" w:color="auto" w:fill="auto"/>
          </w:tcPr>
          <w:p w:rsidR="00460C0A" w:rsidRPr="00460C0A" w:rsidRDefault="00460C0A" w:rsidP="00460C0A">
            <w:pPr>
              <w:ind w:firstLine="284"/>
              <w:contextualSpacing/>
              <w:jc w:val="both"/>
              <w:rPr>
                <w:i/>
                <w:iCs/>
              </w:rPr>
            </w:pPr>
            <w:r w:rsidRPr="00460C0A">
              <w:rPr>
                <w:i/>
                <w:iCs/>
              </w:rPr>
              <w:t>Примечание:</w:t>
            </w:r>
          </w:p>
          <w:p w:rsidR="00460C0A" w:rsidRPr="00460C0A" w:rsidRDefault="00460C0A" w:rsidP="00460C0A">
            <w:pPr>
              <w:widowControl w:val="0"/>
              <w:autoSpaceDE w:val="0"/>
              <w:autoSpaceDN w:val="0"/>
              <w:adjustRightInd w:val="0"/>
              <w:ind w:firstLine="284"/>
              <w:jc w:val="both"/>
              <w:rPr>
                <w:rFonts w:eastAsia="Calibri"/>
              </w:rPr>
            </w:pPr>
            <w:r w:rsidRPr="00460C0A">
              <w:rPr>
                <w:rFonts w:eastAsia="Calibri"/>
              </w:rPr>
              <w:t>1. Не менее 50% периметра площадок для занятий физкультурой, детских игровых площадок и площадок для отдыха взрослого населения следует предусматривать с озеленением с посадкой деревьев и кустарников.</w:t>
            </w:r>
          </w:p>
          <w:p w:rsidR="00460C0A" w:rsidRPr="00460C0A" w:rsidRDefault="00460C0A" w:rsidP="00460C0A">
            <w:pPr>
              <w:widowControl w:val="0"/>
              <w:autoSpaceDE w:val="0"/>
              <w:autoSpaceDN w:val="0"/>
              <w:adjustRightInd w:val="0"/>
              <w:ind w:firstLine="284"/>
              <w:jc w:val="both"/>
            </w:pPr>
            <w:r w:rsidRPr="00460C0A">
              <w:rPr>
                <w:rFonts w:eastAsia="Calibri"/>
              </w:rPr>
              <w:t>2. Допускается уменьшать, но не более чем на 50%, удельные размеры площадок: детских игровых, отдыха и занятий физкультурой взрослого населения в стесненных условиях.</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4.4</w:t>
            </w:r>
          </w:p>
        </w:tc>
        <w:tc>
          <w:tcPr>
            <w:tcW w:w="2157" w:type="dxa"/>
            <w:gridSpan w:val="2"/>
            <w:tcBorders>
              <w:left w:val="single" w:sz="4" w:space="0" w:color="auto"/>
            </w:tcBorders>
            <w:shd w:val="clear" w:color="auto" w:fill="auto"/>
          </w:tcPr>
          <w:p w:rsidR="00460C0A" w:rsidRPr="00460C0A" w:rsidRDefault="00460C0A" w:rsidP="00460C0A">
            <w:r w:rsidRPr="00460C0A">
              <w:rPr>
                <w:rFonts w:eastAsia="Calibri"/>
              </w:rPr>
              <w:t>Площадки для хозяйственных целей</w:t>
            </w:r>
          </w:p>
        </w:tc>
        <w:tc>
          <w:tcPr>
            <w:tcW w:w="2625" w:type="dxa"/>
            <w:shd w:val="clear" w:color="auto" w:fill="auto"/>
          </w:tcPr>
          <w:p w:rsidR="00460C0A" w:rsidRPr="00460C0A" w:rsidRDefault="00460C0A" w:rsidP="00460C0A">
            <w:pPr>
              <w:widowControl w:val="0"/>
              <w:autoSpaceDE w:val="0"/>
              <w:autoSpaceDN w:val="0"/>
              <w:adjustRightInd w:val="0"/>
            </w:pPr>
            <w:r w:rsidRPr="00460C0A">
              <w:rPr>
                <w:rFonts w:eastAsia="Calibri"/>
              </w:rPr>
              <w:t>Площадки для хозяйственных целей</w:t>
            </w:r>
          </w:p>
        </w:tc>
        <w:tc>
          <w:tcPr>
            <w:tcW w:w="2136" w:type="dxa"/>
          </w:tcPr>
          <w:p w:rsidR="00460C0A" w:rsidRPr="00460C0A" w:rsidRDefault="00460C0A" w:rsidP="00460C0A">
            <w:pPr>
              <w:widowControl w:val="0"/>
              <w:autoSpaceDE w:val="0"/>
              <w:autoSpaceDN w:val="0"/>
              <w:adjustRightInd w:val="0"/>
              <w:rPr>
                <w:rFonts w:eastAsia="Calibri"/>
              </w:rPr>
            </w:pPr>
            <w:r w:rsidRPr="00460C0A">
              <w:rPr>
                <w:rFonts w:eastAsia="Calibri"/>
                <w:lang w:eastAsia="zh-CN"/>
              </w:rPr>
              <w:t xml:space="preserve">Обеспеченность населения </w:t>
            </w:r>
            <w:r w:rsidRPr="00460C0A">
              <w:rPr>
                <w:rFonts w:eastAsia="Calibri"/>
              </w:rPr>
              <w:t xml:space="preserve">площадками для хозяйственных целей (контейнерные площадки для сбора ТКО и крупногабаритного мусора), </w:t>
            </w:r>
          </w:p>
          <w:p w:rsidR="00460C0A" w:rsidRPr="00460C0A" w:rsidRDefault="00460C0A" w:rsidP="00460C0A">
            <w:pPr>
              <w:widowControl w:val="0"/>
              <w:autoSpaceDE w:val="0"/>
              <w:autoSpaceDN w:val="0"/>
              <w:adjustRightInd w:val="0"/>
              <w:rPr>
                <w:lang w:eastAsia="zh-CN"/>
              </w:rPr>
            </w:pPr>
            <w:r w:rsidRPr="00460C0A">
              <w:rPr>
                <w:rFonts w:eastAsia="Calibri"/>
              </w:rPr>
              <w:lastRenderedPageBreak/>
              <w:t>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lastRenderedPageBreak/>
              <w:t>кв. м</w:t>
            </w:r>
          </w:p>
        </w:tc>
        <w:tc>
          <w:tcPr>
            <w:tcW w:w="1384" w:type="dxa"/>
          </w:tcPr>
          <w:p w:rsidR="00460C0A" w:rsidRPr="00460C0A" w:rsidRDefault="00460C0A" w:rsidP="00460C0A">
            <w:pPr>
              <w:widowControl w:val="0"/>
              <w:autoSpaceDE w:val="0"/>
              <w:autoSpaceDN w:val="0"/>
              <w:adjustRightInd w:val="0"/>
            </w:pPr>
            <w:r w:rsidRPr="00460C0A">
              <w:rPr>
                <w:rFonts w:eastAsia="Calibri"/>
              </w:rPr>
              <w:t xml:space="preserve">0,03 </w:t>
            </w:r>
            <w:hyperlink w:anchor="P1960" w:history="1">
              <w:r w:rsidRPr="00460C0A">
                <w:rPr>
                  <w:rFonts w:eastAsia="Calibri"/>
                </w:rPr>
                <w:t>&lt;*&gt;</w:t>
              </w:r>
            </w:hyperlink>
          </w:p>
        </w:tc>
        <w:tc>
          <w:tcPr>
            <w:tcW w:w="1741" w:type="dxa"/>
            <w:gridSpan w:val="2"/>
          </w:tcPr>
          <w:p w:rsidR="00460C0A" w:rsidRPr="00460C0A" w:rsidRDefault="00460C0A" w:rsidP="00460C0A">
            <w:pPr>
              <w:autoSpaceDE w:val="0"/>
              <w:autoSpaceDN w:val="0"/>
              <w:adjustRightInd w:val="0"/>
            </w:pPr>
            <w:r w:rsidRPr="00460C0A">
              <w:t>пешеходная доступность</w:t>
            </w:r>
          </w:p>
          <w:p w:rsidR="00460C0A" w:rsidRPr="00460C0A" w:rsidRDefault="00460C0A" w:rsidP="00460C0A">
            <w:pPr>
              <w:autoSpaceDE w:val="0"/>
              <w:autoSpaceDN w:val="0"/>
              <w:adjustRightInd w:val="0"/>
              <w:rPr>
                <w:i/>
              </w:rPr>
            </w:pP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widowControl w:val="0"/>
              <w:autoSpaceDE w:val="0"/>
              <w:autoSpaceDN w:val="0"/>
              <w:adjustRightInd w:val="0"/>
              <w:rPr>
                <w:lang w:eastAsia="zh-CN"/>
              </w:rPr>
            </w:pPr>
            <w:r w:rsidRPr="00460C0A">
              <w:rPr>
                <w:lang w:eastAsia="zh-CN"/>
              </w:rPr>
              <w:t>метров</w:t>
            </w:r>
          </w:p>
        </w:tc>
        <w:tc>
          <w:tcPr>
            <w:tcW w:w="1385" w:type="dxa"/>
            <w:shd w:val="clear" w:color="auto" w:fill="auto"/>
          </w:tcPr>
          <w:p w:rsidR="00460C0A" w:rsidRPr="00460C0A" w:rsidRDefault="00460C0A" w:rsidP="00460C0A">
            <w:pPr>
              <w:widowControl w:val="0"/>
              <w:autoSpaceDE w:val="0"/>
              <w:autoSpaceDN w:val="0"/>
              <w:adjustRightInd w:val="0"/>
              <w:rPr>
                <w:rFonts w:eastAsia="Calibri"/>
              </w:rPr>
            </w:pPr>
            <w:r w:rsidRPr="00460C0A">
              <w:rPr>
                <w:rFonts w:eastAsia="Calibri"/>
              </w:rPr>
              <w:t xml:space="preserve">100 </w:t>
            </w:r>
            <w:hyperlink w:anchor="P1960" w:history="1">
              <w:r w:rsidRPr="00460C0A">
                <w:rPr>
                  <w:rFonts w:eastAsia="Calibri"/>
                </w:rPr>
                <w:t>&lt;**&gt;</w:t>
              </w:r>
            </w:hyperlink>
            <w:r w:rsidRPr="00460C0A">
              <w:rPr>
                <w:rFonts w:eastAsia="Calibri"/>
              </w:rPr>
              <w:t xml:space="preserve"> </w:t>
            </w:r>
          </w:p>
          <w:p w:rsidR="00460C0A" w:rsidRPr="00460C0A" w:rsidRDefault="00460C0A" w:rsidP="00460C0A">
            <w:pPr>
              <w:widowControl w:val="0"/>
              <w:autoSpaceDE w:val="0"/>
              <w:autoSpaceDN w:val="0"/>
              <w:adjustRightInd w:val="0"/>
            </w:pP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contextualSpacing/>
              <w:jc w:val="both"/>
              <w:rPr>
                <w:rFonts w:eastAsia="Calibri"/>
              </w:rPr>
            </w:pPr>
            <w:r w:rsidRPr="00460C0A">
              <w:rPr>
                <w:rFonts w:eastAsia="Calibri"/>
              </w:rPr>
              <w:t>&lt;*&gt; Уточняется правилами благоустройства территории муниципального образования.</w:t>
            </w:r>
          </w:p>
          <w:p w:rsidR="00460C0A" w:rsidRPr="00460C0A" w:rsidRDefault="000816F2" w:rsidP="00460C0A">
            <w:pPr>
              <w:widowControl w:val="0"/>
              <w:autoSpaceDE w:val="0"/>
              <w:autoSpaceDN w:val="0"/>
              <w:adjustRightInd w:val="0"/>
              <w:ind w:firstLine="284"/>
              <w:contextualSpacing/>
              <w:jc w:val="both"/>
              <w:rPr>
                <w:rFonts w:eastAsia="Calibri"/>
              </w:rPr>
            </w:pPr>
            <w:hyperlink w:anchor="P1960" w:history="1">
              <w:r w:rsidR="00460C0A" w:rsidRPr="00460C0A">
                <w:rPr>
                  <w:rFonts w:eastAsia="Calibri"/>
                </w:rPr>
                <w:t>&lt;**&gt;</w:t>
              </w:r>
            </w:hyperlink>
            <w:r w:rsidR="00460C0A" w:rsidRPr="00460C0A">
              <w:rPr>
                <w:rFonts w:eastAsia="Calibri"/>
              </w:rPr>
              <w:t xml:space="preserve">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 не менее 25 метров. </w:t>
            </w:r>
          </w:p>
          <w:p w:rsidR="00460C0A" w:rsidRPr="00460C0A" w:rsidRDefault="00460C0A" w:rsidP="00460C0A">
            <w:pPr>
              <w:widowControl w:val="0"/>
              <w:autoSpaceDE w:val="0"/>
              <w:autoSpaceDN w:val="0"/>
              <w:adjustRightInd w:val="0"/>
              <w:ind w:firstLine="284"/>
              <w:contextualSpacing/>
              <w:jc w:val="both"/>
              <w:rPr>
                <w:rFonts w:eastAsia="Calibri"/>
              </w:rPr>
            </w:pPr>
            <w:r w:rsidRPr="00460C0A">
              <w:rPr>
                <w:rFonts w:eastAsia="Calibri"/>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приложении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 (с последующими изменениями)                             (далее - СанПиН 2.1.3684-21).</w:t>
            </w:r>
          </w:p>
          <w:p w:rsidR="00460C0A" w:rsidRPr="00460C0A" w:rsidRDefault="00460C0A" w:rsidP="00460C0A">
            <w:pPr>
              <w:widowControl w:val="0"/>
              <w:autoSpaceDE w:val="0"/>
              <w:autoSpaceDN w:val="0"/>
              <w:adjustRightInd w:val="0"/>
              <w:ind w:firstLine="284"/>
              <w:contextualSpacing/>
              <w:jc w:val="both"/>
            </w:pPr>
            <w:r w:rsidRPr="00460C0A">
              <w:rPr>
                <w:rFonts w:eastAsia="Calibri"/>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4.5</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spacing w:val="-2"/>
                <w:lang w:eastAsia="zh-CN"/>
              </w:rPr>
              <w:t>Специализированные</w:t>
            </w:r>
            <w:r w:rsidRPr="00460C0A">
              <w:rPr>
                <w:rFonts w:eastAsia="Calibri"/>
                <w:lang w:eastAsia="zh-CN"/>
              </w:rPr>
              <w:t xml:space="preserve"> объекты благоустройства</w:t>
            </w:r>
          </w:p>
          <w:p w:rsidR="00460C0A" w:rsidRPr="00460C0A" w:rsidRDefault="00460C0A" w:rsidP="00460C0A">
            <w:pPr>
              <w:widowControl w:val="0"/>
              <w:autoSpaceDE w:val="0"/>
              <w:autoSpaceDN w:val="0"/>
              <w:adjustRightInd w:val="0"/>
              <w:rPr>
                <w:rFonts w:eastAsia="Calibri"/>
                <w:lang w:eastAsia="zh-CN"/>
              </w:rPr>
            </w:pPr>
          </w:p>
        </w:tc>
        <w:tc>
          <w:tcPr>
            <w:tcW w:w="2625" w:type="dxa"/>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Площадки для выгула собак</w:t>
            </w:r>
          </w:p>
        </w:tc>
        <w:tc>
          <w:tcPr>
            <w:tcW w:w="2136"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 xml:space="preserve">Обеспеченность населения </w:t>
            </w:r>
            <w:r w:rsidRPr="00460C0A">
              <w:rPr>
                <w:rFonts w:eastAsia="Calibri"/>
                <w:spacing w:val="-5"/>
                <w:lang w:eastAsia="zh-CN"/>
              </w:rPr>
              <w:t>специализированными</w:t>
            </w:r>
            <w:r w:rsidRPr="00460C0A">
              <w:rPr>
                <w:rFonts w:eastAsia="Calibri"/>
                <w:lang w:eastAsia="zh-CN"/>
              </w:rPr>
              <w:t xml:space="preserve"> объектами благоустройства</w:t>
            </w:r>
          </w:p>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(площадки для выгула собак),</w:t>
            </w:r>
            <w:r w:rsidRPr="00460C0A">
              <w:rPr>
                <w:rFonts w:eastAsia="Calibri"/>
              </w:rPr>
              <w:t xml:space="preserve"> площадь территории на 1000 человек</w:t>
            </w:r>
          </w:p>
        </w:tc>
        <w:tc>
          <w:tcPr>
            <w:tcW w:w="1247"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кв. м</w:t>
            </w:r>
          </w:p>
        </w:tc>
        <w:tc>
          <w:tcPr>
            <w:tcW w:w="1384"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21</w:t>
            </w:r>
            <w:hyperlink w:anchor="P1960" w:history="1">
              <w:r w:rsidRPr="00460C0A">
                <w:rPr>
                  <w:rFonts w:eastAsia="Calibri"/>
                </w:rPr>
                <w:t>&lt;*&gt;</w:t>
              </w:r>
            </w:hyperlink>
          </w:p>
        </w:tc>
        <w:tc>
          <w:tcPr>
            <w:tcW w:w="1741" w:type="dxa"/>
            <w:gridSpan w:val="2"/>
          </w:tcPr>
          <w:p w:rsidR="00460C0A" w:rsidRPr="00460C0A" w:rsidRDefault="00460C0A" w:rsidP="00460C0A">
            <w:pPr>
              <w:widowControl w:val="0"/>
              <w:autoSpaceDE w:val="0"/>
              <w:autoSpaceDN w:val="0"/>
              <w:adjustRightInd w:val="0"/>
            </w:pPr>
            <w:r w:rsidRPr="00460C0A">
              <w:t xml:space="preserve">радиус обслуживания </w:t>
            </w:r>
          </w:p>
        </w:tc>
        <w:tc>
          <w:tcPr>
            <w:tcW w:w="1168" w:type="dxa"/>
          </w:tcPr>
          <w:p w:rsidR="00460C0A" w:rsidRPr="00460C0A" w:rsidRDefault="00460C0A" w:rsidP="00460C0A">
            <w:pPr>
              <w:widowControl w:val="0"/>
              <w:autoSpaceDE w:val="0"/>
              <w:autoSpaceDN w:val="0"/>
              <w:adjustRightInd w:val="0"/>
              <w:rPr>
                <w:lang w:eastAsia="zh-CN"/>
              </w:rPr>
            </w:pPr>
            <w:r w:rsidRPr="00460C0A">
              <w:rPr>
                <w:lang w:eastAsia="zh-CN"/>
              </w:rPr>
              <w:t>метров</w:t>
            </w:r>
          </w:p>
        </w:tc>
        <w:tc>
          <w:tcPr>
            <w:tcW w:w="1385" w:type="dxa"/>
            <w:shd w:val="clear" w:color="auto" w:fill="auto"/>
          </w:tcPr>
          <w:p w:rsidR="00460C0A" w:rsidRPr="00460C0A" w:rsidRDefault="00460C0A" w:rsidP="00460C0A">
            <w:pPr>
              <w:widowControl w:val="0"/>
              <w:autoSpaceDE w:val="0"/>
              <w:autoSpaceDN w:val="0"/>
              <w:adjustRightInd w:val="0"/>
              <w:rPr>
                <w:rFonts w:eastAsia="Calibri"/>
              </w:rPr>
            </w:pPr>
            <w:r w:rsidRPr="00460C0A">
              <w:rPr>
                <w:rFonts w:eastAsia="Calibri"/>
                <w:lang w:eastAsia="zh-CN"/>
              </w:rPr>
              <w:t>1000</w:t>
            </w:r>
            <w:hyperlink w:anchor="P1960" w:history="1">
              <w:r w:rsidRPr="00460C0A">
                <w:rPr>
                  <w:rFonts w:eastAsia="Calibri"/>
                </w:rPr>
                <w:t>&lt;**&gt;</w:t>
              </w:r>
            </w:hyperlink>
            <w:r w:rsidRPr="00460C0A">
              <w:rPr>
                <w:rFonts w:eastAsia="Calibri"/>
              </w:rPr>
              <w:t xml:space="preserve"> </w:t>
            </w:r>
          </w:p>
          <w:p w:rsidR="00460C0A" w:rsidRPr="00460C0A" w:rsidRDefault="00460C0A" w:rsidP="00460C0A">
            <w:pPr>
              <w:rPr>
                <w:rFonts w:eastAsia="Calibri"/>
                <w:lang w:eastAsia="zh-CN"/>
              </w:rPr>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0816F2" w:rsidP="00460C0A">
            <w:pPr>
              <w:autoSpaceDE w:val="0"/>
              <w:autoSpaceDN w:val="0"/>
              <w:adjustRightInd w:val="0"/>
              <w:ind w:firstLine="284"/>
              <w:jc w:val="both"/>
            </w:pPr>
            <w:hyperlink w:anchor="P1960" w:history="1">
              <w:r w:rsidR="00460C0A" w:rsidRPr="00460C0A">
                <w:rPr>
                  <w:rFonts w:eastAsia="Calibri"/>
                </w:rPr>
                <w:t>&lt;*&gt;</w:t>
              </w:r>
            </w:hyperlink>
            <w:r w:rsidR="00460C0A" w:rsidRPr="00460C0A">
              <w:rPr>
                <w:rFonts w:eastAsia="Calibri"/>
              </w:rPr>
              <w:t xml:space="preserve"> </w:t>
            </w:r>
            <w:r w:rsidR="00460C0A" w:rsidRPr="00460C0A">
              <w:t>Рекомендуется размещение не менее 1 площадки на 19000 человек постоянного населения</w:t>
            </w:r>
          </w:p>
          <w:p w:rsidR="00460C0A" w:rsidRPr="00460C0A" w:rsidRDefault="000816F2" w:rsidP="00460C0A">
            <w:pPr>
              <w:autoSpaceDE w:val="0"/>
              <w:autoSpaceDN w:val="0"/>
              <w:adjustRightInd w:val="0"/>
              <w:ind w:firstLine="284"/>
              <w:jc w:val="both"/>
              <w:rPr>
                <w:rFonts w:eastAsia="Calibri"/>
                <w:lang w:eastAsia="zh-CN"/>
              </w:rPr>
            </w:pPr>
            <w:hyperlink w:anchor="P1960" w:history="1">
              <w:r w:rsidR="00460C0A" w:rsidRPr="00460C0A">
                <w:rPr>
                  <w:rFonts w:eastAsia="Calibri"/>
                </w:rPr>
                <w:t>&lt;**&gt;</w:t>
              </w:r>
            </w:hyperlink>
            <w:r w:rsidR="00460C0A" w:rsidRPr="00460C0A">
              <w:rPr>
                <w:rFonts w:eastAsia="Calibri"/>
              </w:rPr>
              <w:t xml:space="preserve"> </w:t>
            </w:r>
            <w:r w:rsidR="00460C0A" w:rsidRPr="00460C0A">
              <w:t xml:space="preserve">Размещение площадок необходимо предусматривать на расстоянии от окон жилых и общественных зданий, не менее 40 м.  </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t>5</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b/>
                <w:bCs/>
                <w:lang w:eastAsia="zh-CN"/>
              </w:rPr>
            </w:pPr>
            <w:r w:rsidRPr="00460C0A">
              <w:rPr>
                <w:b/>
                <w:bCs/>
              </w:rPr>
              <w:t xml:space="preserve">Обеспеченность населения элементами благоустройства и озеленения придомовой территории отдельных жилых домов и </w:t>
            </w:r>
            <w:r w:rsidRPr="00460C0A">
              <w:rPr>
                <w:b/>
                <w:bCs/>
              </w:rPr>
              <w:lastRenderedPageBreak/>
              <w:t xml:space="preserve">их групп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5.1</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rPr>
              <w:t>Детские игровые площадки</w:t>
            </w:r>
          </w:p>
        </w:tc>
        <w:tc>
          <w:tcPr>
            <w:tcW w:w="2625" w:type="dxa"/>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rPr>
              <w:t>Детские игровые площадки на придомовой территории</w:t>
            </w:r>
          </w:p>
        </w:tc>
        <w:tc>
          <w:tcPr>
            <w:tcW w:w="2136"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 xml:space="preserve">Обеспеченность населения </w:t>
            </w:r>
            <w:r w:rsidRPr="00460C0A">
              <w:rPr>
                <w:rFonts w:eastAsia="Calibri"/>
              </w:rPr>
              <w:t>детскими игровыми площадками,</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0,4</w:t>
            </w:r>
          </w:p>
          <w:p w:rsidR="00460C0A" w:rsidRPr="00460C0A" w:rsidRDefault="00460C0A" w:rsidP="00460C0A">
            <w:pPr>
              <w:jc w:val="center"/>
              <w:rPr>
                <w:rFonts w:eastAsia="Calibri"/>
                <w:lang w:eastAsia="zh-CN"/>
              </w:rPr>
            </w:pPr>
          </w:p>
        </w:tc>
        <w:tc>
          <w:tcPr>
            <w:tcW w:w="4294" w:type="dxa"/>
            <w:gridSpan w:val="4"/>
          </w:tcPr>
          <w:p w:rsidR="00460C0A" w:rsidRPr="00460C0A" w:rsidRDefault="00460C0A" w:rsidP="00460C0A">
            <w:pPr>
              <w:autoSpaceDE w:val="0"/>
              <w:autoSpaceDN w:val="0"/>
              <w:adjustRightInd w:val="0"/>
              <w:rPr>
                <w:lang w:eastAsia="en-US"/>
              </w:rPr>
            </w:pPr>
            <w:r w:rsidRPr="00460C0A">
              <w:rPr>
                <w:lang w:eastAsia="en-US"/>
              </w:rPr>
              <w:t>размещаются на придомовой территории</w:t>
            </w:r>
          </w:p>
          <w:p w:rsidR="00460C0A" w:rsidRPr="00460C0A" w:rsidRDefault="00460C0A" w:rsidP="00460C0A">
            <w:pPr>
              <w:widowControl w:val="0"/>
              <w:autoSpaceDE w:val="0"/>
              <w:autoSpaceDN w:val="0"/>
              <w:adjustRightInd w:val="0"/>
              <w:rPr>
                <w:rFonts w:eastAsia="Calibri"/>
                <w:strike/>
                <w:lang w:eastAsia="zh-CN"/>
              </w:rPr>
            </w:pPr>
            <w:r w:rsidRPr="00460C0A">
              <w:rPr>
                <w:lang w:eastAsia="en-US"/>
              </w:rPr>
              <w:t>&lt;*&gt;</w:t>
            </w: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autoSpaceDE w:val="0"/>
              <w:autoSpaceDN w:val="0"/>
              <w:adjustRightInd w:val="0"/>
              <w:ind w:firstLine="284"/>
              <w:contextualSpacing/>
              <w:jc w:val="both"/>
            </w:pPr>
            <w:r w:rsidRPr="00460C0A">
              <w:rPr>
                <w:lang w:eastAsia="en-US"/>
              </w:rPr>
              <w:t xml:space="preserve">&lt;*&gt; </w:t>
            </w:r>
            <w:r w:rsidRPr="00460C0A">
              <w:t>Расстояние от окон жилых домов и общественных зданий до границ детских игровых площадок, м, следует принимать: 20 - до детских игровых площадок для детей младшего и среднего школьного возраста; 40 - до комплексных игровых площадок.</w:t>
            </w:r>
          </w:p>
          <w:p w:rsidR="00460C0A" w:rsidRPr="00460C0A" w:rsidRDefault="00460C0A" w:rsidP="00460C0A">
            <w:pPr>
              <w:ind w:firstLine="284"/>
              <w:contextualSpacing/>
              <w:jc w:val="both"/>
              <w:rPr>
                <w:b/>
              </w:rPr>
            </w:pPr>
            <w:r w:rsidRPr="00460C0A">
              <w:t xml:space="preserve">Детские игровые площадки следует изолировать от транзитного пешеходного движения, проездов, разворотных площадок, гостевых стоянок автомобилей, площадок для установки мусоросборников. </w:t>
            </w:r>
          </w:p>
          <w:p w:rsidR="00460C0A" w:rsidRPr="00460C0A" w:rsidRDefault="00460C0A" w:rsidP="00460C0A">
            <w:pPr>
              <w:autoSpaceDE w:val="0"/>
              <w:autoSpaceDN w:val="0"/>
              <w:adjustRightInd w:val="0"/>
              <w:ind w:firstLine="284"/>
              <w:contextualSpacing/>
              <w:jc w:val="both"/>
            </w:pPr>
            <w:r w:rsidRPr="00460C0A">
              <w:t xml:space="preserve">Рекомендованная площадь детских игровых площадок, кв. м: 50 - 70 - для детей до 3 лет; 70 - 150 - для детей до 7 лет.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5.2</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kern w:val="2"/>
                <w:lang w:eastAsia="en-US"/>
              </w:rPr>
              <w:t>Площадки для отдыха взрослого населения</w:t>
            </w:r>
          </w:p>
        </w:tc>
        <w:tc>
          <w:tcPr>
            <w:tcW w:w="2625" w:type="dxa"/>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kern w:val="2"/>
                <w:lang w:eastAsia="en-US"/>
              </w:rPr>
              <w:t>Площадки для отдыха взрослого населения</w:t>
            </w:r>
          </w:p>
        </w:tc>
        <w:tc>
          <w:tcPr>
            <w:tcW w:w="2136"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 xml:space="preserve">Обеспеченность населения </w:t>
            </w:r>
            <w:r w:rsidRPr="00460C0A">
              <w:rPr>
                <w:kern w:val="2"/>
                <w:lang w:eastAsia="en-US"/>
              </w:rPr>
              <w:t>площадками для отдыха взрослого населения</w:t>
            </w:r>
            <w:r w:rsidRPr="00460C0A">
              <w:rPr>
                <w:rFonts w:eastAsia="Calibri"/>
              </w:rPr>
              <w:t>,</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0,1</w:t>
            </w:r>
          </w:p>
          <w:p w:rsidR="00460C0A" w:rsidRPr="00460C0A" w:rsidRDefault="00460C0A" w:rsidP="00460C0A">
            <w:pPr>
              <w:jc w:val="center"/>
              <w:rPr>
                <w:rFonts w:eastAsia="Calibri"/>
                <w:lang w:eastAsia="zh-CN"/>
              </w:rPr>
            </w:pPr>
          </w:p>
        </w:tc>
        <w:tc>
          <w:tcPr>
            <w:tcW w:w="4294" w:type="dxa"/>
            <w:gridSpan w:val="4"/>
          </w:tcPr>
          <w:p w:rsidR="00460C0A" w:rsidRPr="00460C0A" w:rsidRDefault="00460C0A" w:rsidP="00460C0A">
            <w:pPr>
              <w:autoSpaceDE w:val="0"/>
              <w:autoSpaceDN w:val="0"/>
              <w:adjustRightInd w:val="0"/>
              <w:rPr>
                <w:lang w:eastAsia="en-US"/>
              </w:rPr>
            </w:pPr>
            <w:r w:rsidRPr="00460C0A">
              <w:rPr>
                <w:lang w:eastAsia="en-US"/>
              </w:rPr>
              <w:t>размещаются на придомовой территории</w:t>
            </w:r>
          </w:p>
          <w:p w:rsidR="00460C0A" w:rsidRPr="00460C0A" w:rsidRDefault="00460C0A" w:rsidP="00460C0A">
            <w:pPr>
              <w:widowControl w:val="0"/>
              <w:autoSpaceDE w:val="0"/>
              <w:autoSpaceDN w:val="0"/>
              <w:adjustRightInd w:val="0"/>
              <w:rPr>
                <w:rFonts w:eastAsia="Calibri"/>
                <w:lang w:eastAsia="zh-CN"/>
              </w:rPr>
            </w:pPr>
            <w:r w:rsidRPr="00460C0A">
              <w:rPr>
                <w:lang w:eastAsia="en-US"/>
              </w:rPr>
              <w:t>&lt;*&gt;</w:t>
            </w: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autoSpaceDE w:val="0"/>
              <w:autoSpaceDN w:val="0"/>
              <w:adjustRightInd w:val="0"/>
              <w:ind w:firstLine="284"/>
              <w:contextualSpacing/>
              <w:jc w:val="both"/>
            </w:pPr>
            <w:r w:rsidRPr="00460C0A">
              <w:rPr>
                <w:lang w:eastAsia="en-US"/>
              </w:rPr>
              <w:t>&lt;*&gt;</w:t>
            </w:r>
            <w:r w:rsidRPr="00460C0A">
              <w:t xml:space="preserve"> Расстояние от окон жилых домов до границ площадок для тихого отдыха должно быть не менее 10 м, площадок для настольных игр взрослого населения - не менее 25 м.</w:t>
            </w:r>
          </w:p>
          <w:p w:rsidR="00460C0A" w:rsidRPr="00460C0A" w:rsidRDefault="00460C0A" w:rsidP="00460C0A">
            <w:pPr>
              <w:widowControl w:val="0"/>
              <w:autoSpaceDE w:val="0"/>
              <w:autoSpaceDN w:val="0"/>
              <w:adjustRightInd w:val="0"/>
              <w:ind w:firstLine="284"/>
              <w:contextualSpacing/>
              <w:jc w:val="both"/>
            </w:pPr>
            <w:r w:rsidRPr="00460C0A">
              <w:t xml:space="preserve">Оптимальный размер площадок для тихого отдыха и настольных игр взрослого населения 50 - 100 кв. м., минимальный размер - 15 - 20 кв. м. Допускается совмещение площадок отдыха с детскими игровыми площадками. Не рекомендуется объединение площадок для тихого отдыха и площадок для настольных игр взрослого населения.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5.3</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 xml:space="preserve">Озеленение придомовых территорий </w:t>
            </w:r>
          </w:p>
        </w:tc>
        <w:tc>
          <w:tcPr>
            <w:tcW w:w="2625"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 xml:space="preserve">Озеленение придомовой территории </w:t>
            </w:r>
            <w:r w:rsidRPr="00460C0A">
              <w:rPr>
                <w:lang w:eastAsia="en-US"/>
              </w:rPr>
              <w:t>&lt;*&gt;</w:t>
            </w:r>
          </w:p>
        </w:tc>
        <w:tc>
          <w:tcPr>
            <w:tcW w:w="2136" w:type="dxa"/>
          </w:tcPr>
          <w:p w:rsidR="00460C0A" w:rsidRPr="00460C0A" w:rsidRDefault="00460C0A" w:rsidP="00460C0A">
            <w:pPr>
              <w:autoSpaceDE w:val="0"/>
              <w:autoSpaceDN w:val="0"/>
              <w:adjustRightInd w:val="0"/>
              <w:contextualSpacing/>
            </w:pPr>
            <w:r w:rsidRPr="00460C0A">
              <w:t>Обеспеченность населения зелеными насаждениями,</w:t>
            </w:r>
          </w:p>
          <w:p w:rsidR="00460C0A" w:rsidRPr="00460C0A" w:rsidRDefault="00460C0A" w:rsidP="00460C0A">
            <w:pPr>
              <w:autoSpaceDE w:val="0"/>
              <w:autoSpaceDN w:val="0"/>
              <w:adjustRightInd w:val="0"/>
              <w:contextualSpacing/>
            </w:pPr>
            <w:r w:rsidRPr="00460C0A">
              <w:rPr>
                <w:lang w:eastAsia="en-US"/>
              </w:rPr>
              <w:t xml:space="preserve">площадь территории на 1 человека </w:t>
            </w:r>
          </w:p>
        </w:tc>
        <w:tc>
          <w:tcPr>
            <w:tcW w:w="1247" w:type="dxa"/>
            <w:shd w:val="clear" w:color="auto" w:fill="auto"/>
          </w:tcPr>
          <w:p w:rsidR="00460C0A" w:rsidRPr="00460C0A" w:rsidRDefault="00460C0A" w:rsidP="00460C0A">
            <w:pPr>
              <w:widowControl w:val="0"/>
              <w:autoSpaceDE w:val="0"/>
              <w:autoSpaceDN w:val="0"/>
              <w:adjustRightInd w:val="0"/>
              <w:contextualSpacing/>
              <w:rPr>
                <w:kern w:val="2"/>
                <w:lang w:eastAsia="en-US"/>
              </w:rPr>
            </w:pPr>
            <w:r w:rsidRPr="00460C0A">
              <w:rPr>
                <w:lang w:eastAsia="en-US"/>
              </w:rPr>
              <w:t>кв. м</w:t>
            </w:r>
          </w:p>
        </w:tc>
        <w:tc>
          <w:tcPr>
            <w:tcW w:w="1384" w:type="dxa"/>
          </w:tcPr>
          <w:p w:rsidR="00460C0A" w:rsidRPr="00460C0A" w:rsidRDefault="00460C0A" w:rsidP="00460C0A">
            <w:pPr>
              <w:autoSpaceDE w:val="0"/>
              <w:autoSpaceDN w:val="0"/>
              <w:adjustRightInd w:val="0"/>
              <w:contextualSpacing/>
              <w:rPr>
                <w:lang w:eastAsia="en-US"/>
              </w:rPr>
            </w:pPr>
            <w:r w:rsidRPr="00460C0A">
              <w:rPr>
                <w:lang w:eastAsia="en-US"/>
              </w:rPr>
              <w:t>3</w:t>
            </w:r>
          </w:p>
          <w:p w:rsidR="00460C0A" w:rsidRPr="00460C0A" w:rsidRDefault="00460C0A" w:rsidP="00460C0A">
            <w:pPr>
              <w:autoSpaceDE w:val="0"/>
              <w:autoSpaceDN w:val="0"/>
              <w:adjustRightInd w:val="0"/>
              <w:contextualSpacing/>
              <w:rPr>
                <w:lang w:eastAsia="en-US"/>
              </w:rPr>
            </w:pPr>
          </w:p>
        </w:tc>
        <w:tc>
          <w:tcPr>
            <w:tcW w:w="4294" w:type="dxa"/>
            <w:gridSpan w:val="4"/>
          </w:tcPr>
          <w:p w:rsidR="00460C0A" w:rsidRPr="00460C0A" w:rsidRDefault="00460C0A" w:rsidP="00460C0A">
            <w:pPr>
              <w:autoSpaceDE w:val="0"/>
              <w:autoSpaceDN w:val="0"/>
              <w:adjustRightInd w:val="0"/>
              <w:rPr>
                <w:lang w:eastAsia="en-US"/>
              </w:rPr>
            </w:pPr>
            <w:r w:rsidRPr="00460C0A">
              <w:rPr>
                <w:lang w:eastAsia="en-US"/>
              </w:rPr>
              <w:t>размещаются на придомовой территории</w:t>
            </w:r>
          </w:p>
          <w:p w:rsidR="00460C0A" w:rsidRPr="00460C0A" w:rsidRDefault="00460C0A" w:rsidP="00460C0A">
            <w:pPr>
              <w:widowControl w:val="0"/>
              <w:autoSpaceDE w:val="0"/>
              <w:autoSpaceDN w:val="0"/>
              <w:adjustRightInd w:val="0"/>
              <w:rPr>
                <w:rFonts w:eastAsia="Calibri"/>
                <w:lang w:eastAsia="zh-CN"/>
              </w:rPr>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ind w:firstLine="284"/>
              <w:jc w:val="both"/>
            </w:pPr>
          </w:p>
        </w:tc>
        <w:tc>
          <w:tcPr>
            <w:tcW w:w="13843" w:type="dxa"/>
            <w:gridSpan w:val="10"/>
            <w:tcBorders>
              <w:left w:val="single" w:sz="4" w:space="0" w:color="auto"/>
            </w:tcBorders>
            <w:shd w:val="clear" w:color="auto" w:fill="auto"/>
          </w:tcPr>
          <w:p w:rsidR="00460C0A" w:rsidRPr="00460C0A" w:rsidRDefault="00460C0A" w:rsidP="00460C0A">
            <w:pPr>
              <w:ind w:firstLine="284"/>
              <w:jc w:val="both"/>
            </w:pPr>
            <w:r w:rsidRPr="00460C0A">
              <w:rPr>
                <w:lang w:eastAsia="en-US"/>
              </w:rPr>
              <w:t xml:space="preserve">&lt;*&gt; </w:t>
            </w:r>
            <w:r w:rsidRPr="00460C0A">
              <w:t xml:space="preserve">Озеленение придомовой территории включает: </w:t>
            </w:r>
          </w:p>
          <w:p w:rsidR="00460C0A" w:rsidRPr="00460C0A" w:rsidRDefault="00460C0A" w:rsidP="00460C0A">
            <w:pPr>
              <w:ind w:firstLine="284"/>
              <w:jc w:val="both"/>
            </w:pPr>
            <w:r w:rsidRPr="00460C0A">
              <w:t>- устройство газона;</w:t>
            </w:r>
          </w:p>
          <w:p w:rsidR="00460C0A" w:rsidRPr="00460C0A" w:rsidRDefault="00460C0A" w:rsidP="00460C0A">
            <w:pPr>
              <w:ind w:firstLine="284"/>
              <w:jc w:val="both"/>
            </w:pPr>
            <w:r w:rsidRPr="00460C0A">
              <w:t xml:space="preserve">- устройство цветников; </w:t>
            </w:r>
          </w:p>
          <w:p w:rsidR="00460C0A" w:rsidRPr="00460C0A" w:rsidRDefault="00460C0A" w:rsidP="00460C0A">
            <w:pPr>
              <w:ind w:firstLine="284"/>
              <w:jc w:val="both"/>
            </w:pPr>
            <w:r w:rsidRPr="00460C0A">
              <w:t xml:space="preserve">- посадку древесно-кустарниковых насаждений. </w:t>
            </w:r>
          </w:p>
          <w:p w:rsidR="00460C0A" w:rsidRPr="00460C0A" w:rsidRDefault="00460C0A" w:rsidP="00460C0A">
            <w:pPr>
              <w:ind w:firstLine="284"/>
              <w:jc w:val="both"/>
            </w:pPr>
            <w:r w:rsidRPr="00460C0A">
              <w:t xml:space="preserve">Озеленение придомовой территории рекомендуется формировать между </w:t>
            </w:r>
            <w:proofErr w:type="spellStart"/>
            <w:r w:rsidRPr="00460C0A">
              <w:t>отмосткой</w:t>
            </w:r>
            <w:proofErr w:type="spellEnd"/>
            <w:r w:rsidRPr="00460C0A">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группы кустарников, невысоких отдельно стоящих деревьев; на остальной территории участка - свободные композиции и применение разнообразных приемов озеленения. </w:t>
            </w:r>
          </w:p>
          <w:p w:rsidR="00460C0A" w:rsidRPr="00460C0A" w:rsidRDefault="00460C0A" w:rsidP="00460C0A">
            <w:pPr>
              <w:autoSpaceDE w:val="0"/>
              <w:autoSpaceDN w:val="0"/>
              <w:adjustRightInd w:val="0"/>
              <w:ind w:firstLine="284"/>
              <w:jc w:val="both"/>
            </w:pPr>
            <w:r w:rsidRPr="00460C0A">
              <w:t xml:space="preserve"> </w:t>
            </w:r>
            <w:r w:rsidRPr="00460C0A">
              <w:rPr>
                <w:i/>
                <w:iCs/>
              </w:rPr>
              <w:t xml:space="preserve">Примечание: </w:t>
            </w:r>
            <w:r w:rsidRPr="00460C0A">
              <w:t xml:space="preserve">Площадь озеленения территории многофункциональных зданий и комплексов определяют из расчета не менее 5,0 кв. м. на проживающего в жилых помещениях. Допускается учитывать элементы благоустройства и озеленение, устраиваемые на эксплуатируемых крышах и в специальных помещениях рекреаций (зимних садах), площади газонов, в </w:t>
            </w:r>
            <w:proofErr w:type="spellStart"/>
            <w:r w:rsidRPr="00460C0A">
              <w:t>т.ч</w:t>
            </w:r>
            <w:proofErr w:type="spellEnd"/>
            <w:r w:rsidRPr="00460C0A">
              <w:t xml:space="preserve">. рулонных, напольных емкостей с грунтом и т.п. В случае изменения их параметров (уменьшения) или демонтажа площадь озеленения и необходимый набор элементов благоустройства на территории должны быть откорректированы. </w:t>
            </w:r>
          </w:p>
        </w:tc>
      </w:tr>
      <w:tr w:rsidR="00460C0A" w:rsidRPr="00460C0A" w:rsidTr="00D636F2">
        <w:tc>
          <w:tcPr>
            <w:tcW w:w="14449" w:type="dxa"/>
            <w:gridSpan w:val="11"/>
            <w:shd w:val="clear" w:color="auto" w:fill="auto"/>
          </w:tcPr>
          <w:p w:rsidR="00460C0A" w:rsidRPr="00460C0A" w:rsidRDefault="00460C0A" w:rsidP="00460C0A">
            <w:pPr>
              <w:widowControl w:val="0"/>
              <w:autoSpaceDE w:val="0"/>
              <w:autoSpaceDN w:val="0"/>
              <w:adjustRightInd w:val="0"/>
              <w:ind w:firstLine="284"/>
              <w:jc w:val="both"/>
              <w:rPr>
                <w:rFonts w:eastAsia="Calibri"/>
                <w:strike/>
                <w:lang w:eastAsia="zh-CN"/>
              </w:rPr>
            </w:pPr>
            <w:r w:rsidRPr="00460C0A">
              <w:rPr>
                <w:i/>
                <w:iCs/>
              </w:rPr>
              <w:t xml:space="preserve">Примечание: </w:t>
            </w:r>
            <w:r w:rsidRPr="00460C0A">
              <w:t>Не менее 50% периметра площадок для занятий физкультурой, детских игровых площадок и площадок для отдыха взрослого населения следует предусматривать с озеленением с посадкой деревьев и кустарников. Допускается уменьшать, но не более чем на 50%, удельные размеры площадок: детских игровых, отдыха и занятий физкультурой взрослого населения в стесненных условиях.</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rPr>
                <w:b/>
              </w:rPr>
            </w:pPr>
            <w:bookmarkStart w:id="141" w:name="_Hlk154348473"/>
            <w:r w:rsidRPr="00460C0A">
              <w:rPr>
                <w:b/>
              </w:rPr>
              <w:t>1</w:t>
            </w: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b/>
              </w:rPr>
            </w:pPr>
            <w:r w:rsidRPr="00460C0A">
              <w:rPr>
                <w:b/>
                <w:lang w:eastAsia="en-US"/>
              </w:rPr>
              <w:t xml:space="preserve">Обеспеченность населения </w:t>
            </w:r>
            <w:bookmarkStart w:id="142" w:name="_Hlk172713996"/>
            <w:proofErr w:type="spellStart"/>
            <w:r w:rsidRPr="00460C0A">
              <w:rPr>
                <w:b/>
                <w:lang w:eastAsia="en-US"/>
              </w:rPr>
              <w:t>машино</w:t>
            </w:r>
            <w:proofErr w:type="spellEnd"/>
            <w:r w:rsidRPr="00460C0A">
              <w:rPr>
                <w:b/>
                <w:lang w:eastAsia="en-US"/>
              </w:rPr>
              <w:t>-местами для парковки легковых автомобилей на стоянках автомобилей,</w:t>
            </w:r>
            <w:r w:rsidRPr="00460C0A">
              <w:rPr>
                <w:b/>
              </w:rPr>
              <w:t xml:space="preserve"> размещаемых в непосредственной близости от отдельно стоящих объектов капитального строительства в границах жилых и общественно-деловых зон</w:t>
            </w:r>
            <w:bookmarkEnd w:id="142"/>
            <w:r w:rsidRPr="00460C0A">
              <w:rPr>
                <w:b/>
              </w:rPr>
              <w:t xml:space="preserve"> </w:t>
            </w:r>
            <w:hyperlink r:id="rId26" w:anchor="Par1360" w:history="1">
              <w:r w:rsidRPr="00460C0A">
                <w:rPr>
                  <w:b/>
                  <w:lang w:eastAsia="en-US"/>
                </w:rPr>
                <w:t>&lt;*&gt;</w:t>
              </w:r>
            </w:hyperlink>
            <w:hyperlink r:id="rId27" w:anchor="Par1360" w:history="1">
              <w:r w:rsidRPr="00460C0A">
                <w:rPr>
                  <w:b/>
                  <w:lang w:eastAsia="en-US"/>
                </w:rPr>
                <w:t>&lt;**&gt;</w:t>
              </w:r>
            </w:hyperlink>
            <w:r w:rsidRPr="00460C0A">
              <w:rPr>
                <w:b/>
                <w:lang w:eastAsia="en-US"/>
              </w:rPr>
              <w:t>:</w:t>
            </w:r>
          </w:p>
        </w:tc>
      </w:tr>
      <w:tr w:rsidR="00460C0A" w:rsidRPr="00460C0A" w:rsidTr="00D636F2">
        <w:trPr>
          <w:trHeight w:val="791"/>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rPr>
                <w:lang w:eastAsia="en-US"/>
              </w:rPr>
            </w:pPr>
            <w:r w:rsidRPr="00460C0A">
              <w:rPr>
                <w:lang w:eastAsia="en-US"/>
              </w:rPr>
              <w:t>&lt;*&gt; Перечень объектов для хранения легковых автомобилей населения уточняется в соответствующих сводах правил, регламентирующих проектирование зданий и сооружений, площадок и помещений, предназначенных для стоянок, и определяется с учетом градостроительной ситуации, архитектурно-планировочного решения участка строительства.</w:t>
            </w:r>
          </w:p>
          <w:p w:rsidR="00460C0A" w:rsidRPr="00460C0A" w:rsidRDefault="000816F2" w:rsidP="00460C0A">
            <w:pPr>
              <w:widowControl w:val="0"/>
              <w:autoSpaceDE w:val="0"/>
              <w:autoSpaceDN w:val="0"/>
              <w:adjustRightInd w:val="0"/>
              <w:ind w:firstLine="284"/>
              <w:jc w:val="both"/>
              <w:rPr>
                <w:lang w:eastAsia="en-US"/>
              </w:rPr>
            </w:pPr>
            <w:hyperlink r:id="rId28" w:anchor="Par1360" w:history="1">
              <w:r w:rsidR="00460C0A" w:rsidRPr="00460C0A">
                <w:rPr>
                  <w:lang w:eastAsia="en-US"/>
                </w:rPr>
                <w:t>&lt;**&gt;</w:t>
              </w:r>
            </w:hyperlink>
            <w:r w:rsidR="00460C0A" w:rsidRPr="00460C0A">
              <w:rPr>
                <w:kern w:val="2"/>
              </w:rPr>
              <w:t xml:space="preserve"> </w:t>
            </w:r>
            <w:r w:rsidR="00460C0A" w:rsidRPr="00460C0A">
              <w:rPr>
                <w:lang w:eastAsia="en-US"/>
              </w:rPr>
              <w:t xml:space="preserve">При получении дробных значений при расчете количества </w:t>
            </w:r>
            <w:proofErr w:type="spellStart"/>
            <w:r w:rsidR="00460C0A" w:rsidRPr="00460C0A">
              <w:rPr>
                <w:lang w:eastAsia="en-US"/>
              </w:rPr>
              <w:t>машино</w:t>
            </w:r>
            <w:proofErr w:type="spellEnd"/>
            <w:r w:rsidR="00460C0A" w:rsidRPr="00460C0A">
              <w:rPr>
                <w:lang w:eastAsia="en-US"/>
              </w:rPr>
              <w:t>-мест округлять до целого числа в большую сторону.</w:t>
            </w:r>
          </w:p>
        </w:tc>
      </w:tr>
      <w:tr w:rsidR="00460C0A" w:rsidRPr="00460C0A" w:rsidTr="00D636F2">
        <w:trPr>
          <w:trHeight w:val="1330"/>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w:t>
            </w:r>
          </w:p>
        </w:tc>
        <w:tc>
          <w:tcPr>
            <w:tcW w:w="2147" w:type="dxa"/>
            <w:vMerge w:val="restart"/>
            <w:tcBorders>
              <w:left w:val="single" w:sz="4" w:space="0" w:color="auto"/>
            </w:tcBorders>
            <w:shd w:val="clear" w:color="auto" w:fill="auto"/>
          </w:tcPr>
          <w:p w:rsidR="00460C0A" w:rsidRPr="00460C0A" w:rsidRDefault="00460C0A" w:rsidP="00460C0A">
            <w:pPr>
              <w:autoSpaceDE w:val="0"/>
              <w:autoSpaceDN w:val="0"/>
              <w:adjustRightInd w:val="0"/>
            </w:pPr>
            <w:r w:rsidRPr="00460C0A">
              <w:t xml:space="preserve">Парковка </w:t>
            </w:r>
          </w:p>
          <w:p w:rsidR="00460C0A" w:rsidRPr="00460C0A" w:rsidRDefault="00460C0A" w:rsidP="00460C0A">
            <w:pPr>
              <w:autoSpaceDE w:val="0"/>
              <w:autoSpaceDN w:val="0"/>
              <w:adjustRightInd w:val="0"/>
            </w:pPr>
            <w:r w:rsidRPr="00460C0A">
              <w:t xml:space="preserve">легковых автомобилей на стоянках автомобилей, размещаемых в непосредственной близости от отдельно стоящих объектов капитального </w:t>
            </w:r>
            <w:r w:rsidRPr="00460C0A">
              <w:lastRenderedPageBreak/>
              <w:t>строительства в границах жилых и общественно-деловых зон</w:t>
            </w:r>
          </w:p>
          <w:p w:rsidR="00460C0A" w:rsidRPr="00460C0A" w:rsidRDefault="00460C0A" w:rsidP="00460C0A">
            <w:pPr>
              <w:autoSpaceDE w:val="0"/>
              <w:autoSpaceDN w:val="0"/>
              <w:adjustRightInd w:val="0"/>
            </w:pPr>
            <w:r w:rsidRPr="00460C0A">
              <w:t xml:space="preserve"> </w:t>
            </w:r>
          </w:p>
        </w:tc>
        <w:tc>
          <w:tcPr>
            <w:tcW w:w="2625" w:type="dxa"/>
            <w:tcBorders>
              <w:bottom w:val="single" w:sz="4" w:space="0" w:color="auto"/>
            </w:tcBorders>
            <w:shd w:val="clear" w:color="auto" w:fill="auto"/>
          </w:tcPr>
          <w:p w:rsidR="00460C0A" w:rsidRPr="00460C0A" w:rsidRDefault="00460C0A" w:rsidP="00460C0A">
            <w:r w:rsidRPr="00460C0A">
              <w:lastRenderedPageBreak/>
              <w:t xml:space="preserve">Стоянки легковых автомобилей, размещаемые в непосредственной близости от многоквартирных жилых домов: </w:t>
            </w:r>
            <w:r w:rsidRPr="00460C0A">
              <w:rPr>
                <w:lang w:eastAsia="en-US"/>
              </w:rPr>
              <w:t>&lt;*&gt;</w:t>
            </w:r>
          </w:p>
        </w:tc>
        <w:tc>
          <w:tcPr>
            <w:tcW w:w="2136" w:type="dxa"/>
            <w:tcBorders>
              <w:bottom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p>
        </w:tc>
        <w:tc>
          <w:tcPr>
            <w:tcW w:w="1247" w:type="dxa"/>
            <w:vMerge w:val="restart"/>
            <w:shd w:val="clear" w:color="auto" w:fill="auto"/>
          </w:tcPr>
          <w:p w:rsidR="00460C0A" w:rsidRPr="00460C0A" w:rsidRDefault="00460C0A" w:rsidP="00460C0A">
            <w:pPr>
              <w:widowControl w:val="0"/>
              <w:autoSpaceDE w:val="0"/>
              <w:autoSpaceDN w:val="0"/>
              <w:adjustRightInd w:val="0"/>
              <w:rPr>
                <w:lang w:eastAsia="en-US"/>
              </w:rPr>
            </w:pPr>
          </w:p>
        </w:tc>
        <w:tc>
          <w:tcPr>
            <w:tcW w:w="1384" w:type="dxa"/>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shd w:val="clear" w:color="auto" w:fill="auto"/>
          </w:tcPr>
          <w:p w:rsidR="00460C0A" w:rsidRPr="00460C0A" w:rsidRDefault="00460C0A" w:rsidP="00460C0A">
            <w:pPr>
              <w:widowControl w:val="0"/>
              <w:autoSpaceDE w:val="0"/>
              <w:autoSpaceDN w:val="0"/>
              <w:adjustRightInd w:val="0"/>
              <w:rPr>
                <w:b/>
                <w:bCs/>
                <w:lang w:eastAsia="en-US"/>
              </w:rPr>
            </w:pPr>
          </w:p>
        </w:tc>
      </w:tr>
      <w:tr w:rsidR="00460C0A" w:rsidRPr="00460C0A" w:rsidTr="00D636F2">
        <w:trPr>
          <w:trHeight w:val="51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widowControl w:val="0"/>
            </w:pPr>
            <w:r w:rsidRPr="00460C0A">
              <w:t>-стоянки для хранения легковых автомобилей постоянного населения;</w:t>
            </w:r>
          </w:p>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rFonts w:eastAsia="Calibri"/>
                <w:kern w:val="2"/>
                <w:lang w:eastAsia="en-US"/>
              </w:rPr>
              <w:lastRenderedPageBreak/>
              <w:t xml:space="preserve">Обеспеченность населения </w:t>
            </w:r>
            <w:proofErr w:type="spellStart"/>
            <w:r w:rsidRPr="00460C0A">
              <w:rPr>
                <w:rFonts w:eastAsia="Calibri"/>
                <w:kern w:val="2"/>
                <w:lang w:eastAsia="en-US"/>
              </w:rPr>
              <w:t>машино</w:t>
            </w:r>
            <w:proofErr w:type="spellEnd"/>
            <w:r w:rsidRPr="00460C0A">
              <w:rPr>
                <w:rFonts w:eastAsia="Calibri"/>
                <w:kern w:val="2"/>
                <w:lang w:eastAsia="en-US"/>
              </w:rPr>
              <w:t>-</w:t>
            </w:r>
            <w:r w:rsidRPr="00460C0A">
              <w:rPr>
                <w:rFonts w:eastAsia="Calibri"/>
                <w:spacing w:val="-2"/>
                <w:kern w:val="2"/>
                <w:lang w:eastAsia="en-US"/>
              </w:rPr>
              <w:t xml:space="preserve">местами на стоянках </w:t>
            </w:r>
            <w:r w:rsidRPr="00460C0A">
              <w:rPr>
                <w:rFonts w:eastAsia="Calibri"/>
                <w:kern w:val="2"/>
                <w:lang w:eastAsia="en-US"/>
              </w:rPr>
              <w:t xml:space="preserve">для </w:t>
            </w:r>
            <w:r w:rsidRPr="00460C0A">
              <w:rPr>
                <w:rFonts w:eastAsia="Calibri"/>
                <w:kern w:val="2"/>
                <w:u w:val="single"/>
                <w:lang w:eastAsia="en-US"/>
              </w:rPr>
              <w:lastRenderedPageBreak/>
              <w:t>хранения</w:t>
            </w:r>
            <w:r w:rsidRPr="00460C0A">
              <w:rPr>
                <w:rFonts w:eastAsia="Calibri"/>
                <w:kern w:val="2"/>
                <w:lang w:eastAsia="en-US"/>
              </w:rPr>
              <w:t xml:space="preserve"> легковых автомобилей постоянного населения, количество </w:t>
            </w:r>
            <w:proofErr w:type="spellStart"/>
            <w:r w:rsidRPr="00460C0A">
              <w:rPr>
                <w:rFonts w:eastAsia="Calibri"/>
                <w:kern w:val="2"/>
                <w:lang w:eastAsia="en-US"/>
              </w:rPr>
              <w:t>машино</w:t>
            </w:r>
            <w:proofErr w:type="spellEnd"/>
            <w:r w:rsidRPr="00460C0A">
              <w:rPr>
                <w:rFonts w:eastAsia="Calibri"/>
                <w:kern w:val="2"/>
                <w:lang w:eastAsia="en-US"/>
              </w:rPr>
              <w:t>-мест на 1000 кв. м общей площади квартир</w:t>
            </w:r>
          </w:p>
        </w:tc>
        <w:tc>
          <w:tcPr>
            <w:tcW w:w="1247" w:type="dxa"/>
            <w:vMerge/>
          </w:tcPr>
          <w:p w:rsidR="00460C0A" w:rsidRPr="00460C0A" w:rsidRDefault="00460C0A" w:rsidP="00460C0A">
            <w:pPr>
              <w:widowControl w:val="0"/>
              <w:autoSpaceDE w:val="0"/>
              <w:autoSpaceDN w:val="0"/>
              <w:adjustRightInd w:val="0"/>
              <w:rPr>
                <w:strike/>
              </w:rPr>
            </w:pPr>
          </w:p>
        </w:tc>
        <w:tc>
          <w:tcPr>
            <w:tcW w:w="1384" w:type="dxa"/>
            <w:shd w:val="clear" w:color="auto" w:fill="auto"/>
          </w:tcPr>
          <w:p w:rsidR="00460C0A" w:rsidRPr="00460C0A" w:rsidRDefault="00460C0A" w:rsidP="00460C0A">
            <w:pPr>
              <w:widowControl w:val="0"/>
              <w:autoSpaceDE w:val="0"/>
              <w:autoSpaceDN w:val="0"/>
              <w:adjustRightInd w:val="0"/>
            </w:pPr>
            <w:r w:rsidRPr="00460C0A">
              <w:t>14,3</w:t>
            </w:r>
          </w:p>
        </w:tc>
        <w:tc>
          <w:tcPr>
            <w:tcW w:w="1741" w:type="dxa"/>
            <w:gridSpan w:val="2"/>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Cs/>
              </w:rPr>
            </w:pPr>
            <w:r w:rsidRPr="00460C0A">
              <w:rPr>
                <w:bCs/>
                <w:kern w:val="2"/>
              </w:rPr>
              <w:t xml:space="preserve">250 </w:t>
            </w:r>
          </w:p>
          <w:p w:rsidR="00460C0A" w:rsidRPr="00460C0A" w:rsidRDefault="00460C0A" w:rsidP="00460C0A">
            <w:pPr>
              <w:widowControl w:val="0"/>
              <w:autoSpaceDE w:val="0"/>
              <w:autoSpaceDN w:val="0"/>
              <w:adjustRightInd w:val="0"/>
              <w:rPr>
                <w:bCs/>
              </w:rPr>
            </w:pPr>
            <w:r w:rsidRPr="00460C0A">
              <w:rPr>
                <w:bCs/>
              </w:rPr>
              <w:t xml:space="preserve">150 </w:t>
            </w:r>
          </w:p>
          <w:p w:rsidR="00460C0A" w:rsidRPr="00460C0A" w:rsidRDefault="00460C0A" w:rsidP="00460C0A">
            <w:pPr>
              <w:widowControl w:val="0"/>
              <w:autoSpaceDE w:val="0"/>
              <w:autoSpaceDN w:val="0"/>
              <w:adjustRightInd w:val="0"/>
              <w:rPr>
                <w:b/>
                <w:bCs/>
              </w:rPr>
            </w:pPr>
            <w:r w:rsidRPr="00460C0A">
              <w:rPr>
                <w:b/>
                <w:bCs/>
                <w:lang w:eastAsia="en-US"/>
              </w:rPr>
              <w:t>&lt;**&gt;</w:t>
            </w:r>
          </w:p>
          <w:p w:rsidR="00460C0A" w:rsidRPr="00460C0A" w:rsidRDefault="00460C0A" w:rsidP="00460C0A">
            <w:pPr>
              <w:widowControl w:val="0"/>
              <w:autoSpaceDE w:val="0"/>
              <w:autoSpaceDN w:val="0"/>
              <w:adjustRightInd w:val="0"/>
              <w:rPr>
                <w:b/>
                <w:bCs/>
              </w:rPr>
            </w:pPr>
          </w:p>
        </w:tc>
      </w:tr>
      <w:tr w:rsidR="00460C0A" w:rsidRPr="00460C0A" w:rsidTr="00D636F2">
        <w:trPr>
          <w:cantSplit/>
          <w:trHeight w:val="51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В том числе для электротранспортных средств (электромобилей)</w:t>
            </w:r>
          </w:p>
        </w:tc>
        <w:tc>
          <w:tcPr>
            <w:tcW w:w="1247" w:type="dxa"/>
            <w:vMerge/>
          </w:tcPr>
          <w:p w:rsidR="00460C0A" w:rsidRPr="00460C0A" w:rsidRDefault="00460C0A" w:rsidP="00460C0A">
            <w:pPr>
              <w:widowControl w:val="0"/>
              <w:autoSpaceDE w:val="0"/>
              <w:autoSpaceDN w:val="0"/>
              <w:adjustRightInd w:val="0"/>
              <w:rPr>
                <w:strike/>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см.</w:t>
            </w:r>
            <w:r w:rsidRPr="00460C0A">
              <w:t xml:space="preserve"> примечание</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pPr>
            <w:r w:rsidRPr="00460C0A">
              <w:rPr>
                <w:lang w:eastAsia="en-US"/>
              </w:rPr>
              <w:t>&lt;*&gt;</w:t>
            </w:r>
            <w:r w:rsidRPr="00460C0A">
              <w:t xml:space="preserve"> </w:t>
            </w:r>
            <w:r w:rsidRPr="00460C0A">
              <w:rPr>
                <w:kern w:val="2"/>
              </w:rPr>
              <w:t>На территории жилых микрорайонов следует предусматривать 100%-</w:t>
            </w:r>
            <w:proofErr w:type="spellStart"/>
            <w:r w:rsidRPr="00460C0A">
              <w:rPr>
                <w:kern w:val="2"/>
              </w:rPr>
              <w:t>ное</w:t>
            </w:r>
            <w:proofErr w:type="spellEnd"/>
            <w:r w:rsidRPr="00460C0A">
              <w:rPr>
                <w:kern w:val="2"/>
              </w:rPr>
              <w:t xml:space="preserve"> обеспечение </w:t>
            </w:r>
            <w:proofErr w:type="spellStart"/>
            <w:r w:rsidRPr="00460C0A">
              <w:rPr>
                <w:kern w:val="2"/>
              </w:rPr>
              <w:t>машино</w:t>
            </w:r>
            <w:proofErr w:type="spellEnd"/>
            <w:r w:rsidRPr="00460C0A">
              <w:rPr>
                <w:kern w:val="2"/>
              </w:rPr>
              <w:t xml:space="preserve">-местами для хранения автомобилей жителей микрорайона в пределах территории жилого микрорайона или на прилегающих к жилому микрорайону территориях коммунально-складских и производственных зон. </w:t>
            </w:r>
            <w:r w:rsidRPr="00460C0A">
              <w:t>На территории с застройкой индивидуальными жилыми домами, домами блокированной застройки, при наличии придомовых участков, стоянки автомобилей следует размещать в пределах отведенного земельного участка.</w:t>
            </w:r>
          </w:p>
          <w:p w:rsidR="00460C0A" w:rsidRPr="00460C0A" w:rsidRDefault="00460C0A" w:rsidP="00460C0A">
            <w:pPr>
              <w:autoSpaceDE w:val="0"/>
              <w:autoSpaceDN w:val="0"/>
              <w:adjustRightInd w:val="0"/>
              <w:ind w:firstLine="284"/>
              <w:jc w:val="both"/>
            </w:pPr>
            <w:r w:rsidRPr="00460C0A">
              <w:t xml:space="preserve">Размещение отдельно стоящих гаражей-стоянок, открытых мест для парковки и хранения автотранспорта на участке территории группы жилой (смешанной жилой) застройки запрещается. Подъезды к подземным гаражам-стоянкам не должны нарушать эксплуатацию приватных придомовых территорий, должны быть изолированы от площадок отдыха взрослого населения, детских игровых площадок, площадок для занятий физкультурой взрослого населения. </w:t>
            </w:r>
          </w:p>
          <w:p w:rsidR="00460C0A" w:rsidRPr="00460C0A" w:rsidRDefault="00460C0A" w:rsidP="00460C0A">
            <w:pPr>
              <w:autoSpaceDE w:val="0"/>
              <w:autoSpaceDN w:val="0"/>
              <w:adjustRightInd w:val="0"/>
              <w:ind w:firstLine="284"/>
              <w:contextualSpacing/>
              <w:jc w:val="both"/>
              <w:rPr>
                <w:highlight w:val="yellow"/>
              </w:rPr>
            </w:pPr>
            <w:r w:rsidRPr="00460C0A">
              <w:t>При новом строительстве жилой застройки, размещаемой при реконструкции сложившейся жилой застройки, места для хранения и паркования автомобилей должны быть предусмотрены в границах земельных участков жилых домов. Стоянки для легковых автомобилей закрытого типа, встроенные или встроенно-пристроенные к жилым и общественным зданиям (за исключением общеобразовательных и дошкольных образовательных организаций) следует выполнять в соответствии с требованиями СП 118.13330.2022. Свод правил. Общественные здания и сооружения. СНиП 31-06-2009, утвержденного приказом Минстроя России от 19.05.2022 № 389/</w:t>
            </w:r>
            <w:proofErr w:type="spellStart"/>
            <w:r w:rsidRPr="00460C0A">
              <w:t>пр</w:t>
            </w:r>
            <w:proofErr w:type="spellEnd"/>
            <w:r w:rsidRPr="00460C0A">
              <w:t xml:space="preserve">) (с последующими изменениями) и                              </w:t>
            </w:r>
            <w:hyperlink r:id="rId29" w:history="1">
              <w:r w:rsidRPr="00460C0A">
                <w:t>СП 54.13330</w:t>
              </w:r>
            </w:hyperlink>
            <w:r w:rsidRPr="00460C0A">
              <w:t>.2022 «Свод правил. Здания жилые многоквартирные. СНиП 31-01-2003», утвержденного приказом Минстроя России от 13.05.2022                   № 361/пр.</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Типы гаражно-стояночных объектов могут включать: </w:t>
            </w:r>
          </w:p>
          <w:p w:rsidR="00460C0A" w:rsidRPr="00460C0A" w:rsidRDefault="00460C0A" w:rsidP="00460C0A">
            <w:pPr>
              <w:widowControl w:val="0"/>
              <w:autoSpaceDE w:val="0"/>
              <w:autoSpaceDN w:val="0"/>
              <w:ind w:firstLine="284"/>
              <w:contextualSpacing/>
              <w:jc w:val="both"/>
              <w:rPr>
                <w:kern w:val="2"/>
              </w:rPr>
            </w:pPr>
            <w:r w:rsidRPr="00460C0A">
              <w:rPr>
                <w:kern w:val="2"/>
              </w:rPr>
              <w:t>- стоянки автомобилей (открытые площадки);</w:t>
            </w:r>
          </w:p>
          <w:p w:rsidR="00460C0A" w:rsidRPr="00460C0A" w:rsidRDefault="00460C0A" w:rsidP="00460C0A">
            <w:pPr>
              <w:widowControl w:val="0"/>
              <w:autoSpaceDE w:val="0"/>
              <w:autoSpaceDN w:val="0"/>
              <w:ind w:firstLine="284"/>
              <w:contextualSpacing/>
              <w:jc w:val="both"/>
              <w:rPr>
                <w:kern w:val="2"/>
              </w:rPr>
            </w:pPr>
            <w:r w:rsidRPr="00460C0A">
              <w:rPr>
                <w:kern w:val="2"/>
              </w:rPr>
              <w:t>- гаражи-стоянки капитального типа.</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Подземные гаражи-стоянки в жилых кварталах и на придомовой территории допускается размещать под общественными (кроме дошкольных образовательных и общеобразовательных организаций) и жилыми зданиями, участками зеленых насаждений, </w:t>
            </w:r>
            <w:r w:rsidRPr="00460C0A">
              <w:rPr>
                <w:kern w:val="2"/>
              </w:rPr>
              <w:lastRenderedPageBreak/>
              <w:t>спортивных сооружений, под площадками для хозяйственных целей, площадками для занятий физкультурой взрослого населения, под проездами, гостевыми стоянками автомобилей.</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На крышах обвалованных и подземных гаражей-стоянок допускается размещение площадок отдыха и площадок для занятий физкультурой взрослого населения. При этом следует предусматривать мероприятия, обеспечивающие выполнение нормативных требований к допустимым концентрациям загрязняющих веществ, выбрасываемых вентиляционными системами гаража, </w:t>
            </w:r>
            <w:proofErr w:type="gramStart"/>
            <w:r w:rsidRPr="00460C0A">
              <w:rPr>
                <w:kern w:val="2"/>
              </w:rPr>
              <w:t>в соответствии с СанПиН</w:t>
            </w:r>
            <w:proofErr w:type="gramEnd"/>
            <w:r w:rsidRPr="00460C0A">
              <w:rPr>
                <w:kern w:val="2"/>
              </w:rPr>
              <w:t xml:space="preserve"> 2.1.3684-21</w:t>
            </w:r>
            <w:r w:rsidRPr="00460C0A">
              <w:rPr>
                <w:b/>
                <w:i/>
                <w:kern w:val="2"/>
              </w:rPr>
              <w:t xml:space="preserve"> </w:t>
            </w:r>
            <w:r w:rsidRPr="00460C0A">
              <w:rPr>
                <w:kern w:val="2"/>
              </w:rPr>
              <w:t>и допустимым уровням шума, установленным СанПиН 1.2.3685-21 для объектов, расположенных на прилегающей территории.</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Размещение многоярусных гаражей-стоянок на территории жилого микрорайона должно соответствовать требованиям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утвержденным постановлением Главного государственного санитарного врача Российской Федерации от 25.09.2007 № 74 (с последующими изменениями) (далее - </w:t>
            </w:r>
            <w:hyperlink r:id="rId30" w:history="1">
              <w:r w:rsidRPr="00460C0A">
                <w:rPr>
                  <w:kern w:val="2"/>
                </w:rPr>
                <w:t>СанПиН 2.2.1/2.1.1.1200</w:t>
              </w:r>
            </w:hyperlink>
            <w:r w:rsidRPr="00460C0A">
              <w:rPr>
                <w:kern w:val="2"/>
              </w:rPr>
              <w:t>).</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Места для хранения легковых автомобилей, принадлежащих маломобильным группам населения (далее – МГН), следует предусматривать в </w:t>
            </w:r>
            <w:r w:rsidRPr="00460C0A">
              <w:rPr>
                <w:spacing w:val="-2"/>
                <w:kern w:val="2"/>
              </w:rPr>
              <w:t>соответствии с требованиями свода правил «СП 59.13330.2020. Свод правил. Доступность зданий и сооружений для маломобильных групп населения. СНиП 35-01-2001», утвержденного приказом Минстроя России от 30.12.2020 № 904/</w:t>
            </w:r>
            <w:proofErr w:type="spellStart"/>
            <w:r w:rsidRPr="00460C0A">
              <w:rPr>
                <w:spacing w:val="-2"/>
                <w:kern w:val="2"/>
              </w:rPr>
              <w:t>пр</w:t>
            </w:r>
            <w:proofErr w:type="spellEnd"/>
            <w:r w:rsidRPr="00460C0A">
              <w:rPr>
                <w:spacing w:val="-2"/>
                <w:kern w:val="2"/>
              </w:rPr>
              <w:t xml:space="preserve"> (с последующими изменениями) (далее - СП 59.13330.</w:t>
            </w:r>
            <w:r w:rsidRPr="00460C0A">
              <w:rPr>
                <w:spacing w:val="-2"/>
              </w:rPr>
              <w:t>2020).</w:t>
            </w:r>
          </w:p>
          <w:p w:rsidR="00460C0A" w:rsidRPr="00460C0A" w:rsidRDefault="00460C0A" w:rsidP="00460C0A">
            <w:pPr>
              <w:widowControl w:val="0"/>
              <w:autoSpaceDE w:val="0"/>
              <w:autoSpaceDN w:val="0"/>
              <w:adjustRightInd w:val="0"/>
              <w:ind w:firstLine="284"/>
              <w:contextualSpacing/>
              <w:jc w:val="both"/>
            </w:pPr>
            <w:r w:rsidRPr="00460C0A">
              <w:t xml:space="preserve">Количество парковочных мест для МГН следует принимать по </w:t>
            </w:r>
            <w:hyperlink r:id="rId31" w:history="1">
              <w:r w:rsidRPr="00460C0A">
                <w:t>пункту 5.2.1</w:t>
              </w:r>
            </w:hyperlink>
            <w:r w:rsidRPr="00460C0A">
              <w:t xml:space="preserve"> СП 59.13330.2020.</w:t>
            </w:r>
          </w:p>
          <w:p w:rsidR="00460C0A" w:rsidRPr="00460C0A" w:rsidRDefault="00460C0A" w:rsidP="00460C0A">
            <w:pPr>
              <w:widowControl w:val="0"/>
              <w:autoSpaceDE w:val="0"/>
              <w:autoSpaceDN w:val="0"/>
              <w:adjustRightInd w:val="0"/>
              <w:ind w:firstLine="284"/>
              <w:contextualSpacing/>
              <w:jc w:val="both"/>
            </w:pPr>
            <w:r w:rsidRPr="00460C0A">
              <w:t xml:space="preserve">Стоянки для хранения автомобилей и других </w:t>
            </w:r>
            <w:proofErr w:type="spellStart"/>
            <w:r w:rsidRPr="00460C0A">
              <w:t>мототранспортных</w:t>
            </w:r>
            <w:proofErr w:type="spellEnd"/>
            <w:r w:rsidRPr="00460C0A">
              <w:t xml:space="preserve"> средств, принадлежащих инвалидам, следует предусматривать в радиусе пешеходной доступности согласно </w:t>
            </w:r>
            <w:hyperlink r:id="rId32" w:history="1">
              <w:r w:rsidRPr="00460C0A">
                <w:t>пункту 5.2.2</w:t>
              </w:r>
            </w:hyperlink>
            <w:r w:rsidRPr="00460C0A">
              <w:t xml:space="preserve"> СП 59.13330.2020.</w:t>
            </w:r>
          </w:p>
          <w:p w:rsidR="00460C0A" w:rsidRPr="00460C0A" w:rsidRDefault="00460C0A" w:rsidP="00460C0A">
            <w:pPr>
              <w:autoSpaceDE w:val="0"/>
              <w:autoSpaceDN w:val="0"/>
              <w:adjustRightInd w:val="0"/>
              <w:ind w:firstLine="284"/>
              <w:contextualSpacing/>
              <w:jc w:val="both"/>
            </w:pPr>
            <w:r w:rsidRPr="00460C0A">
              <w:t xml:space="preserve">Допускается размещение </w:t>
            </w:r>
            <w:proofErr w:type="spellStart"/>
            <w:r w:rsidRPr="00460C0A">
              <w:t>машино</w:t>
            </w:r>
            <w:proofErr w:type="spellEnd"/>
            <w:r w:rsidRPr="00460C0A">
              <w:t xml:space="preserve">-мест для хранения индивидуального транспорта, в </w:t>
            </w:r>
            <w:proofErr w:type="spellStart"/>
            <w:r w:rsidRPr="00460C0A">
              <w:t>т.ч</w:t>
            </w:r>
            <w:proofErr w:type="spellEnd"/>
            <w:r w:rsidRPr="00460C0A">
              <w:t xml:space="preserve">. для МГН, за пределами земельного участка жилой застройки в радиусе пешеходной доступности при условии организации подходов и размещения площадок отдыха в соответствии с требованиями </w:t>
            </w:r>
            <w:hyperlink r:id="rId33" w:history="1">
              <w:r w:rsidRPr="00460C0A">
                <w:t>СП 59.13330</w:t>
              </w:r>
            </w:hyperlink>
            <w:r w:rsidRPr="00460C0A">
              <w:t xml:space="preserve">. 2020. </w:t>
            </w:r>
          </w:p>
          <w:p w:rsidR="00460C0A" w:rsidRPr="00460C0A" w:rsidRDefault="00460C0A" w:rsidP="00460C0A">
            <w:pPr>
              <w:widowControl w:val="0"/>
              <w:autoSpaceDE w:val="0"/>
              <w:autoSpaceDN w:val="0"/>
              <w:ind w:firstLine="284"/>
              <w:contextualSpacing/>
              <w:jc w:val="both"/>
              <w:rPr>
                <w:kern w:val="2"/>
              </w:rPr>
            </w:pPr>
            <w:r w:rsidRPr="00460C0A">
              <w:rPr>
                <w:lang w:eastAsia="en-US"/>
              </w:rPr>
              <w:t>&lt;**&gt;</w:t>
            </w:r>
            <w:r w:rsidRPr="00460C0A">
              <w:t xml:space="preserve"> </w:t>
            </w:r>
            <w:r w:rsidRPr="00460C0A">
              <w:rPr>
                <w:kern w:val="2"/>
              </w:rPr>
              <w:t>На территориях многоэтажной застройки - не более 250 м. На территориях малоэтажной застройки - не более 150 м.</w:t>
            </w:r>
            <w:r w:rsidRPr="00460C0A">
              <w:rPr>
                <w:b/>
                <w:bCs/>
                <w:kern w:val="2"/>
              </w:rPr>
              <w:t xml:space="preserve"> </w:t>
            </w:r>
          </w:p>
          <w:p w:rsidR="00460C0A" w:rsidRPr="00460C0A" w:rsidRDefault="00460C0A" w:rsidP="00460C0A">
            <w:pPr>
              <w:widowControl w:val="0"/>
              <w:autoSpaceDE w:val="0"/>
              <w:autoSpaceDN w:val="0"/>
              <w:adjustRightInd w:val="0"/>
              <w:ind w:firstLine="284"/>
              <w:contextualSpacing/>
              <w:rPr>
                <w:b/>
                <w:bCs/>
              </w:rPr>
            </w:pPr>
          </w:p>
          <w:p w:rsidR="00460C0A" w:rsidRPr="00460C0A" w:rsidRDefault="00460C0A" w:rsidP="00460C0A">
            <w:pPr>
              <w:autoSpaceDE w:val="0"/>
              <w:autoSpaceDN w:val="0"/>
              <w:adjustRightInd w:val="0"/>
              <w:ind w:firstLine="284"/>
              <w:contextualSpacing/>
              <w:jc w:val="both"/>
            </w:pPr>
            <w:r w:rsidRPr="00460C0A">
              <w:rPr>
                <w:bCs/>
                <w:i/>
                <w:iCs/>
              </w:rPr>
              <w:t>Примечание:</w:t>
            </w:r>
            <w:r w:rsidRPr="00460C0A">
              <w:t xml:space="preserve"> 1. На стоянках для постоянного хранения легковых автомобилей жителей </w:t>
            </w:r>
            <w:r w:rsidRPr="00460C0A">
              <w:rPr>
                <w:lang w:eastAsia="en-US"/>
              </w:rPr>
              <w:t xml:space="preserve">многоквартирных жилых домов следует предусматривать (в том числе) </w:t>
            </w:r>
            <w:proofErr w:type="spellStart"/>
            <w:r w:rsidRPr="00460C0A">
              <w:rPr>
                <w:lang w:eastAsia="en-US"/>
              </w:rPr>
              <w:t>машино</w:t>
            </w:r>
            <w:proofErr w:type="spellEnd"/>
            <w:r w:rsidRPr="00460C0A">
              <w:rPr>
                <w:lang w:eastAsia="en-US"/>
              </w:rPr>
              <w:t xml:space="preserve"> - места для электротранспортных средств (электромобилей). Количество </w:t>
            </w:r>
            <w:proofErr w:type="spellStart"/>
            <w:r w:rsidRPr="00460C0A">
              <w:rPr>
                <w:lang w:eastAsia="en-US"/>
              </w:rPr>
              <w:t>машино</w:t>
            </w:r>
            <w:proofErr w:type="spellEnd"/>
            <w:r w:rsidRPr="00460C0A">
              <w:rPr>
                <w:lang w:eastAsia="en-US"/>
              </w:rPr>
              <w:t>- мест рассчитывается по следующей формуле</w:t>
            </w:r>
            <w:r w:rsidRPr="00460C0A">
              <w:t>:</w:t>
            </w:r>
          </w:p>
          <w:p w:rsidR="00460C0A" w:rsidRPr="00460C0A" w:rsidRDefault="00460C0A" w:rsidP="00460C0A">
            <w:pPr>
              <w:autoSpaceDE w:val="0"/>
              <w:autoSpaceDN w:val="0"/>
              <w:adjustRightInd w:val="0"/>
              <w:ind w:firstLine="284"/>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jc w:val="both"/>
            </w:pPr>
            <w:r w:rsidRPr="00460C0A">
              <w:t>где:</w:t>
            </w:r>
          </w:p>
          <w:p w:rsidR="00460C0A" w:rsidRPr="00460C0A" w:rsidRDefault="00460C0A" w:rsidP="00460C0A">
            <w:pPr>
              <w:autoSpaceDE w:val="0"/>
              <w:autoSpaceDN w:val="0"/>
              <w:adjustRightInd w:val="0"/>
              <w:ind w:firstLine="284"/>
              <w:contextualSpacing/>
              <w:jc w:val="both"/>
            </w:pPr>
            <w:r w:rsidRPr="00460C0A">
              <w:t>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rPr>
                <w:kern w:val="2"/>
                <w:lang w:eastAsia="en-US"/>
              </w:rPr>
            </w:pPr>
            <w:r w:rsidRPr="00460C0A">
              <w:rPr>
                <w:kern w:val="2"/>
                <w:lang w:eastAsia="en-US"/>
              </w:rPr>
              <w:t>Н</w:t>
            </w:r>
            <w:r w:rsidRPr="00460C0A">
              <w:rPr>
                <w:kern w:val="2"/>
                <w:vertAlign w:val="subscript"/>
                <w:lang w:eastAsia="en-US"/>
              </w:rPr>
              <w:t xml:space="preserve">СП </w:t>
            </w:r>
            <w:r w:rsidRPr="00460C0A">
              <w:rPr>
                <w:kern w:val="2"/>
                <w:lang w:eastAsia="en-US"/>
              </w:rPr>
              <w:t>-</w:t>
            </w: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постоянного населения на стоянках, количество </w:t>
            </w:r>
            <w:proofErr w:type="spellStart"/>
            <w:r w:rsidRPr="00460C0A">
              <w:rPr>
                <w:lang w:eastAsia="en-US"/>
              </w:rPr>
              <w:t>машино</w:t>
            </w:r>
            <w:proofErr w:type="spellEnd"/>
            <w:r w:rsidRPr="00460C0A">
              <w:rPr>
                <w:lang w:eastAsia="en-US"/>
              </w:rPr>
              <w:t xml:space="preserve">-мест </w:t>
            </w:r>
            <w:proofErr w:type="gramStart"/>
            <w:r w:rsidRPr="00460C0A">
              <w:rPr>
                <w:lang w:eastAsia="en-US"/>
              </w:rPr>
              <w:t xml:space="preserve">на </w:t>
            </w:r>
            <w:r w:rsidRPr="00460C0A">
              <w:rPr>
                <w:rFonts w:eastAsia="Calibri"/>
                <w:kern w:val="2"/>
                <w:lang w:eastAsia="en-US"/>
              </w:rPr>
              <w:t xml:space="preserve"> 1000</w:t>
            </w:r>
            <w:proofErr w:type="gramEnd"/>
            <w:r w:rsidRPr="00460C0A">
              <w:rPr>
                <w:rFonts w:eastAsia="Calibri"/>
                <w:kern w:val="2"/>
                <w:lang w:eastAsia="en-US"/>
              </w:rPr>
              <w:t xml:space="preserve"> кв. м общей площади квартир</w:t>
            </w:r>
            <w:r w:rsidRPr="00460C0A">
              <w:rPr>
                <w:kern w:val="2"/>
                <w:lang w:eastAsia="en-US"/>
              </w:rPr>
              <w:t>, установленная настоящими нормативами;</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Г</w:t>
            </w:r>
            <w:r w:rsidRPr="00460C0A">
              <w:rPr>
                <w:kern w:val="2"/>
                <w:lang w:eastAsia="en-US"/>
              </w:rPr>
              <w:t xml:space="preserve"> - расчетный коэффициент на год согласно таблице: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07"/>
              <w:gridCol w:w="918"/>
              <w:gridCol w:w="918"/>
              <w:gridCol w:w="918"/>
              <w:gridCol w:w="918"/>
              <w:gridCol w:w="1061"/>
              <w:gridCol w:w="1061"/>
              <w:gridCol w:w="842"/>
            </w:tblGrid>
            <w:tr w:rsidR="00460C0A" w:rsidRPr="00460C0A" w:rsidTr="00D636F2">
              <w:trPr>
                <w:trHeight w:val="11"/>
              </w:trPr>
              <w:tc>
                <w:tcPr>
                  <w:tcW w:w="250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Год</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2024</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2025</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2026</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2027</w:t>
                  </w:r>
                </w:p>
              </w:tc>
              <w:tc>
                <w:tcPr>
                  <w:tcW w:w="1061"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2028</w:t>
                  </w:r>
                </w:p>
              </w:tc>
              <w:tc>
                <w:tcPr>
                  <w:tcW w:w="1061"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2029</w:t>
                  </w:r>
                </w:p>
              </w:tc>
              <w:tc>
                <w:tcPr>
                  <w:tcW w:w="842"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2030</w:t>
                  </w:r>
                </w:p>
              </w:tc>
            </w:tr>
            <w:tr w:rsidR="00460C0A" w:rsidRPr="00460C0A" w:rsidTr="00D636F2">
              <w:trPr>
                <w:trHeight w:val="11"/>
              </w:trPr>
              <w:tc>
                <w:tcPr>
                  <w:tcW w:w="250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lastRenderedPageBreak/>
                    <w:t>Расчетный коэффициент</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0,08</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0,2</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0,32</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0,43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0,53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0,75</w:t>
                  </w:r>
                </w:p>
              </w:tc>
              <w:tc>
                <w:tcPr>
                  <w:tcW w:w="842"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1</w:t>
                  </w:r>
                </w:p>
              </w:tc>
            </w:tr>
          </w:tbl>
          <w:p w:rsidR="00460C0A" w:rsidRPr="00460C0A" w:rsidRDefault="00460C0A" w:rsidP="00460C0A">
            <w:pPr>
              <w:widowControl w:val="0"/>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КЛ</w:t>
            </w:r>
            <w:r w:rsidRPr="00460C0A">
              <w:rPr>
                <w:kern w:val="2"/>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p w:rsidR="00460C0A" w:rsidRPr="00460C0A" w:rsidRDefault="00460C0A" w:rsidP="00460C0A">
            <w:pPr>
              <w:ind w:firstLine="284"/>
              <w:jc w:val="both"/>
              <w:outlineLvl w:val="1"/>
            </w:pPr>
            <w:r w:rsidRPr="00460C0A">
              <w:t xml:space="preserve">В зонах жилой застройки, где предполагается ночное хранение электромобилей и гибридных автомобилей граждан, рекомендуется оборудовать зарядными устройствами (преимущественно медленной зарядки) всех парковочных мест для электромобилей и гибридных автомобилей. При наличии гостевых парковочных мест в жилой застройке рекомендуется оборудовать не менее 10% от их количества зарядными устройствами быстрой зарядки.  </w:t>
            </w:r>
          </w:p>
          <w:p w:rsidR="00460C0A" w:rsidRPr="00460C0A" w:rsidRDefault="00460C0A" w:rsidP="00460C0A">
            <w:pPr>
              <w:ind w:firstLine="284"/>
              <w:jc w:val="both"/>
              <w:outlineLvl w:val="1"/>
            </w:pPr>
            <w:r w:rsidRPr="00460C0A">
              <w:t xml:space="preserve">2. При организации кооперированных стоянок, обслуживающих группы объектов (жилого, торгового, культурно-зрелищного, производственного назначения), допускается снижать суммарное требуемое количество </w:t>
            </w:r>
            <w:proofErr w:type="spellStart"/>
            <w:r w:rsidRPr="00460C0A">
              <w:t>машино</w:t>
            </w:r>
            <w:proofErr w:type="spellEnd"/>
            <w:r w:rsidRPr="00460C0A">
              <w:t>-мест без снижения обеспеченности ими за счет сдвига часов пик при функционировании обслуживаемых стоянками объектов: на территории центральных районов населенных пунктов - на 15% - 20%, в периферийных зонах - на 10% - 15%</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tcBorders>
              <w:left w:val="single" w:sz="4" w:space="0" w:color="auto"/>
            </w:tcBorders>
            <w:shd w:val="clear" w:color="auto" w:fill="auto"/>
          </w:tcPr>
          <w:p w:rsidR="00460C0A" w:rsidRPr="00460C0A" w:rsidRDefault="00460C0A" w:rsidP="00460C0A">
            <w:pPr>
              <w:autoSpaceDE w:val="0"/>
              <w:autoSpaceDN w:val="0"/>
              <w:adjustRightInd w:val="0"/>
              <w:jc w:val="both"/>
            </w:pPr>
            <w:r w:rsidRPr="00460C0A">
              <w:t>.</w:t>
            </w:r>
          </w:p>
        </w:tc>
        <w:tc>
          <w:tcPr>
            <w:tcW w:w="2625" w:type="dxa"/>
            <w:shd w:val="clear" w:color="auto" w:fill="auto"/>
          </w:tcPr>
          <w:p w:rsidR="00460C0A" w:rsidRPr="00460C0A" w:rsidRDefault="00460C0A" w:rsidP="00460C0A">
            <w:pPr>
              <w:rPr>
                <w:lang w:eastAsia="en-US"/>
              </w:rPr>
            </w:pPr>
            <w:r w:rsidRPr="00460C0A">
              <w:rPr>
                <w:lang w:eastAsia="en-US"/>
              </w:rPr>
              <w:t>- гостевые стоянки</w:t>
            </w:r>
            <w:r w:rsidRPr="00460C0A">
              <w:t xml:space="preserve"> на территории жилой многоквартирной застройки</w:t>
            </w:r>
          </w:p>
        </w:tc>
        <w:tc>
          <w:tcPr>
            <w:tcW w:w="2136" w:type="dxa"/>
            <w:shd w:val="clear" w:color="auto" w:fill="auto"/>
          </w:tcPr>
          <w:p w:rsidR="00460C0A" w:rsidRPr="00460C0A" w:rsidRDefault="00460C0A" w:rsidP="00460C0A">
            <w:pPr>
              <w:widowControl w:val="0"/>
              <w:autoSpaceDE w:val="0"/>
              <w:autoSpaceDN w:val="0"/>
              <w:adjustRightInd w:val="0"/>
              <w:rPr>
                <w:lang w:eastAsia="en-US"/>
              </w:rPr>
            </w:pPr>
            <w:r w:rsidRPr="00460C0A">
              <w:rPr>
                <w:rFonts w:eastAsia="Calibri"/>
                <w:kern w:val="2"/>
                <w:lang w:eastAsia="en-US"/>
              </w:rPr>
              <w:t xml:space="preserve">Обеспеченность населения </w:t>
            </w:r>
            <w:proofErr w:type="spellStart"/>
            <w:r w:rsidRPr="00460C0A">
              <w:rPr>
                <w:rFonts w:eastAsia="Calibri"/>
                <w:kern w:val="2"/>
                <w:lang w:eastAsia="en-US"/>
              </w:rPr>
              <w:t>машино</w:t>
            </w:r>
            <w:proofErr w:type="spellEnd"/>
            <w:r w:rsidRPr="00460C0A">
              <w:rPr>
                <w:rFonts w:eastAsia="Calibri"/>
                <w:kern w:val="2"/>
                <w:lang w:eastAsia="en-US"/>
              </w:rPr>
              <w:t xml:space="preserve">-местами на гостевых стоянках, количество </w:t>
            </w:r>
            <w:proofErr w:type="spellStart"/>
            <w:r w:rsidRPr="00460C0A">
              <w:rPr>
                <w:rFonts w:eastAsia="Calibri"/>
                <w:kern w:val="2"/>
                <w:lang w:eastAsia="en-US"/>
              </w:rPr>
              <w:t>машино</w:t>
            </w:r>
            <w:proofErr w:type="spellEnd"/>
            <w:r w:rsidRPr="00460C0A">
              <w:rPr>
                <w:rFonts w:eastAsia="Calibri"/>
                <w:kern w:val="2"/>
                <w:lang w:eastAsia="en-US"/>
              </w:rPr>
              <w:t>-мест на 1000 жителей</w:t>
            </w:r>
          </w:p>
        </w:tc>
        <w:tc>
          <w:tcPr>
            <w:tcW w:w="1247" w:type="dxa"/>
            <w:shd w:val="clear" w:color="auto" w:fill="auto"/>
          </w:tcPr>
          <w:p w:rsidR="00460C0A" w:rsidRPr="00460C0A" w:rsidRDefault="00460C0A" w:rsidP="00460C0A">
            <w:pPr>
              <w:widowControl w:val="0"/>
              <w:autoSpaceDE w:val="0"/>
              <w:autoSpaceDN w:val="0"/>
              <w:adjustRightInd w:val="0"/>
              <w:rPr>
                <w:lang w:eastAsia="en-US"/>
              </w:rPr>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t>30</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shd w:val="clear" w:color="auto" w:fill="auto"/>
          </w:tcPr>
          <w:p w:rsidR="00460C0A" w:rsidRPr="00460C0A" w:rsidRDefault="00460C0A" w:rsidP="00460C0A">
            <w:pPr>
              <w:widowControl w:val="0"/>
              <w:autoSpaceDE w:val="0"/>
              <w:autoSpaceDN w:val="0"/>
              <w:adjustRightInd w:val="0"/>
              <w:rPr>
                <w:bCs/>
              </w:rPr>
            </w:pPr>
            <w:r w:rsidRPr="00460C0A">
              <w:rPr>
                <w:bCs/>
                <w:kern w:val="2"/>
              </w:rPr>
              <w:t>200</w:t>
            </w:r>
          </w:p>
          <w:p w:rsidR="00460C0A" w:rsidRPr="00460C0A" w:rsidRDefault="00460C0A" w:rsidP="00460C0A">
            <w:pPr>
              <w:widowControl w:val="0"/>
              <w:autoSpaceDE w:val="0"/>
              <w:autoSpaceDN w:val="0"/>
              <w:adjustRightInd w:val="0"/>
              <w:rPr>
                <w:b/>
                <w:bCs/>
              </w:rPr>
            </w:pPr>
            <w:r w:rsidRPr="00460C0A">
              <w:rPr>
                <w:b/>
                <w:bCs/>
                <w:lang w:eastAsia="en-US"/>
              </w:rPr>
              <w:t>&lt;**&gt;</w:t>
            </w:r>
          </w:p>
          <w:p w:rsidR="00460C0A" w:rsidRPr="00460C0A" w:rsidRDefault="00460C0A" w:rsidP="00460C0A">
            <w:pPr>
              <w:widowControl w:val="0"/>
              <w:autoSpaceDE w:val="0"/>
              <w:autoSpaceDN w:val="0"/>
              <w:adjustRightInd w:val="0"/>
              <w:rPr>
                <w:lang w:eastAsia="en-US"/>
              </w:rPr>
            </w:pPr>
          </w:p>
        </w:tc>
      </w:tr>
      <w:tr w:rsidR="00460C0A" w:rsidRPr="00460C0A" w:rsidTr="00D636F2">
        <w:trPr>
          <w:trHeight w:val="116"/>
        </w:trPr>
        <w:tc>
          <w:tcPr>
            <w:tcW w:w="616" w:type="dxa"/>
            <w:gridSpan w:val="2"/>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jc w:val="both"/>
            </w:pPr>
            <w:r w:rsidRPr="00460C0A">
              <w:rPr>
                <w:lang w:eastAsia="en-US"/>
              </w:rPr>
              <w:t>&lt;**&gt;</w:t>
            </w:r>
            <w:r w:rsidRPr="00460C0A">
              <w:rPr>
                <w:kern w:val="2"/>
              </w:rPr>
              <w:t xml:space="preserve"> </w:t>
            </w:r>
            <w:r w:rsidRPr="00460C0A">
              <w:t>Расстояние пешеходных подходов от стоянок для паркования легковых автомобилей до входов в жилые дома</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bookmarkStart w:id="143" w:name="_Hlk172714209"/>
            <w:r w:rsidRPr="00460C0A">
              <w:rPr>
                <w:lang w:eastAsia="en-US"/>
              </w:rPr>
              <w:t xml:space="preserve">Парковка </w:t>
            </w:r>
          </w:p>
          <w:p w:rsidR="00460C0A" w:rsidRPr="00460C0A" w:rsidRDefault="00460C0A" w:rsidP="00460C0A">
            <w:pPr>
              <w:widowControl w:val="0"/>
              <w:autoSpaceDE w:val="0"/>
              <w:autoSpaceDN w:val="0"/>
              <w:adjustRightInd w:val="0"/>
              <w:rPr>
                <w:lang w:eastAsia="en-US"/>
              </w:rPr>
            </w:pPr>
            <w:r w:rsidRPr="00460C0A">
              <w:rPr>
                <w:lang w:eastAsia="en-US"/>
              </w:rPr>
              <w:t xml:space="preserve">легковых автомобилей на стоянках автомобилей, размещаемых в непосредственной близости от отдельно стоящих объектов капитального строительства в </w:t>
            </w:r>
            <w:r w:rsidRPr="00460C0A">
              <w:rPr>
                <w:lang w:eastAsia="en-US"/>
              </w:rPr>
              <w:lastRenderedPageBreak/>
              <w:t>границах жилых и общественно-деловых зон</w:t>
            </w:r>
          </w:p>
          <w:bookmarkEnd w:id="143"/>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autoSpaceDE w:val="0"/>
              <w:autoSpaceDN w:val="0"/>
              <w:adjustRightInd w:val="0"/>
              <w:jc w:val="both"/>
            </w:pPr>
            <w:r w:rsidRPr="00460C0A">
              <w:rPr>
                <w:lang w:eastAsia="en-US"/>
              </w:rPr>
              <w:lastRenderedPageBreak/>
              <w:t>Стоянки учреждений органов государственной власти, органов местного самоуправления</w:t>
            </w:r>
          </w:p>
        </w:tc>
        <w:tc>
          <w:tcPr>
            <w:tcW w:w="2136"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учреждений органов государственной власти, органов местного самоуправления,</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200 кв. м общей площади</w:t>
            </w: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 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pP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Стоянки административно-управленческих учреждений, иностранных представительств, представительств субъектов Российской Федерации, зданий и помещений общественных организаций</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административно-управленческих учреждений, иностранных представительств, представительств субъектов Российской Федерации, зданий и помещений общественных организаций,</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pPr>
          </w:p>
        </w:tc>
      </w:tr>
      <w:tr w:rsidR="00460C0A" w:rsidRPr="00460C0A" w:rsidTr="00D636F2">
        <w:trPr>
          <w:trHeight w:val="107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xml:space="preserve">Стоянки коммерческо-деловых центров, офисных зданий и </w:t>
            </w:r>
            <w:r w:rsidRPr="00460C0A">
              <w:rPr>
                <w:lang w:eastAsia="en-US"/>
              </w:rPr>
              <w:lastRenderedPageBreak/>
              <w:t>помещений, страховых компаний</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t>машино</w:t>
            </w:r>
            <w:proofErr w:type="spellEnd"/>
            <w:r w:rsidRPr="00460C0A">
              <w:rPr>
                <w:lang w:eastAsia="en-US"/>
              </w:rPr>
              <w:t xml:space="preserve">-местами </w:t>
            </w:r>
            <w:r w:rsidRPr="00460C0A">
              <w:rPr>
                <w:lang w:eastAsia="en-US"/>
              </w:rPr>
              <w:lastRenderedPageBreak/>
              <w:t>на стоянках</w:t>
            </w:r>
            <w:r w:rsidRPr="00460C0A">
              <w:rPr>
                <w:b/>
                <w:bCs/>
                <w:lang w:eastAsia="en-US"/>
              </w:rPr>
              <w:t xml:space="preserve"> </w:t>
            </w:r>
            <w:r w:rsidRPr="00460C0A">
              <w:rPr>
                <w:lang w:eastAsia="en-US"/>
              </w:rPr>
              <w:t>коммерческо-деловых центров, офисных зданий и помещений, страховых компаний,</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pPr>
          </w:p>
        </w:tc>
      </w:tr>
      <w:tr w:rsidR="00460C0A" w:rsidRPr="00460C0A" w:rsidTr="00D636F2">
        <w:trPr>
          <w:trHeight w:val="45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 xml:space="preserve">Стоянки </w:t>
            </w:r>
            <w:r w:rsidRPr="00460C0A">
              <w:rPr>
                <w:lang w:eastAsia="en-US"/>
              </w:rPr>
              <w:t>банков и банковских учреждений, кредитно-финансовых учреждений:</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с операционными залами</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банков и банковских учреждений, кредитно-финансовых учреждений- с операционными залами,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30 кв. м общей площади</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104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без операционных залов</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банков и банковских учреждений, кредитно-финансовых учреждений- без операционных 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55 кв. м общей площади</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1053"/>
        </w:trPr>
        <w:tc>
          <w:tcPr>
            <w:tcW w:w="616" w:type="dxa"/>
            <w:gridSpan w:val="2"/>
            <w:vMerge/>
            <w:tcBorders>
              <w:bottom w:val="single" w:sz="4" w:space="0" w:color="auto"/>
            </w:tcBorders>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bottom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Borders>
              <w:bottom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зданий и комплексов многофункциональных</w:t>
            </w:r>
          </w:p>
        </w:tc>
        <w:tc>
          <w:tcPr>
            <w:tcW w:w="2136" w:type="dxa"/>
            <w:shd w:val="clear" w:color="auto" w:fill="auto"/>
          </w:tcPr>
          <w:p w:rsidR="00460C0A" w:rsidRPr="00460C0A" w:rsidRDefault="00460C0A" w:rsidP="00460C0A">
            <w:pPr>
              <w:widowControl w:val="0"/>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bCs/>
                <w:lang w:eastAsia="en-US"/>
              </w:rPr>
              <w:t>зданий и комплексов многофункциональных</w:t>
            </w:r>
            <w:r w:rsidRPr="00460C0A">
              <w:rPr>
                <w:lang w:eastAsia="en-US"/>
              </w:rPr>
              <w:t xml:space="preserve">, количество </w:t>
            </w:r>
            <w:proofErr w:type="spellStart"/>
            <w:r w:rsidRPr="00460C0A">
              <w:rPr>
                <w:lang w:eastAsia="en-US"/>
              </w:rPr>
              <w:lastRenderedPageBreak/>
              <w:t>машино</w:t>
            </w:r>
            <w:proofErr w:type="spellEnd"/>
            <w:r w:rsidRPr="00460C0A">
              <w:rPr>
                <w:lang w:eastAsia="en-US"/>
              </w:rPr>
              <w:t>-мест</w:t>
            </w: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0816F2" w:rsidP="00460C0A">
            <w:pPr>
              <w:widowControl w:val="0"/>
              <w:autoSpaceDE w:val="0"/>
              <w:autoSpaceDN w:val="0"/>
              <w:adjustRightInd w:val="0"/>
            </w:pPr>
            <w:hyperlink r:id="rId34" w:anchor="Par1397" w:history="1">
              <w:r w:rsidR="00460C0A" w:rsidRPr="00460C0A">
                <w:rPr>
                  <w:lang w:eastAsia="en-US"/>
                </w:rPr>
                <w:t>&lt;*&gt;</w:t>
              </w:r>
            </w:hyperlink>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 1</w:t>
            </w:r>
          </w:p>
        </w:tc>
        <w:tc>
          <w:tcPr>
            <w:tcW w:w="1741" w:type="dxa"/>
            <w:gridSpan w:val="2"/>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pPr>
            <w:r w:rsidRPr="00460C0A">
              <w:rPr>
                <w:b/>
                <w:bCs/>
                <w:lang w:eastAsia="en-US"/>
              </w:rPr>
              <w:t xml:space="preserve">&lt;*&gt; </w:t>
            </w:r>
            <w:r w:rsidRPr="00460C0A">
              <w:t>- следует предусматривать места парковки легковых автомобилей для проживающих, работающих и посетителей;</w:t>
            </w:r>
          </w:p>
          <w:p w:rsidR="00460C0A" w:rsidRPr="00460C0A" w:rsidRDefault="00460C0A" w:rsidP="00460C0A">
            <w:pPr>
              <w:autoSpaceDE w:val="0"/>
              <w:autoSpaceDN w:val="0"/>
              <w:adjustRightInd w:val="0"/>
              <w:ind w:firstLine="284"/>
              <w:jc w:val="both"/>
            </w:pPr>
            <w:r w:rsidRPr="00460C0A">
              <w:t xml:space="preserve">- требуемое количество </w:t>
            </w:r>
            <w:proofErr w:type="spellStart"/>
            <w:r w:rsidRPr="00460C0A">
              <w:t>машино</w:t>
            </w:r>
            <w:proofErr w:type="spellEnd"/>
            <w:r w:rsidRPr="00460C0A">
              <w:t>-мест для парковки легковых автомобилей, принадлежащих жителям многофункциональных зданий, и на гостевых стоянках следует определять согласно показателям,</w:t>
            </w:r>
            <w:r w:rsidRPr="00460C0A">
              <w:rPr>
                <w:b/>
                <w:bCs/>
                <w:lang w:eastAsia="en-US"/>
              </w:rPr>
              <w:t xml:space="preserve"> </w:t>
            </w:r>
            <w:r w:rsidRPr="00460C0A">
              <w:rPr>
                <w:lang w:eastAsia="en-US"/>
              </w:rPr>
              <w:t>установленным в данном разделе региональных нормативов;</w:t>
            </w:r>
          </w:p>
          <w:p w:rsidR="00460C0A" w:rsidRPr="00460C0A" w:rsidRDefault="00460C0A" w:rsidP="00460C0A">
            <w:pPr>
              <w:autoSpaceDE w:val="0"/>
              <w:autoSpaceDN w:val="0"/>
              <w:adjustRightInd w:val="0"/>
              <w:ind w:firstLine="284"/>
              <w:jc w:val="both"/>
            </w:pPr>
            <w:r w:rsidRPr="00460C0A">
              <w:t xml:space="preserve">- </w:t>
            </w:r>
            <w:r w:rsidRPr="00460C0A">
              <w:rPr>
                <w:lang w:eastAsia="en-US"/>
              </w:rPr>
              <w:t xml:space="preserve">требуемое количество </w:t>
            </w:r>
            <w:proofErr w:type="spellStart"/>
            <w:r w:rsidRPr="00460C0A">
              <w:rPr>
                <w:lang w:eastAsia="en-US"/>
              </w:rPr>
              <w:t>машино</w:t>
            </w:r>
            <w:proofErr w:type="spellEnd"/>
            <w:r w:rsidRPr="00460C0A">
              <w:rPr>
                <w:lang w:eastAsia="en-US"/>
              </w:rPr>
              <w:t xml:space="preserve">-мест для парковки легковых автомобилей работающих и посетителей, следует </w:t>
            </w:r>
            <w:proofErr w:type="gramStart"/>
            <w:r w:rsidRPr="00460C0A">
              <w:rPr>
                <w:lang w:eastAsia="en-US"/>
              </w:rPr>
              <w:t>определять</w:t>
            </w:r>
            <w:proofErr w:type="gramEnd"/>
            <w:r w:rsidRPr="00460C0A">
              <w:rPr>
                <w:lang w:eastAsia="en-US"/>
              </w:rPr>
              <w:t xml:space="preserve"> как сумму </w:t>
            </w:r>
            <w:proofErr w:type="spellStart"/>
            <w:r w:rsidRPr="00460C0A">
              <w:rPr>
                <w:lang w:eastAsia="en-US"/>
              </w:rPr>
              <w:t>машино</w:t>
            </w:r>
            <w:proofErr w:type="spellEnd"/>
            <w:r w:rsidRPr="00460C0A">
              <w:rPr>
                <w:lang w:eastAsia="en-US"/>
              </w:rPr>
              <w:t>-мест для каждого объекта, входящего в комплекс в зависимости от его функционально назначения, согласно показателям обеспеченности, установленным в данном разделе региональных нормативов.</w:t>
            </w:r>
          </w:p>
        </w:tc>
      </w:tr>
      <w:tr w:rsidR="00460C0A" w:rsidRPr="00460C0A" w:rsidTr="00D636F2">
        <w:trPr>
          <w:trHeight w:val="675"/>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rPr>
                <w:lang w:eastAsia="en-US"/>
              </w:rPr>
            </w:pPr>
            <w:r w:rsidRPr="00460C0A">
              <w:t>Стоянки общественных помещений с гибким функциональным назначением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t xml:space="preserve"> общественных помещений с гибким функциональным назначением</w:t>
            </w:r>
            <w:r w:rsidRPr="00460C0A">
              <w:rPr>
                <w:lang w:eastAsia="en-US"/>
              </w:rPr>
              <w:t>,</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tc>
      </w:tr>
      <w:tr w:rsidR="00460C0A" w:rsidRPr="00460C0A" w:rsidTr="00D636F2">
        <w:trPr>
          <w:trHeight w:val="101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см.</w:t>
            </w:r>
            <w:r w:rsidRPr="00460C0A">
              <w:t xml:space="preserve"> примечание 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зданий судов общей юрисдикции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зданий судов </w:t>
            </w:r>
            <w:r w:rsidRPr="00460C0A">
              <w:rPr>
                <w:lang w:eastAsia="en-US"/>
              </w:rPr>
              <w:lastRenderedPageBreak/>
              <w:t>общей юрисдикции,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работников суда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7</w:t>
            </w:r>
          </w:p>
        </w:tc>
        <w:tc>
          <w:tcPr>
            <w:tcW w:w="4294" w:type="dxa"/>
            <w:gridSpan w:val="4"/>
            <w:vMerge w:val="restart"/>
            <w:tcBorders>
              <w:left w:val="single" w:sz="4" w:space="0" w:color="auto"/>
            </w:tcBorders>
          </w:tcPr>
          <w:p w:rsidR="00460C0A" w:rsidRPr="00460C0A" w:rsidRDefault="00460C0A" w:rsidP="00460C0A">
            <w:pPr>
              <w:widowControl w:val="0"/>
              <w:autoSpaceDE w:val="0"/>
              <w:autoSpaceDN w:val="0"/>
              <w:adjustRightInd w:val="0"/>
              <w:jc w:val="both"/>
              <w:rPr>
                <w:lang w:eastAsia="en-US"/>
              </w:rPr>
            </w:pPr>
            <w:r w:rsidRPr="00460C0A">
              <w:rPr>
                <w:lang w:eastAsia="en-US"/>
              </w:rPr>
              <w:t>Стоянки располагаются в пределах земельного участка суда в функциональной зоне для стоянок автомобилей</w:t>
            </w:r>
          </w:p>
          <w:p w:rsidR="00460C0A" w:rsidRPr="00460C0A" w:rsidRDefault="00460C0A" w:rsidP="00460C0A">
            <w:pPr>
              <w:widowControl w:val="0"/>
              <w:autoSpaceDE w:val="0"/>
              <w:autoSpaceDN w:val="0"/>
              <w:adjustRightInd w:val="0"/>
            </w:pPr>
            <w:r w:rsidRPr="00460C0A">
              <w:rPr>
                <w:lang w:eastAsia="en-US"/>
              </w:rPr>
              <w:t xml:space="preserve">  </w:t>
            </w:r>
          </w:p>
        </w:tc>
      </w:tr>
      <w:tr w:rsidR="00460C0A" w:rsidRPr="00460C0A" w:rsidTr="00D636F2">
        <w:trPr>
          <w:trHeight w:val="16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4294" w:type="dxa"/>
            <w:gridSpan w:val="4"/>
            <w:vMerge/>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судов общей юрисдикции,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посетителей на одного судью (с округлением до целого числа)</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righ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en-US"/>
              </w:rPr>
              <w:t>1,4</w:t>
            </w:r>
          </w:p>
        </w:tc>
        <w:tc>
          <w:tcPr>
            <w:tcW w:w="4294" w:type="dxa"/>
            <w:gridSpan w:val="4"/>
            <w:vMerge/>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102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4294" w:type="dxa"/>
            <w:gridSpan w:val="4"/>
            <w:vMerge/>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зданий и сооружений следственных органов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bCs/>
                <w:lang w:eastAsia="en-US"/>
              </w:rPr>
              <w:t xml:space="preserve">зданий и сооружений следственных </w:t>
            </w:r>
            <w:r w:rsidRPr="00460C0A">
              <w:rPr>
                <w:bCs/>
                <w:lang w:eastAsia="en-US"/>
              </w:rPr>
              <w:lastRenderedPageBreak/>
              <w:t>органов</w:t>
            </w:r>
            <w:r w:rsidRPr="00460C0A">
              <w:rPr>
                <w:lang w:eastAsia="en-US"/>
              </w:rPr>
              <w:t>,</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strike/>
              </w:rPr>
            </w:pPr>
          </w:p>
        </w:tc>
        <w:tc>
          <w:tcPr>
            <w:tcW w:w="4294" w:type="dxa"/>
            <w:gridSpan w:val="4"/>
            <w:tcBorders>
              <w:top w:val="single" w:sz="4" w:space="0" w:color="auto"/>
              <w:left w:val="single" w:sz="4" w:space="0" w:color="auto"/>
            </w:tcBorders>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-для личного транспорта</w:t>
            </w:r>
            <w:r w:rsidRPr="00460C0A">
              <w:rPr>
                <w:b/>
                <w:bCs/>
                <w:lang w:eastAsia="en-US"/>
              </w:rPr>
              <w:t xml:space="preserve"> </w:t>
            </w:r>
            <w:r w:rsidRPr="00460C0A">
              <w:t>сотрудников следственного органа</w:t>
            </w:r>
            <w:r w:rsidRPr="00460C0A">
              <w:rPr>
                <w:b/>
                <w:bCs/>
                <w:lang w:eastAsia="en-US"/>
              </w:rPr>
              <w:t xml:space="preserve"> </w:t>
            </w:r>
            <w:r w:rsidRPr="00460C0A">
              <w:rPr>
                <w:lang w:eastAsia="en-US"/>
              </w:rPr>
              <w:t>на трех сотрудников</w:t>
            </w:r>
          </w:p>
        </w:tc>
        <w:tc>
          <w:tcPr>
            <w:tcW w:w="1247" w:type="dxa"/>
            <w:vMerge/>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w:t>
            </w:r>
          </w:p>
        </w:tc>
        <w:tc>
          <w:tcPr>
            <w:tcW w:w="4294" w:type="dxa"/>
            <w:gridSpan w:val="4"/>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Стоянки личного автотранспорта сотрудников располагаются в пределах земельного участка в служебной зоне.</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jc w:val="both"/>
            </w:pPr>
            <w:r w:rsidRPr="00460C0A">
              <w:rPr>
                <w:lang w:eastAsia="en-US"/>
              </w:rPr>
              <w:t xml:space="preserve">-для </w:t>
            </w:r>
            <w:r w:rsidRPr="00460C0A">
              <w:t>автотранспорта посетителей</w:t>
            </w:r>
          </w:p>
          <w:p w:rsidR="00460C0A" w:rsidRPr="00460C0A" w:rsidRDefault="00460C0A" w:rsidP="00460C0A">
            <w:pPr>
              <w:widowControl w:val="0"/>
              <w:autoSpaceDE w:val="0"/>
              <w:autoSpaceDN w:val="0"/>
              <w:adjustRightInd w:val="0"/>
              <w:rPr>
                <w:lang w:eastAsia="en-US"/>
              </w:rPr>
            </w:pPr>
            <w:r w:rsidRPr="00460C0A">
              <w:t>следственного органа</w:t>
            </w:r>
          </w:p>
        </w:tc>
        <w:tc>
          <w:tcPr>
            <w:tcW w:w="1247" w:type="dxa"/>
            <w:vMerge/>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Устанавливается заданием на проектирование</w:t>
            </w:r>
          </w:p>
        </w:tc>
        <w:tc>
          <w:tcPr>
            <w:tcW w:w="4294" w:type="dxa"/>
            <w:gridSpan w:val="4"/>
            <w:tcBorders>
              <w:top w:val="single" w:sz="4" w:space="0" w:color="auto"/>
              <w:left w:val="single" w:sz="4" w:space="0" w:color="auto"/>
            </w:tcBorders>
          </w:tcPr>
          <w:p w:rsidR="00460C0A" w:rsidRPr="00460C0A" w:rsidRDefault="00460C0A" w:rsidP="00460C0A">
            <w:pPr>
              <w:autoSpaceDE w:val="0"/>
              <w:autoSpaceDN w:val="0"/>
              <w:adjustRightInd w:val="0"/>
              <w:jc w:val="both"/>
            </w:pPr>
            <w:r w:rsidRPr="00460C0A">
              <w:t>Открытые стоянки автотранспорта посетителей предусматриваются в общественной зоне земельного участка.</w:t>
            </w:r>
          </w:p>
          <w:p w:rsidR="00460C0A" w:rsidRPr="00460C0A" w:rsidRDefault="00460C0A" w:rsidP="00460C0A">
            <w:pPr>
              <w:widowControl w:val="0"/>
              <w:autoSpaceDE w:val="0"/>
              <w:autoSpaceDN w:val="0"/>
              <w:adjustRightInd w:val="0"/>
              <w:rPr>
                <w:lang w:eastAsia="en-US"/>
              </w:rPr>
            </w:pPr>
          </w:p>
        </w:tc>
      </w:tr>
      <w:tr w:rsidR="00460C0A" w:rsidRPr="00460C0A" w:rsidTr="00D636F2">
        <w:trPr>
          <w:trHeight w:val="103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4294" w:type="dxa"/>
            <w:gridSpan w:val="4"/>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311"/>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общеобразовательных организаций</w:t>
            </w:r>
          </w:p>
        </w:tc>
        <w:tc>
          <w:tcPr>
            <w:tcW w:w="2136"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для </w:t>
            </w:r>
            <w:r w:rsidRPr="00460C0A">
              <w:t>кратковременной остановки</w:t>
            </w:r>
          </w:p>
          <w:p w:rsidR="00460C0A" w:rsidRPr="00460C0A" w:rsidRDefault="00460C0A" w:rsidP="00460C0A">
            <w:pPr>
              <w:autoSpaceDE w:val="0"/>
              <w:autoSpaceDN w:val="0"/>
              <w:adjustRightInd w:val="0"/>
            </w:pPr>
            <w:r w:rsidRPr="00460C0A">
              <w:t xml:space="preserve">автомобильного транспорта родителей, привозящих детей в </w:t>
            </w:r>
          </w:p>
          <w:p w:rsidR="00460C0A" w:rsidRPr="00460C0A" w:rsidRDefault="00460C0A" w:rsidP="00460C0A">
            <w:pPr>
              <w:widowControl w:val="0"/>
              <w:autoSpaceDE w:val="0"/>
              <w:autoSpaceDN w:val="0"/>
              <w:adjustRightInd w:val="0"/>
              <w:rPr>
                <w:lang w:eastAsia="en-US"/>
              </w:rPr>
            </w:pPr>
            <w:r w:rsidRPr="00460C0A">
              <w:t>общеобразовательные организации</w:t>
            </w:r>
            <w:r w:rsidRPr="00460C0A">
              <w:rPr>
                <w:lang w:eastAsia="en-US"/>
              </w:rPr>
              <w:t xml:space="preserve">, 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100 учащихся</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w:t>
            </w:r>
          </w:p>
          <w:p w:rsidR="00460C0A" w:rsidRPr="00460C0A" w:rsidRDefault="00460C0A" w:rsidP="00460C0A">
            <w:pPr>
              <w:widowControl w:val="0"/>
              <w:autoSpaceDE w:val="0"/>
              <w:autoSpaceDN w:val="0"/>
              <w:jc w:val="center"/>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b/>
                <w:bCs/>
                <w:kern w:val="2"/>
                <w:lang w:eastAsia="en-US"/>
              </w:rPr>
              <w:t>&lt;*&gt;</w:t>
            </w:r>
          </w:p>
        </w:tc>
      </w:tr>
      <w:tr w:rsidR="00460C0A" w:rsidRPr="00460C0A" w:rsidTr="00D636F2">
        <w:trPr>
          <w:trHeight w:val="598"/>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w:t>
            </w:r>
            <w:r w:rsidRPr="00460C0A">
              <w:rPr>
                <w:b/>
                <w:bCs/>
                <w:lang w:eastAsia="en-US"/>
              </w:rPr>
              <w:t xml:space="preserve"> </w:t>
            </w:r>
            <w:r w:rsidRPr="00460C0A">
              <w:t>временного хранения автомобилей для сотрудников общеобразовательных организаций</w:t>
            </w:r>
            <w:r w:rsidRPr="00460C0A">
              <w:rPr>
                <w:b/>
                <w:bCs/>
                <w:lang w:eastAsia="en-US"/>
              </w:rPr>
              <w:t>,</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работающих при вместимости</w:t>
            </w:r>
            <w:r w:rsidRPr="00460C0A">
              <w:rPr>
                <w:kern w:val="2"/>
              </w:rPr>
              <w:t xml:space="preserve"> </w:t>
            </w:r>
            <w:r w:rsidRPr="00460C0A">
              <w:t>общеобразовательных организаций</w:t>
            </w:r>
            <w:r w:rsidRPr="00460C0A">
              <w:rPr>
                <w:lang w:eastAsia="en-US"/>
              </w:rPr>
              <w:t>:</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30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до 1100 учащихся</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7</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30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1100 учащихся и более</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5</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101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311"/>
        </w:trPr>
        <w:tc>
          <w:tcPr>
            <w:tcW w:w="616" w:type="dxa"/>
            <w:gridSpan w:val="2"/>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lang w:eastAsia="en-US"/>
              </w:rPr>
            </w:pPr>
            <w:r w:rsidRPr="00460C0A">
              <w:rPr>
                <w:b/>
                <w:bCs/>
                <w:kern w:val="2"/>
                <w:lang w:eastAsia="en-US"/>
              </w:rPr>
              <w:t>&lt;*&gt;</w:t>
            </w:r>
            <w:r w:rsidRPr="00460C0A">
              <w:rPr>
                <w:kern w:val="2"/>
              </w:rPr>
              <w:t xml:space="preserve"> места для кратковременной остановки автомобильного транспорта родителей, привозящих детей в школу, размещаются рядом с границами участка за ограждением основной территории </w:t>
            </w:r>
            <w:r w:rsidRPr="00460C0A">
              <w:t>общеобразовательной организации</w:t>
            </w:r>
            <w:r w:rsidRPr="00460C0A">
              <w:rPr>
                <w:b/>
                <w:bCs/>
                <w:lang w:eastAsia="en-US"/>
              </w:rPr>
              <w:t>,</w:t>
            </w:r>
            <w:r w:rsidRPr="00460C0A">
              <w:rPr>
                <w:kern w:val="2"/>
              </w:rPr>
              <w:t xml:space="preserve"> и должны быть отделены от площадок на территории </w:t>
            </w:r>
            <w:r w:rsidRPr="00460C0A">
              <w:t>общеобразовательной организации</w:t>
            </w:r>
            <w:r w:rsidRPr="00460C0A">
              <w:rPr>
                <w:b/>
                <w:bCs/>
                <w:lang w:eastAsia="en-US"/>
              </w:rPr>
              <w:t>,</w:t>
            </w:r>
            <w:r w:rsidRPr="00460C0A">
              <w:rPr>
                <w:kern w:val="2"/>
              </w:rPr>
              <w:t xml:space="preserve"> зелеными насаждениями - кустарником с высокой плотной кроной. Вдоль места кратковременной остановки проектируется тротуар в соответствии с </w:t>
            </w:r>
            <w:hyperlink r:id="rId35" w:history="1">
              <w:r w:rsidRPr="00460C0A">
                <w:rPr>
                  <w:kern w:val="2"/>
                </w:rPr>
                <w:t>СП 140.13330</w:t>
              </w:r>
            </w:hyperlink>
            <w:r w:rsidRPr="00460C0A">
              <w:rPr>
                <w:kern w:val="2"/>
              </w:rPr>
              <w:t xml:space="preserve">.2012 «Городская среда. Правила проектирования для маломобильных групп населения», утвержденного приказом Госстроя от 27.12.2012 № 122/ГС (с последующими изменениями) (далее – СП 140.13330), сопряженный с пешеходными путями, ведущими на территорию и к главному входу в здание </w:t>
            </w:r>
            <w:r w:rsidRPr="00460C0A">
              <w:t>общеобразовательной организации</w:t>
            </w:r>
            <w:r w:rsidRPr="00460C0A">
              <w:rPr>
                <w:kern w:val="2"/>
              </w:rPr>
              <w:t xml:space="preserve">. Стоянка автомобилей для персонала проектируется за границами участка в соответствии с требованиями </w:t>
            </w:r>
            <w:hyperlink r:id="rId36" w:history="1">
              <w:r w:rsidRPr="00460C0A">
                <w:rPr>
                  <w:kern w:val="2"/>
                </w:rPr>
                <w:t>СП 113.13330</w:t>
              </w:r>
            </w:hyperlink>
            <w:r w:rsidRPr="00460C0A">
              <w:rPr>
                <w:kern w:val="2"/>
              </w:rPr>
              <w:t>.2023 «СНиП 21-02-99* Стоянки автомобилей», утвержденного приказом Минстроя России от 05.10.2023 № 718/</w:t>
            </w:r>
            <w:proofErr w:type="spellStart"/>
            <w:r w:rsidRPr="00460C0A">
              <w:rPr>
                <w:kern w:val="2"/>
              </w:rPr>
              <w:t>пр</w:t>
            </w:r>
            <w:proofErr w:type="spellEnd"/>
            <w:r w:rsidRPr="00460C0A">
              <w:rPr>
                <w:kern w:val="2"/>
              </w:rPr>
              <w:t xml:space="preserve">, </w:t>
            </w:r>
            <w:hyperlink r:id="rId37" w:history="1">
              <w:r w:rsidRPr="00460C0A">
                <w:rPr>
                  <w:kern w:val="2"/>
                </w:rPr>
                <w:t>СП 3.13130</w:t>
              </w:r>
            </w:hyperlink>
            <w:r w:rsidRPr="00460C0A">
              <w:rPr>
                <w:kern w:val="2"/>
              </w:rPr>
              <w:t xml:space="preserve">.2009 «Системы противопожарной защиты. Система оповещения и управления эвакуацией людей при пожаре. Требования пожарной безопасности», утвержденного приказом МЧС России от 25.03.2009 № 173, </w:t>
            </w:r>
            <w:hyperlink r:id="rId38" w:history="1">
              <w:r w:rsidRPr="00460C0A">
                <w:rPr>
                  <w:kern w:val="2"/>
                </w:rPr>
                <w:t>СП 59.13330</w:t>
              </w:r>
            </w:hyperlink>
            <w:r w:rsidRPr="00460C0A">
              <w:rPr>
                <w:kern w:val="2"/>
              </w:rPr>
              <w:t xml:space="preserve">,                </w:t>
            </w:r>
            <w:hyperlink r:id="rId39" w:history="1">
              <w:r w:rsidRPr="00460C0A">
                <w:rPr>
                  <w:kern w:val="2"/>
                </w:rPr>
                <w:t>СП 2.4.3648</w:t>
              </w:r>
            </w:hyperlink>
            <w:r w:rsidRPr="00460C0A">
              <w:rPr>
                <w:kern w:val="2"/>
              </w:rPr>
              <w:t xml:space="preserve">, </w:t>
            </w:r>
            <w:hyperlink r:id="rId40" w:history="1">
              <w:r w:rsidRPr="00460C0A">
                <w:rPr>
                  <w:kern w:val="2"/>
                </w:rPr>
                <w:t>СанПиН 2.1.3684</w:t>
              </w:r>
            </w:hyperlink>
            <w:r w:rsidRPr="00460C0A">
              <w:rPr>
                <w:kern w:val="2"/>
              </w:rPr>
              <w:t xml:space="preserve">, </w:t>
            </w:r>
            <w:hyperlink r:id="rId41" w:history="1">
              <w:r w:rsidRPr="00460C0A">
                <w:rPr>
                  <w:kern w:val="2"/>
                </w:rPr>
                <w:t>СанПиН 2.2.1/2.1.1.1200</w:t>
              </w:r>
            </w:hyperlink>
            <w:r w:rsidRPr="00460C0A">
              <w:rPr>
                <w:kern w:val="2"/>
              </w:rPr>
              <w:t>.</w:t>
            </w:r>
          </w:p>
        </w:tc>
      </w:tr>
      <w:tr w:rsidR="00460C0A" w:rsidRPr="00460C0A" w:rsidTr="00D636F2">
        <w:trPr>
          <w:trHeight w:val="311"/>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1.11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rPr>
                <w:lang w:eastAsia="en-US"/>
              </w:rPr>
            </w:pPr>
            <w:r w:rsidRPr="00460C0A">
              <w:t>Стоянки</w:t>
            </w:r>
            <w:r w:rsidRPr="00460C0A">
              <w:rPr>
                <w:lang w:eastAsia="en-US"/>
              </w:rPr>
              <w:t xml:space="preserve"> </w:t>
            </w:r>
            <w:r w:rsidRPr="00460C0A">
              <w:t>дошкольных образовательных организаций</w:t>
            </w:r>
            <w:r w:rsidRPr="00460C0A">
              <w:rPr>
                <w:lang w:eastAsia="en-US"/>
              </w:rPr>
              <w:t xml:space="preserve"> </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для </w:t>
            </w:r>
            <w:r w:rsidRPr="00460C0A">
              <w:t>кратковременной остановки автомобильного транспорта родителей, привозящих детей в</w:t>
            </w:r>
          </w:p>
          <w:p w:rsidR="00460C0A" w:rsidRPr="00460C0A" w:rsidRDefault="00460C0A" w:rsidP="00460C0A">
            <w:pPr>
              <w:widowControl w:val="0"/>
              <w:autoSpaceDE w:val="0"/>
              <w:autoSpaceDN w:val="0"/>
              <w:adjustRightInd w:val="0"/>
              <w:rPr>
                <w:lang w:eastAsia="en-US"/>
              </w:rPr>
            </w:pPr>
            <w:r w:rsidRPr="00460C0A">
              <w:t>дошкольные образовательные организации</w:t>
            </w:r>
            <w:r w:rsidRPr="00460C0A">
              <w:rPr>
                <w:lang w:eastAsia="en-US"/>
              </w:rPr>
              <w:t xml:space="preserve"> и </w:t>
            </w:r>
            <w:proofErr w:type="spellStart"/>
            <w:r w:rsidRPr="00460C0A">
              <w:rPr>
                <w:lang w:eastAsia="en-US"/>
              </w:rPr>
              <w:t>машино</w:t>
            </w:r>
            <w:proofErr w:type="spellEnd"/>
            <w:r w:rsidRPr="00460C0A">
              <w:rPr>
                <w:lang w:eastAsia="en-US"/>
              </w:rPr>
              <w:t>-местами</w:t>
            </w:r>
            <w:r w:rsidRPr="00460C0A">
              <w:rPr>
                <w:b/>
                <w:bCs/>
                <w:lang w:eastAsia="en-US"/>
              </w:rPr>
              <w:t xml:space="preserve"> </w:t>
            </w:r>
            <w:r w:rsidRPr="00460C0A">
              <w:t xml:space="preserve">временного хранения автомобилей для сотрудников </w:t>
            </w:r>
            <w:r w:rsidRPr="00460C0A">
              <w:rPr>
                <w:lang w:eastAsia="en-US"/>
              </w:rPr>
              <w:t>дошкольных образовательных организаций</w:t>
            </w:r>
            <w:r w:rsidRPr="00460C0A">
              <w:t>,</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при вместимости дошкольных образовательных организаций до 330 мест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jc w:val="both"/>
              <w:rPr>
                <w:lang w:eastAsia="en-US"/>
              </w:rPr>
            </w:pPr>
            <w:r w:rsidRPr="00460C0A">
              <w:rPr>
                <w:bCs/>
                <w:lang w:eastAsia="en-US"/>
              </w:rPr>
              <w:t>5</w:t>
            </w:r>
          </w:p>
          <w:p w:rsidR="00460C0A" w:rsidRPr="00460C0A" w:rsidRDefault="00460C0A" w:rsidP="00460C0A">
            <w:pPr>
              <w:widowControl w:val="0"/>
              <w:autoSpaceDE w:val="0"/>
              <w:autoSpaceDN w:val="0"/>
              <w:adjustRightInd w:val="0"/>
              <w:rPr>
                <w:lang w:eastAsia="en-US"/>
              </w:rPr>
            </w:pPr>
            <w:r w:rsidRPr="00460C0A">
              <w:rPr>
                <w:lang w:eastAsia="en-US"/>
              </w:rPr>
              <w:t>в том числе 1 место для МГН</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bCs/>
                <w:kern w:val="2"/>
                <w:lang w:eastAsia="en-US"/>
              </w:rPr>
              <w:t>&lt;*&gt;</w:t>
            </w:r>
          </w:p>
        </w:tc>
      </w:tr>
      <w:tr w:rsidR="00460C0A" w:rsidRPr="00460C0A" w:rsidTr="00D636F2">
        <w:trPr>
          <w:trHeight w:val="180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для </w:t>
            </w:r>
            <w:r w:rsidRPr="00460C0A">
              <w:t>кратковременной остановки</w:t>
            </w:r>
          </w:p>
          <w:p w:rsidR="00460C0A" w:rsidRPr="00460C0A" w:rsidRDefault="00460C0A" w:rsidP="00460C0A">
            <w:pPr>
              <w:autoSpaceDE w:val="0"/>
              <w:autoSpaceDN w:val="0"/>
              <w:adjustRightInd w:val="0"/>
            </w:pPr>
            <w:r w:rsidRPr="00460C0A">
              <w:t xml:space="preserve">автомобильного транспорта родителей, привозящих детей в </w:t>
            </w:r>
          </w:p>
          <w:p w:rsidR="00460C0A" w:rsidRPr="00460C0A" w:rsidRDefault="00460C0A" w:rsidP="00460C0A">
            <w:pPr>
              <w:widowControl w:val="0"/>
              <w:autoSpaceDE w:val="0"/>
              <w:autoSpaceDN w:val="0"/>
              <w:adjustRightInd w:val="0"/>
              <w:rPr>
                <w:lang w:eastAsia="en-US"/>
              </w:rPr>
            </w:pPr>
            <w:r w:rsidRPr="00460C0A">
              <w:t>дошкольные образовательные организации,</w:t>
            </w:r>
            <w:r w:rsidRPr="00460C0A">
              <w:rPr>
                <w:lang w:eastAsia="en-US"/>
              </w:rPr>
              <w:t xml:space="preserve"> </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воспитанников при вместимости дошкольных образовательных организаций 330 и более</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left w:val="single" w:sz="4" w:space="0" w:color="auto"/>
              <w:right w:val="single" w:sz="4" w:space="0" w:color="auto"/>
            </w:tcBorders>
          </w:tcPr>
          <w:p w:rsidR="00460C0A" w:rsidRPr="00460C0A" w:rsidRDefault="00460C0A" w:rsidP="00460C0A">
            <w:pPr>
              <w:jc w:val="center"/>
              <w:rPr>
                <w:lang w:eastAsia="en-US"/>
              </w:rPr>
            </w:pPr>
            <w:r w:rsidRPr="00460C0A">
              <w:rPr>
                <w:lang w:eastAsia="en-US"/>
              </w:rPr>
              <w:t>1</w:t>
            </w:r>
          </w:p>
          <w:p w:rsidR="00460C0A" w:rsidRPr="00460C0A" w:rsidRDefault="00460C0A" w:rsidP="00460C0A">
            <w:pPr>
              <w:jc w:val="right"/>
              <w:rPr>
                <w:kern w:val="2"/>
              </w:rPr>
            </w:pPr>
          </w:p>
          <w:p w:rsidR="00460C0A" w:rsidRPr="00460C0A" w:rsidRDefault="00460C0A" w:rsidP="00460C0A">
            <w:pPr>
              <w:widowControl w:val="0"/>
              <w:autoSpaceDE w:val="0"/>
              <w:autoSpaceDN w:val="0"/>
              <w:adjustRightInd w:val="0"/>
              <w:rPr>
                <w:lang w:eastAsia="en-US"/>
              </w:rPr>
            </w:pP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94"/>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rPr>
                <w:lang w:eastAsia="en-US"/>
              </w:rPr>
            </w:pPr>
            <w:r w:rsidRPr="00460C0A">
              <w:rPr>
                <w:lang w:eastAsia="en-US"/>
              </w:rPr>
              <w:t xml:space="preserve">Обеспеченность </w:t>
            </w:r>
            <w:proofErr w:type="spellStart"/>
            <w:r w:rsidRPr="00460C0A">
              <w:rPr>
                <w:lang w:eastAsia="en-US"/>
              </w:rPr>
              <w:t>машино</w:t>
            </w:r>
            <w:proofErr w:type="spellEnd"/>
            <w:r w:rsidRPr="00460C0A">
              <w:rPr>
                <w:lang w:eastAsia="en-US"/>
              </w:rPr>
              <w:t xml:space="preserve">-местами </w:t>
            </w:r>
            <w:r w:rsidRPr="00460C0A">
              <w:t xml:space="preserve">временного хранения автомобилей для сотрудников </w:t>
            </w:r>
            <w:r w:rsidRPr="00460C0A">
              <w:rPr>
                <w:lang w:eastAsia="en-US"/>
              </w:rPr>
              <w:t>дошкольных образовательных организаций</w:t>
            </w:r>
            <w:r w:rsidRPr="00460C0A">
              <w:t>,</w:t>
            </w:r>
            <w:r w:rsidRPr="00460C0A">
              <w:rPr>
                <w:lang w:eastAsia="en-US"/>
              </w:rPr>
              <w:t xml:space="preserve"> 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100 сотрудников при вместимости дошкольных образовательных организаций</w:t>
            </w:r>
            <w:r w:rsidRPr="00460C0A">
              <w:rPr>
                <w:b/>
                <w:bCs/>
                <w:lang w:eastAsia="en-US"/>
              </w:rPr>
              <w:t xml:space="preserve"> </w:t>
            </w:r>
            <w:r w:rsidRPr="00460C0A">
              <w:rPr>
                <w:lang w:eastAsia="en-US"/>
              </w:rPr>
              <w:t>330 и более</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left w:val="single" w:sz="4" w:space="0" w:color="auto"/>
              <w:right w:val="single" w:sz="4" w:space="0" w:color="auto"/>
            </w:tcBorders>
          </w:tcPr>
          <w:p w:rsidR="00460C0A" w:rsidRPr="00460C0A" w:rsidRDefault="00460C0A" w:rsidP="00460C0A">
            <w:pPr>
              <w:widowControl w:val="0"/>
              <w:autoSpaceDE w:val="0"/>
              <w:autoSpaceDN w:val="0"/>
              <w:adjustRightInd w:val="0"/>
              <w:jc w:val="center"/>
              <w:rPr>
                <w:lang w:eastAsia="en-US"/>
              </w:rPr>
            </w:pPr>
            <w:r w:rsidRPr="00460C0A">
              <w:rPr>
                <w:lang w:eastAsia="en-US"/>
              </w:rPr>
              <w:t>10</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5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nil"/>
              <w:right w:val="single" w:sz="4" w:space="0" w:color="auto"/>
            </w:tcBorders>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lang w:eastAsia="en-US"/>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kern w:val="2"/>
              </w:rPr>
            </w:pPr>
            <w:r w:rsidRPr="00460C0A">
              <w:rPr>
                <w:b/>
                <w:bCs/>
                <w:kern w:val="2"/>
                <w:lang w:eastAsia="en-US"/>
              </w:rPr>
              <w:t>&lt;*&gt;</w:t>
            </w:r>
            <w:r w:rsidRPr="00460C0A">
              <w:rPr>
                <w:kern w:val="2"/>
              </w:rPr>
              <w:t xml:space="preserve"> места для кратковременной остановки автомобильного транспорта родителей, привозящих детей в детский сад, размещаются рядом с границами участка за ограждением основной территории дошкольной</w:t>
            </w:r>
            <w:r w:rsidRPr="00460C0A">
              <w:rPr>
                <w:lang w:eastAsia="en-US"/>
              </w:rPr>
              <w:t xml:space="preserve"> образовательной</w:t>
            </w:r>
            <w:r w:rsidRPr="00460C0A">
              <w:rPr>
                <w:kern w:val="2"/>
              </w:rPr>
              <w:t xml:space="preserve"> организации и должны быть отделены от площадок на территории дошкольной </w:t>
            </w:r>
            <w:r w:rsidRPr="00460C0A">
              <w:rPr>
                <w:lang w:eastAsia="en-US"/>
              </w:rPr>
              <w:t xml:space="preserve">образовательной </w:t>
            </w:r>
            <w:r w:rsidRPr="00460C0A">
              <w:rPr>
                <w:kern w:val="2"/>
              </w:rPr>
              <w:t xml:space="preserve">организации зелеными насаждениями - кустарником с высокой плотной кроной. Вдоль места кратковременной остановки проектируется тротуар в соответствии с </w:t>
            </w:r>
            <w:hyperlink r:id="rId42" w:history="1">
              <w:r w:rsidRPr="00460C0A">
                <w:rPr>
                  <w:kern w:val="2"/>
                </w:rPr>
                <w:t>СП 140.13330</w:t>
              </w:r>
            </w:hyperlink>
            <w:r w:rsidRPr="00460C0A">
              <w:rPr>
                <w:kern w:val="2"/>
              </w:rPr>
              <w:t>, сопряженный с пешеходными путями, ведущими на территорию и к главному входу в здание дошкольной</w:t>
            </w:r>
            <w:r w:rsidRPr="00460C0A">
              <w:rPr>
                <w:lang w:eastAsia="en-US"/>
              </w:rPr>
              <w:t xml:space="preserve"> образовательной</w:t>
            </w:r>
            <w:r w:rsidRPr="00460C0A">
              <w:rPr>
                <w:kern w:val="2"/>
              </w:rPr>
              <w:t xml:space="preserve"> организации. Стоянка автомобилей для персонала проектируется за границами участка в соответствии с требованиями </w:t>
            </w:r>
            <w:hyperlink r:id="rId43" w:history="1">
              <w:r w:rsidRPr="00460C0A">
                <w:rPr>
                  <w:kern w:val="2"/>
                </w:rPr>
                <w:t>СП 113.13330</w:t>
              </w:r>
            </w:hyperlink>
            <w:r w:rsidRPr="00460C0A">
              <w:rPr>
                <w:kern w:val="2"/>
              </w:rPr>
              <w:t xml:space="preserve">, </w:t>
            </w:r>
            <w:hyperlink r:id="rId44" w:history="1">
              <w:r w:rsidRPr="00460C0A">
                <w:rPr>
                  <w:kern w:val="2"/>
                </w:rPr>
                <w:t>СП 3.13130</w:t>
              </w:r>
            </w:hyperlink>
            <w:r w:rsidRPr="00460C0A">
              <w:rPr>
                <w:kern w:val="2"/>
              </w:rPr>
              <w:t xml:space="preserve">, </w:t>
            </w:r>
            <w:hyperlink r:id="rId45" w:history="1">
              <w:r w:rsidRPr="00460C0A">
                <w:rPr>
                  <w:kern w:val="2"/>
                </w:rPr>
                <w:t>СП 59.13330</w:t>
              </w:r>
            </w:hyperlink>
            <w:r w:rsidRPr="00460C0A">
              <w:rPr>
                <w:kern w:val="2"/>
              </w:rPr>
              <w:t xml:space="preserve">, </w:t>
            </w:r>
            <w:hyperlink r:id="rId46" w:history="1">
              <w:r w:rsidRPr="00460C0A">
                <w:rPr>
                  <w:kern w:val="2"/>
                </w:rPr>
                <w:t>СП 2.4.3648</w:t>
              </w:r>
            </w:hyperlink>
            <w:r w:rsidRPr="00460C0A">
              <w:rPr>
                <w:kern w:val="2"/>
              </w:rPr>
              <w:t xml:space="preserve">, </w:t>
            </w:r>
            <w:hyperlink r:id="rId47" w:history="1">
              <w:r w:rsidRPr="00460C0A">
                <w:rPr>
                  <w:kern w:val="2"/>
                </w:rPr>
                <w:t>СанПиН 2.1.3684</w:t>
              </w:r>
            </w:hyperlink>
            <w:r w:rsidRPr="00460C0A">
              <w:rPr>
                <w:kern w:val="2"/>
              </w:rPr>
              <w:t xml:space="preserve">, </w:t>
            </w:r>
            <w:hyperlink r:id="rId48" w:history="1">
              <w:r w:rsidRPr="00460C0A">
                <w:rPr>
                  <w:kern w:val="2"/>
                </w:rPr>
                <w:t>СанПиН 2.2.1/2.1.1.1200</w:t>
              </w:r>
            </w:hyperlink>
            <w:r w:rsidRPr="00460C0A">
              <w:rPr>
                <w:kern w:val="2"/>
              </w:rPr>
              <w:t>.</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образовательных организаций, реализующих программы высшего образования</w:t>
            </w:r>
          </w:p>
        </w:tc>
        <w:tc>
          <w:tcPr>
            <w:tcW w:w="2136" w:type="dxa"/>
            <w:tcBorders>
              <w:top w:val="single" w:sz="4" w:space="0" w:color="auto"/>
              <w:left w:val="single" w:sz="4" w:space="0" w:color="auto"/>
              <w:bottom w:val="nil"/>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образовательных организаций, реализующих программы высшего образования,</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 преподавателя</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lastRenderedPageBreak/>
              <w:t>машино</w:t>
            </w:r>
            <w:proofErr w:type="spellEnd"/>
            <w:r w:rsidRPr="00460C0A">
              <w:rPr>
                <w:lang w:eastAsia="en-US"/>
              </w:rPr>
              <w:t>-мест на 10 студентов</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108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профессиональных образовательных организаций, образовательных организаций дополнительного образования</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профессиональных образовательных организаций, образовательных организаций дополнительного образования,</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 преподавателей, занятых в одну смену</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89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центров обучения, самодеятельного творчества, клубов по интересам для взрослых</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центров обучения, самодеятельного творчества, </w:t>
            </w:r>
            <w:r w:rsidRPr="00460C0A">
              <w:rPr>
                <w:lang w:eastAsia="en-US"/>
              </w:rPr>
              <w:lastRenderedPageBreak/>
              <w:t>клубов по интересам для взрослых,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968"/>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научно-исследовательских и проектных институтов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научно-исследовательских и проектных институтов,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140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73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производственных зданий, коммунально-складских объектов, размещаемых в составе многофункциональных зон</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производственных зданий, коммунально-</w:t>
            </w:r>
            <w:r w:rsidRPr="00460C0A">
              <w:rPr>
                <w:lang w:eastAsia="en-US"/>
              </w:rPr>
              <w:lastRenderedPageBreak/>
              <w:t>складских объектов, размещаемых в составе многофункциональных зон,</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6 работающих в двух смежных сменах</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107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объектов производственного и коммунального назначения, размещаемых на участках территорий производственных и промышленно-производственных объектов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производственного и коммунального назначения, размещаемых на участках территорий производственных и промышленно-производственных объектов,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100 человек, </w:t>
            </w:r>
            <w:r w:rsidRPr="00460C0A">
              <w:rPr>
                <w:lang w:eastAsia="en-US"/>
              </w:rPr>
              <w:lastRenderedPageBreak/>
              <w:t>работающих в двух смежных сменах</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7</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cantSplit/>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магазинов-складов (мелкооптовой и розничной торговли, гипермаркеты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магазинов-складов (мелкооптовой и розничной торговли, гипермаркеты,</w:t>
            </w:r>
          </w:p>
          <w:p w:rsidR="00460C0A" w:rsidRPr="00460C0A" w:rsidRDefault="00460C0A" w:rsidP="00460C0A">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30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rPr>
                <w:b/>
                <w:bCs/>
              </w:rPr>
            </w:pPr>
            <w:r w:rsidRPr="00460C0A">
              <w:rPr>
                <w:lang w:eastAsia="en-US"/>
              </w:rPr>
              <w:t>(200) &lt;*&gt;</w:t>
            </w:r>
          </w:p>
        </w:tc>
      </w:tr>
      <w:tr w:rsidR="00460C0A" w:rsidRPr="00460C0A" w:rsidTr="00D636F2">
        <w:trPr>
          <w:trHeight w:val="103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ind w:firstLine="284"/>
              <w:jc w:val="both"/>
            </w:pPr>
            <w:r w:rsidRPr="00460C0A">
              <w:rPr>
                <w:lang w:eastAsia="en-US"/>
              </w:rPr>
              <w:t>&lt;*&gt;</w:t>
            </w:r>
            <w:r w:rsidRPr="00460C0A">
              <w:t xml:space="preserve"> до крупных учреждений торговли – 200 м.</w:t>
            </w:r>
          </w:p>
        </w:tc>
      </w:tr>
      <w:tr w:rsidR="00460C0A" w:rsidRPr="00460C0A" w:rsidTr="00D636F2">
        <w:trPr>
          <w:trHeight w:val="1653"/>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pPr>
              <w:tabs>
                <w:tab w:val="left" w:pos="0"/>
              </w:tabs>
            </w:pPr>
            <w:r w:rsidRPr="00460C0A">
              <w:t xml:space="preserve">Стоянки </w:t>
            </w:r>
            <w:r w:rsidRPr="00460C0A">
              <w:rPr>
                <w:lang w:eastAsia="en-US"/>
              </w:rPr>
              <w:t xml:space="preserve">объектов торгового назначения с широким ассортиментом товаров периодического спроса продовольственной и (или) </w:t>
            </w:r>
            <w:r w:rsidRPr="00460C0A">
              <w:rPr>
                <w:lang w:eastAsia="en-US"/>
              </w:rPr>
              <w:lastRenderedPageBreak/>
              <w:t>непродовольственной групп (торговые центры, торговые комплексы, супермаркеты, универсамы, универмаги и т.п.)</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объектов торгового назначения с широким </w:t>
            </w:r>
            <w:r w:rsidRPr="00460C0A">
              <w:rPr>
                <w:lang w:eastAsia="en-US"/>
              </w:rPr>
              <w:lastRenderedPageBreak/>
              <w:t>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40 </w:t>
            </w:r>
            <w:r w:rsidRPr="00460C0A">
              <w:rPr>
                <w:spacing w:val="-2"/>
                <w:lang w:eastAsia="en-US"/>
              </w:rPr>
              <w:t>кв. м</w:t>
            </w:r>
            <w:r w:rsidRPr="00460C0A">
              <w:rPr>
                <w:spacing w:val="-2"/>
                <w:sz w:val="18"/>
                <w:lang w:eastAsia="en-US"/>
              </w:rPr>
              <w:t xml:space="preserve"> </w:t>
            </w:r>
            <w:r w:rsidRPr="00460C0A">
              <w:rPr>
                <w:spacing w:val="-2"/>
                <w:lang w:eastAsia="en-US"/>
              </w:rPr>
              <w:t>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rPr>
                <w:b/>
                <w:bCs/>
              </w:rPr>
            </w:pPr>
          </w:p>
        </w:tc>
      </w:tr>
      <w:tr w:rsidR="00460C0A" w:rsidRPr="00460C0A" w:rsidTr="00D636F2">
        <w:trPr>
          <w:trHeight w:val="619"/>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pPr>
              <w:jc w:val="both"/>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70"/>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специализированных магазинов по продаже товаров эпизодического спроса непродовольственной группы (спортивные, автосалоны, мебельные, бытовой техники, музыкальных инструментов, </w:t>
            </w:r>
            <w:r w:rsidRPr="00460C0A">
              <w:rPr>
                <w:lang w:eastAsia="en-US"/>
              </w:rPr>
              <w:lastRenderedPageBreak/>
              <w:t>ювелирные, книжные и т.п.)</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специализированных магазинов по продаже товаров эпизодического спроса непродовольственной группы </w:t>
            </w:r>
            <w:r w:rsidRPr="00460C0A">
              <w:rPr>
                <w:lang w:eastAsia="en-US"/>
              </w:rPr>
              <w:lastRenderedPageBreak/>
              <w:t>(спортивные, автосалоны, мебельные, бытовой техники, музыкальных инструментов, ювелирные, книжные и т.п.),</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60 </w:t>
            </w:r>
            <w:r w:rsidRPr="00460C0A">
              <w:rPr>
                <w:spacing w:val="-2"/>
                <w:lang w:eastAsia="en-US"/>
              </w:rPr>
              <w:t>кв. м</w:t>
            </w:r>
            <w:r w:rsidRPr="00460C0A">
              <w:rPr>
                <w:spacing w:val="-2"/>
                <w:sz w:val="18"/>
                <w:lang w:eastAsia="en-US"/>
              </w:rPr>
              <w:t xml:space="preserve"> </w:t>
            </w:r>
            <w:r w:rsidRPr="00460C0A">
              <w:rPr>
                <w:spacing w:val="-2"/>
                <w:lang w:eastAsia="en-US"/>
              </w:rPr>
              <w:t>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944"/>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shd w:val="clear" w:color="auto" w:fill="auto"/>
          </w:tcPr>
          <w:p w:rsidR="00460C0A" w:rsidRPr="00460C0A" w:rsidRDefault="00460C0A" w:rsidP="00460C0A">
            <w:r w:rsidRPr="00460C0A">
              <w:t>Стоянки</w:t>
            </w:r>
            <w:r w:rsidRPr="00460C0A">
              <w:rPr>
                <w:lang w:eastAsia="en-US"/>
              </w:rPr>
              <w:t xml:space="preserve"> рынков постоянных:</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rPr>
                <w:b/>
              </w:rPr>
            </w:pPr>
          </w:p>
        </w:tc>
        <w:tc>
          <w:tcPr>
            <w:tcW w:w="1741" w:type="dxa"/>
            <w:gridSpan w:val="2"/>
          </w:tcPr>
          <w:p w:rsidR="00460C0A" w:rsidRPr="00460C0A" w:rsidRDefault="00460C0A" w:rsidP="00460C0A">
            <w:pPr>
              <w:widowControl w:val="0"/>
              <w:autoSpaceDE w:val="0"/>
              <w:autoSpaceDN w:val="0"/>
              <w:adjustRightInd w:val="0"/>
              <w:rPr>
                <w:b/>
                <w:bCs/>
              </w:rPr>
            </w:pPr>
          </w:p>
        </w:tc>
        <w:tc>
          <w:tcPr>
            <w:tcW w:w="1168" w:type="dxa"/>
            <w:shd w:val="clear" w:color="auto" w:fill="auto"/>
          </w:tcPr>
          <w:p w:rsidR="00460C0A" w:rsidRPr="00460C0A" w:rsidRDefault="00460C0A" w:rsidP="00460C0A">
            <w:pPr>
              <w:widowControl w:val="0"/>
              <w:autoSpaceDE w:val="0"/>
              <w:autoSpaceDN w:val="0"/>
              <w:adjustRightInd w:val="0"/>
              <w:rPr>
                <w:b/>
                <w:bCs/>
              </w:rPr>
            </w:pPr>
          </w:p>
        </w:tc>
        <w:tc>
          <w:tcPr>
            <w:tcW w:w="1385" w:type="dxa"/>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rPr>
                <w:lang w:eastAsia="en-US"/>
              </w:rPr>
              <w:t>- универсальных и непродовольственных</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рынков постоянных- универсальных и непродовольственных,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30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311"/>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w:t>
            </w:r>
            <w:r w:rsidRPr="00460C0A">
              <w:rPr>
                <w:lang w:eastAsia="en-US"/>
              </w:rPr>
              <w:lastRenderedPageBreak/>
              <w:t xml:space="preserve">(электромобилей)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lastRenderedPageBreak/>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rPr>
                <w:lang w:eastAsia="en-US"/>
              </w:rPr>
              <w:t>- продовольственных и сельскохозяйственных</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на стоянках рынков постоянных- продовольственных и </w:t>
            </w:r>
            <w:proofErr w:type="gramStart"/>
            <w:r w:rsidRPr="00460C0A">
              <w:rPr>
                <w:lang w:eastAsia="en-US"/>
              </w:rPr>
              <w:t>сельско-хозяйственных</w:t>
            </w:r>
            <w:proofErr w:type="gramEnd"/>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40 кв. м общей площади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959"/>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предприятий общественного питания периодического спроса (рестораны, кафе)</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 предприятий общественного питания периодического спроса (рестораны, кафе),</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 посадочных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200</w:t>
            </w:r>
          </w:p>
          <w:p w:rsidR="00460C0A" w:rsidRPr="00460C0A" w:rsidRDefault="00460C0A" w:rsidP="00460C0A">
            <w:pPr>
              <w:widowControl w:val="0"/>
              <w:autoSpaceDE w:val="0"/>
              <w:autoSpaceDN w:val="0"/>
              <w:adjustRightInd w:val="0"/>
              <w:rPr>
                <w:b/>
                <w:bCs/>
              </w:rPr>
            </w:pPr>
          </w:p>
        </w:tc>
      </w:tr>
      <w:tr w:rsidR="00460C0A" w:rsidRPr="00460C0A" w:rsidTr="00D636F2">
        <w:trPr>
          <w:trHeight w:val="581"/>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w:t>
            </w:r>
            <w:r w:rsidRPr="00460C0A">
              <w:rPr>
                <w:lang w:eastAsia="en-US"/>
              </w:rPr>
              <w:lastRenderedPageBreak/>
              <w:t xml:space="preserve">(электромобилей)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lastRenderedPageBreak/>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объектов коммунально-бытового обслуживания:</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бани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коммунально-бытового обслуживания- бани,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ателье, фотосалоны городского значения, салоны-парикмахерские, салоны красоты, солярии, салоны моды, свадебные салоны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объектов коммунально-бытового обслуживания- ателье, фотосалоны городского </w:t>
            </w:r>
            <w:r w:rsidRPr="00460C0A">
              <w:rPr>
                <w:lang w:eastAsia="en-US"/>
              </w:rPr>
              <w:lastRenderedPageBreak/>
              <w:t>значения, салоны-парикмахерские, салоны красоты, солярии, салоны моды, свадебные салоны,</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cantSplit/>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салоны ритуальных услуг</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объектов коммунально-бытового обслуживания- салоны ритуальных услуг, количество </w:t>
            </w:r>
            <w:proofErr w:type="spellStart"/>
            <w:r w:rsidRPr="00460C0A">
              <w:rPr>
                <w:lang w:eastAsia="en-US"/>
              </w:rPr>
              <w:t>машино</w:t>
            </w:r>
            <w:proofErr w:type="spellEnd"/>
            <w:r w:rsidRPr="00460C0A">
              <w:rPr>
                <w:lang w:eastAsia="en-US"/>
              </w:rPr>
              <w:t>-мест на 20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73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xml:space="preserve">- химчистки, прачечные, ремонтные </w:t>
            </w:r>
            <w:r w:rsidRPr="00460C0A">
              <w:rPr>
                <w:lang w:eastAsia="en-US"/>
              </w:rPr>
              <w:lastRenderedPageBreak/>
              <w:t>мастерские, специализированные центры по обслуживанию сложной бытовой техники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lastRenderedPageBreak/>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 рабочих места приемщика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jc w:val="both"/>
            </w:pPr>
            <w:r w:rsidRPr="00460C0A">
              <w:t xml:space="preserve">Стоянки </w:t>
            </w:r>
            <w:r w:rsidRPr="00460C0A">
              <w:rPr>
                <w:lang w:eastAsia="en-US"/>
              </w:rPr>
              <w:t>гостиниц</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w:t>
            </w:r>
            <w:r w:rsidRPr="00460C0A">
              <w:rPr>
                <w:spacing w:val="-2"/>
                <w:lang w:eastAsia="en-US"/>
              </w:rPr>
              <w:t>местами на стоянках</w:t>
            </w:r>
            <w:r w:rsidRPr="00460C0A">
              <w:rPr>
                <w:b/>
                <w:bCs/>
                <w:lang w:eastAsia="en-US"/>
              </w:rPr>
              <w:t xml:space="preserve"> </w:t>
            </w:r>
            <w:r w:rsidRPr="00460C0A">
              <w:rPr>
                <w:lang w:eastAsia="en-US"/>
              </w:rPr>
              <w:t>гостиниц,</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jc w:val="both"/>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b/>
                <w:bCs/>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rPr>
                <w:lang w:eastAsia="en-US"/>
              </w:rPr>
            </w:pPr>
            <w:r w:rsidRPr="00460C0A">
              <w:rPr>
                <w:lang w:eastAsia="en-US"/>
              </w:rPr>
              <w:t xml:space="preserve">&lt;*&gt; Требуемое количество </w:t>
            </w:r>
            <w:proofErr w:type="spellStart"/>
            <w:r w:rsidRPr="00460C0A">
              <w:rPr>
                <w:lang w:eastAsia="en-US"/>
              </w:rPr>
              <w:t>машино</w:t>
            </w:r>
            <w:proofErr w:type="spellEnd"/>
            <w:r w:rsidRPr="00460C0A">
              <w:rPr>
                <w:lang w:eastAsia="en-US"/>
              </w:rPr>
              <w:t>-мест для парковки легковых автомобилей работающих и посетителей</w:t>
            </w:r>
            <w:r w:rsidRPr="00460C0A">
              <w:t xml:space="preserve"> принимают по заданию на проектирование.</w:t>
            </w:r>
          </w:p>
          <w:p w:rsidR="00460C0A" w:rsidRPr="00460C0A" w:rsidRDefault="000816F2" w:rsidP="00460C0A">
            <w:pPr>
              <w:ind w:firstLine="284"/>
              <w:jc w:val="both"/>
            </w:pPr>
            <w:hyperlink r:id="rId49" w:anchor="Par1517" w:history="1">
              <w:r w:rsidR="00460C0A" w:rsidRPr="00460C0A">
                <w:rPr>
                  <w:lang w:eastAsia="en-US"/>
                </w:rPr>
                <w:t>&lt;**&gt;</w:t>
              </w:r>
            </w:hyperlink>
            <w:r w:rsidR="00460C0A" w:rsidRPr="00460C0A">
              <w:rPr>
                <w:kern w:val="2"/>
              </w:rPr>
              <w:t xml:space="preserve"> </w:t>
            </w:r>
            <w:r w:rsidR="00460C0A" w:rsidRPr="00460C0A">
              <w:t xml:space="preserve">Число мест на стоянках автомобилей гостиниц, имеющих в своем составе предприятия питания, торговли, культурно-массового назначения, обслуживающие не только проживающих в гостинице, следует увеличивать с учетом вместимости этих предприятий. </w:t>
            </w:r>
          </w:p>
          <w:p w:rsidR="00460C0A" w:rsidRPr="00460C0A" w:rsidRDefault="00460C0A" w:rsidP="00460C0A">
            <w:pPr>
              <w:ind w:firstLine="284"/>
              <w:jc w:val="both"/>
            </w:pPr>
            <w:r w:rsidRPr="00460C0A">
              <w:t xml:space="preserve">При гостиницах категорий "четыре звезды" и выше (кроме гостиниц с числом номеров 15 и менее) следует предусматривать площадку для кратковременной остановки автомобилей и автобусов. </w:t>
            </w:r>
          </w:p>
          <w:p w:rsidR="00460C0A" w:rsidRPr="00460C0A" w:rsidRDefault="00460C0A" w:rsidP="00460C0A">
            <w:pPr>
              <w:ind w:firstLine="284"/>
              <w:jc w:val="both"/>
            </w:pPr>
            <w:r w:rsidRPr="00460C0A">
              <w:t xml:space="preserve">В гостиницах при грузовых терминалах и других гостиницах, обслуживающих грузовые автомобильные потоки, следует предусматривать стоянки автомобилей грузового автотранспорта, число мест на которых устанавливается заданием на проектирование. </w:t>
            </w:r>
          </w:p>
          <w:p w:rsidR="00460C0A" w:rsidRPr="00460C0A" w:rsidRDefault="000816F2" w:rsidP="00460C0A">
            <w:pPr>
              <w:autoSpaceDE w:val="0"/>
              <w:autoSpaceDN w:val="0"/>
              <w:adjustRightInd w:val="0"/>
              <w:ind w:firstLine="284"/>
              <w:contextualSpacing/>
              <w:jc w:val="both"/>
            </w:pPr>
            <w:hyperlink r:id="rId50" w:anchor="Par1517" w:history="1">
              <w:r w:rsidR="00460C0A" w:rsidRPr="00460C0A">
                <w:rPr>
                  <w:lang w:eastAsia="en-US"/>
                </w:rPr>
                <w:t>&lt;***&gt;</w:t>
              </w:r>
            </w:hyperlink>
            <w:r w:rsidR="00460C0A" w:rsidRPr="00460C0A">
              <w:rPr>
                <w:lang w:eastAsia="en-US"/>
              </w:rPr>
              <w:t xml:space="preserve"> Количество </w:t>
            </w:r>
            <w:proofErr w:type="spellStart"/>
            <w:r w:rsidR="00460C0A" w:rsidRPr="00460C0A">
              <w:rPr>
                <w:lang w:eastAsia="en-US"/>
              </w:rPr>
              <w:t>машино</w:t>
            </w:r>
            <w:proofErr w:type="spellEnd"/>
            <w:r w:rsidR="00460C0A" w:rsidRPr="00460C0A">
              <w:rPr>
                <w:lang w:eastAsia="en-US"/>
              </w:rPr>
              <w:t>- мест для электротранспортных средств (электромобилей) рассчитывается по следующей формуле</w:t>
            </w:r>
            <w:r w:rsidR="00460C0A" w:rsidRPr="00460C0A">
              <w:t>:</w:t>
            </w:r>
          </w:p>
          <w:p w:rsidR="00460C0A" w:rsidRPr="00460C0A" w:rsidRDefault="00460C0A" w:rsidP="00460C0A">
            <w:pPr>
              <w:autoSpaceDE w:val="0"/>
              <w:autoSpaceDN w:val="0"/>
              <w:adjustRightInd w:val="0"/>
              <w:ind w:firstLine="284"/>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jc w:val="both"/>
            </w:pPr>
            <w:r w:rsidRPr="00460C0A">
              <w:t>где: 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Н</w:t>
            </w:r>
            <w:r w:rsidRPr="00460C0A">
              <w:rPr>
                <w:kern w:val="2"/>
                <w:vertAlign w:val="subscript"/>
                <w:lang w:eastAsia="en-US"/>
              </w:rPr>
              <w:t>СП</w:t>
            </w:r>
            <w:r w:rsidRPr="00460C0A">
              <w:rPr>
                <w:kern w:val="2"/>
                <w:lang w:eastAsia="en-US"/>
              </w:rPr>
              <w:t xml:space="preserve"> - норма парковочных мест, установленная заданием на проектирование;</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Г</w:t>
            </w:r>
            <w:r w:rsidRPr="00460C0A">
              <w:rPr>
                <w:kern w:val="2"/>
                <w:lang w:eastAsia="en-US"/>
              </w:rPr>
              <w:t xml:space="preserve"> - расчетный коэффициент на год согласно таблице: </w:t>
            </w:r>
          </w:p>
          <w:tbl>
            <w:tblPr>
              <w:tblW w:w="0" w:type="auto"/>
              <w:tblLayout w:type="fixed"/>
              <w:tblCellMar>
                <w:top w:w="28" w:type="dxa"/>
                <w:left w:w="62" w:type="dxa"/>
                <w:bottom w:w="28" w:type="dxa"/>
                <w:right w:w="62" w:type="dxa"/>
              </w:tblCellMar>
              <w:tblLook w:val="04A0" w:firstRow="1" w:lastRow="0" w:firstColumn="1" w:lastColumn="0" w:noHBand="0" w:noVBand="1"/>
            </w:tblPr>
            <w:tblGrid>
              <w:gridCol w:w="2687"/>
              <w:gridCol w:w="987"/>
              <w:gridCol w:w="987"/>
              <w:gridCol w:w="987"/>
              <w:gridCol w:w="987"/>
              <w:gridCol w:w="1138"/>
              <w:gridCol w:w="1138"/>
              <w:gridCol w:w="1215"/>
            </w:tblGrid>
            <w:tr w:rsidR="00460C0A" w:rsidRPr="00460C0A" w:rsidTr="00D636F2">
              <w:trPr>
                <w:trHeight w:val="225"/>
              </w:trPr>
              <w:tc>
                <w:tcPr>
                  <w:tcW w:w="26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Год</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2024</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2025</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2026</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2027</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2028</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2029</w:t>
                  </w:r>
                </w:p>
              </w:tc>
              <w:tc>
                <w:tcPr>
                  <w:tcW w:w="121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2030</w:t>
                  </w:r>
                </w:p>
              </w:tc>
            </w:tr>
            <w:tr w:rsidR="00460C0A" w:rsidRPr="00460C0A" w:rsidTr="00D636F2">
              <w:trPr>
                <w:trHeight w:val="57"/>
              </w:trPr>
              <w:tc>
                <w:tcPr>
                  <w:tcW w:w="26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Расчетный коэффициент</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0,08</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0,32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0,43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0,53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0,75</w:t>
                  </w:r>
                </w:p>
              </w:tc>
              <w:tc>
                <w:tcPr>
                  <w:tcW w:w="121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1</w:t>
                  </w:r>
                </w:p>
              </w:tc>
            </w:tr>
          </w:tbl>
          <w:p w:rsidR="00460C0A" w:rsidRPr="00460C0A" w:rsidRDefault="00460C0A" w:rsidP="00460C0A">
            <w:pPr>
              <w:widowControl w:val="0"/>
              <w:autoSpaceDE w:val="0"/>
              <w:autoSpaceDN w:val="0"/>
              <w:adjustRightInd w:val="0"/>
              <w:ind w:firstLine="284"/>
              <w:contextualSpacing/>
            </w:pPr>
            <w:r w:rsidRPr="00460C0A">
              <w:rPr>
                <w:kern w:val="2"/>
                <w:lang w:eastAsia="en-US"/>
              </w:rPr>
              <w:t>К</w:t>
            </w:r>
            <w:r w:rsidRPr="00460C0A">
              <w:rPr>
                <w:kern w:val="2"/>
                <w:vertAlign w:val="subscript"/>
                <w:lang w:eastAsia="en-US"/>
              </w:rPr>
              <w:t>КЛ</w:t>
            </w:r>
            <w:r w:rsidRPr="00460C0A">
              <w:rPr>
                <w:kern w:val="2"/>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proofErr w:type="spellStart"/>
            <w:r w:rsidRPr="00460C0A">
              <w:rPr>
                <w:lang w:eastAsia="en-US"/>
              </w:rPr>
              <w:t>выставочно</w:t>
            </w:r>
            <w:proofErr w:type="spellEnd"/>
            <w:r w:rsidRPr="00460C0A">
              <w:rPr>
                <w:lang w:eastAsia="en-US"/>
              </w:rPr>
              <w:t>-музейных комплексов, музеев-заповедников, музеев, галерей, выставочных залов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proofErr w:type="spellStart"/>
            <w:r w:rsidRPr="00460C0A">
              <w:rPr>
                <w:lang w:eastAsia="en-US"/>
              </w:rPr>
              <w:t>выставочно</w:t>
            </w:r>
            <w:proofErr w:type="spellEnd"/>
            <w:r w:rsidRPr="00460C0A">
              <w:rPr>
                <w:lang w:eastAsia="en-US"/>
              </w:rPr>
              <w:t>-музейных комплексов, музеев-заповедников, музеев, галерей, выставочных 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6 единовременных </w:t>
            </w:r>
            <w:r w:rsidRPr="00460C0A">
              <w:rPr>
                <w:lang w:eastAsia="en-US"/>
              </w:rPr>
              <w:lastRenderedPageBreak/>
              <w:t>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400</w:t>
            </w:r>
          </w:p>
          <w:p w:rsidR="00460C0A" w:rsidRPr="00460C0A" w:rsidRDefault="00460C0A" w:rsidP="00460C0A">
            <w:pPr>
              <w:widowControl w:val="0"/>
              <w:autoSpaceDE w:val="0"/>
              <w:autoSpaceDN w:val="0"/>
              <w:adjustRightInd w:val="0"/>
            </w:pPr>
          </w:p>
        </w:tc>
      </w:tr>
      <w:tr w:rsidR="00460C0A" w:rsidRPr="00460C0A" w:rsidTr="00D636F2">
        <w:trPr>
          <w:trHeight w:val="16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зданий театрально-зрелищных:</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-1-го уровня комфорта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театрально-зрелищных-1-го уровня комфорта,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7 зрительских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1</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99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pPr>
              <w:tabs>
                <w:tab w:val="left" w:pos="1020"/>
              </w:tabs>
            </w:pPr>
            <w:r w:rsidRPr="00460C0A">
              <w:rPr>
                <w:lang w:eastAsia="en-US"/>
              </w:rPr>
              <w:t>-2-го уровня комфорта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театрально-зрелищных-2-го уровня комфорта,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10 зрительских </w:t>
            </w:r>
            <w:r w:rsidRPr="00460C0A">
              <w:rPr>
                <w:lang w:eastAsia="en-US"/>
              </w:rPr>
              <w:lastRenderedPageBreak/>
              <w:t>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1</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1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vAlign w:val="center"/>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-3-го уровня комфорта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театрально-зрелищных-3-го уровня комфорта,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12 зрительских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1</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1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vAlign w:val="center"/>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rPr>
                <w:lang w:eastAsia="en-US"/>
              </w:rPr>
            </w:pPr>
            <w:r w:rsidRPr="00460C0A">
              <w:rPr>
                <w:lang w:eastAsia="en-US"/>
              </w:rPr>
              <w:t xml:space="preserve">&lt;*&gt; Дополнительно следует предусматривать места для легковых автомобилей работников и служащих театрально-зрелищного учреждения из расчета одно </w:t>
            </w:r>
            <w:proofErr w:type="spellStart"/>
            <w:r w:rsidRPr="00460C0A">
              <w:rPr>
                <w:lang w:eastAsia="en-US"/>
              </w:rPr>
              <w:t>машино</w:t>
            </w:r>
            <w:proofErr w:type="spellEnd"/>
            <w:r w:rsidRPr="00460C0A">
              <w:rPr>
                <w:lang w:eastAsia="en-US"/>
              </w:rPr>
              <w:t>-место на 10 сотрудников.</w:t>
            </w:r>
          </w:p>
          <w:p w:rsidR="00460C0A" w:rsidRPr="00460C0A" w:rsidRDefault="00460C0A" w:rsidP="00460C0A">
            <w:pPr>
              <w:autoSpaceDE w:val="0"/>
              <w:autoSpaceDN w:val="0"/>
              <w:adjustRightInd w:val="0"/>
              <w:ind w:firstLine="284"/>
              <w:contextualSpacing/>
              <w:jc w:val="both"/>
            </w:pPr>
            <w:r w:rsidRPr="00460C0A">
              <w:rPr>
                <w:lang w:eastAsia="en-US"/>
              </w:rPr>
              <w:t xml:space="preserve">&lt;**&gt; При реконструкции требуемое число </w:t>
            </w:r>
            <w:proofErr w:type="spellStart"/>
            <w:r w:rsidRPr="00460C0A">
              <w:rPr>
                <w:lang w:eastAsia="en-US"/>
              </w:rPr>
              <w:t>машино</w:t>
            </w:r>
            <w:proofErr w:type="spellEnd"/>
            <w:r w:rsidRPr="00460C0A">
              <w:rPr>
                <w:lang w:eastAsia="en-US"/>
              </w:rPr>
              <w:t xml:space="preserve">-мест принимается по заданию на проектирование, при этом количество </w:t>
            </w:r>
            <w:proofErr w:type="spellStart"/>
            <w:r w:rsidRPr="00460C0A">
              <w:rPr>
                <w:lang w:eastAsia="en-US"/>
              </w:rPr>
              <w:t>машино</w:t>
            </w:r>
            <w:proofErr w:type="spellEnd"/>
            <w:r w:rsidRPr="00460C0A">
              <w:rPr>
                <w:lang w:eastAsia="en-US"/>
              </w:rPr>
              <w:t>- мест для электротранспортных средств (электромобилей) рассчитывается по следующей формуле</w:t>
            </w:r>
            <w:r w:rsidRPr="00460C0A">
              <w:t>:</w:t>
            </w:r>
          </w:p>
          <w:p w:rsidR="00460C0A" w:rsidRPr="00460C0A" w:rsidRDefault="00460C0A" w:rsidP="00460C0A">
            <w:pPr>
              <w:autoSpaceDE w:val="0"/>
              <w:autoSpaceDN w:val="0"/>
              <w:adjustRightInd w:val="0"/>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pPr>
            <w:r w:rsidRPr="00460C0A">
              <w:t>где:</w:t>
            </w:r>
          </w:p>
          <w:p w:rsidR="00460C0A" w:rsidRPr="00460C0A" w:rsidRDefault="00460C0A" w:rsidP="00460C0A">
            <w:pPr>
              <w:autoSpaceDE w:val="0"/>
              <w:autoSpaceDN w:val="0"/>
              <w:adjustRightInd w:val="0"/>
              <w:ind w:firstLine="284"/>
              <w:contextualSpacing/>
            </w:pPr>
            <w:r w:rsidRPr="00460C0A">
              <w:t>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rPr>
                <w:kern w:val="2"/>
                <w:lang w:eastAsia="en-US"/>
              </w:rPr>
            </w:pPr>
            <w:r w:rsidRPr="00460C0A">
              <w:rPr>
                <w:lang w:eastAsia="en-US"/>
              </w:rPr>
              <w:t>Н</w:t>
            </w:r>
            <w:r w:rsidRPr="00460C0A">
              <w:rPr>
                <w:vertAlign w:val="subscript"/>
                <w:lang w:eastAsia="en-US"/>
              </w:rPr>
              <w:t>СП</w:t>
            </w:r>
            <w:r w:rsidRPr="00460C0A">
              <w:rPr>
                <w:lang w:eastAsia="en-US"/>
              </w:rPr>
              <w:t xml:space="preserve"> - норма парковочных мест, установленная заданием на проектирование;</w:t>
            </w:r>
          </w:p>
          <w:p w:rsidR="00460C0A" w:rsidRPr="00460C0A" w:rsidRDefault="00460C0A" w:rsidP="00460C0A">
            <w:pPr>
              <w:autoSpaceDE w:val="0"/>
              <w:autoSpaceDN w:val="0"/>
              <w:adjustRightInd w:val="0"/>
              <w:ind w:firstLine="284"/>
              <w:contextualSpacing/>
              <w:rPr>
                <w:lang w:eastAsia="en-US"/>
              </w:rPr>
            </w:pPr>
            <w:r w:rsidRPr="00460C0A">
              <w:rPr>
                <w:lang w:eastAsia="en-US"/>
              </w:rPr>
              <w:t>К</w:t>
            </w:r>
            <w:r w:rsidRPr="00460C0A">
              <w:rPr>
                <w:vertAlign w:val="subscript"/>
                <w:lang w:eastAsia="en-US"/>
              </w:rPr>
              <w:t>Г</w:t>
            </w:r>
            <w:r w:rsidRPr="00460C0A">
              <w:rPr>
                <w:lang w:eastAsia="en-US"/>
              </w:rPr>
              <w:t xml:space="preserve"> - расчетный коэффициент на год согласно таблице:</w:t>
            </w:r>
          </w:p>
          <w:tbl>
            <w:tblPr>
              <w:tblW w:w="0" w:type="auto"/>
              <w:tblLayout w:type="fixed"/>
              <w:tblCellMar>
                <w:top w:w="28" w:type="dxa"/>
                <w:left w:w="62" w:type="dxa"/>
                <w:bottom w:w="28" w:type="dxa"/>
                <w:right w:w="62" w:type="dxa"/>
              </w:tblCellMar>
              <w:tblLook w:val="04A0" w:firstRow="1" w:lastRow="0" w:firstColumn="1" w:lastColumn="0" w:noHBand="0" w:noVBand="1"/>
            </w:tblPr>
            <w:tblGrid>
              <w:gridCol w:w="2687"/>
              <w:gridCol w:w="987"/>
              <w:gridCol w:w="987"/>
              <w:gridCol w:w="987"/>
              <w:gridCol w:w="987"/>
              <w:gridCol w:w="1138"/>
              <w:gridCol w:w="1138"/>
              <w:gridCol w:w="1215"/>
            </w:tblGrid>
            <w:tr w:rsidR="00460C0A" w:rsidRPr="00460C0A" w:rsidTr="00D636F2">
              <w:trPr>
                <w:trHeight w:val="225"/>
              </w:trPr>
              <w:tc>
                <w:tcPr>
                  <w:tcW w:w="26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bookmarkStart w:id="144" w:name="_Hlk154408585"/>
                  <w:r w:rsidRPr="00460C0A">
                    <w:t>Год</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2024</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2025</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2026</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2027</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2028</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2029</w:t>
                  </w:r>
                </w:p>
              </w:tc>
              <w:tc>
                <w:tcPr>
                  <w:tcW w:w="121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2030</w:t>
                  </w:r>
                </w:p>
              </w:tc>
            </w:tr>
            <w:tr w:rsidR="00460C0A" w:rsidRPr="00460C0A" w:rsidTr="00D636F2">
              <w:trPr>
                <w:trHeight w:val="57"/>
              </w:trPr>
              <w:tc>
                <w:tcPr>
                  <w:tcW w:w="26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Расчетный коэффициент</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0,08</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0,32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0,43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0,53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0,75</w:t>
                  </w:r>
                </w:p>
              </w:tc>
              <w:tc>
                <w:tcPr>
                  <w:tcW w:w="121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pPr>
                  <w:r w:rsidRPr="00460C0A">
                    <w:t>1</w:t>
                  </w:r>
                </w:p>
              </w:tc>
            </w:tr>
          </w:tbl>
          <w:bookmarkEnd w:id="144"/>
          <w:p w:rsidR="00460C0A" w:rsidRPr="00460C0A" w:rsidRDefault="00460C0A" w:rsidP="00460C0A">
            <w:pPr>
              <w:widowControl w:val="0"/>
              <w:autoSpaceDE w:val="0"/>
              <w:autoSpaceDN w:val="0"/>
              <w:adjustRightInd w:val="0"/>
              <w:ind w:firstLine="284"/>
            </w:pPr>
            <w:r w:rsidRPr="00460C0A">
              <w:rPr>
                <w:lang w:eastAsia="en-US"/>
              </w:rPr>
              <w:t>К</w:t>
            </w:r>
            <w:r w:rsidRPr="00460C0A">
              <w:rPr>
                <w:vertAlign w:val="subscript"/>
                <w:lang w:eastAsia="en-US"/>
              </w:rPr>
              <w:t>КЛ</w:t>
            </w:r>
            <w:r w:rsidRPr="00460C0A">
              <w:rPr>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1.27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центральных, специальных и специализированных библиотек, интернет-кафе</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центральных, специальных и специализированных библиотек, интернет-кафе,</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6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45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объектов религиозных конфессий (церкви, костелы, мечети, синагоги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религиозных конфессий (церкви, костелы, мечети, синагоги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8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 xml:space="preserve">1, но не менее 10 </w:t>
            </w:r>
            <w:proofErr w:type="spellStart"/>
            <w:r w:rsidRPr="00460C0A">
              <w:rPr>
                <w:lang w:eastAsia="en-US"/>
              </w:rPr>
              <w:t>машино</w:t>
            </w:r>
            <w:proofErr w:type="spellEnd"/>
            <w:r w:rsidRPr="00460C0A">
              <w:rPr>
                <w:lang w:eastAsia="en-US"/>
              </w:rPr>
              <w:t>-мест на объект</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1.29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досугово-развлекательных учреждений: развлекательные центры, дискотеки, залы игровых автоматов, ночные клубы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досугово-развлекательных учреждений: развлекательные центры, дискотеки, залы игровых автоматов, ночные клубы,</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8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jc w:val="both"/>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бильярдных, боулингов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бильярдных, боулингов,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4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В том числе для электротранспортных средств (электромобилей)</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медицинских организаций:</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стационары регионального, зонального, межрайонного уровня (больницы, диспансеры, перинатальные центры, и др.)</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медицинских организаций-- стационары регионального, зонального, межрайонного уровня (больницы, диспансеры, перинатальные центры,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сотрудников</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30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cantSplit/>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коек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30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85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стационары городского, районного, участкового уровня (больницы, диспансеры, родильные дома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медицинских организаций- стационары городского, районного, участкового уровня (больницы, диспансеры, родильные дома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сотрудников</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12</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right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cantSplit/>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right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коек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45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right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tabs>
                <w:tab w:val="left" w:pos="960"/>
              </w:tabs>
            </w:pPr>
            <w:r w:rsidRPr="00460C0A">
              <w:rPr>
                <w:lang w:eastAsia="en-US"/>
              </w:rPr>
              <w:t>- поликлиники, в том числе амбулатории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медицинских организаций- поликлиник, в том числе амбулатории,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сотрудников</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12</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5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посещений</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6</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103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спортивных комплексов и стадионов с трибунами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спортивных комплексов и стадионов с трибунами,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25 мест на трибунах</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1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оздоровительных комплексов (фитнес-клубы, физкультурно-оздоровительный комплексы), спортивных и тренажерных залов:</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общей площадью менее 1000 кв. м</w:t>
            </w:r>
            <w:r w:rsidRPr="00460C0A">
              <w:rPr>
                <w:vertAlign w:val="superscript"/>
                <w:lang w:eastAsia="en-US"/>
              </w:rPr>
              <w:t xml:space="preserve"> </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оздоровительных комплексов </w:t>
            </w:r>
            <w:r w:rsidRPr="00460C0A">
              <w:rPr>
                <w:lang w:eastAsia="en-US"/>
              </w:rPr>
              <w:lastRenderedPageBreak/>
              <w:t>(фитнес-клубы, физкультурно-оздоровительный комплексы), спортивных и тренажерных залов- общей площадью менее 1000 кв. м,</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25 кв. м общей площади</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130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общей площадью 1000 кв. м и более</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оздоровительных комплексов (фитнес-клубы, физкультурно-оздоровительный комплексы), спортивных и тренажерных залов- общей площадью 1000 </w:t>
            </w:r>
            <w:r w:rsidRPr="00460C0A">
              <w:rPr>
                <w:spacing w:val="-2"/>
                <w:lang w:eastAsia="en-US"/>
              </w:rPr>
              <w:t>кв. м</w:t>
            </w:r>
            <w:r w:rsidRPr="00460C0A">
              <w:rPr>
                <w:lang w:eastAsia="en-US"/>
              </w:rPr>
              <w:t xml:space="preserve"> и более,</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 xml:space="preserve">40 </w:t>
            </w:r>
            <w:r w:rsidRPr="00460C0A">
              <w:rPr>
                <w:spacing w:val="-2"/>
                <w:lang w:eastAsia="en-US"/>
              </w:rPr>
              <w:t>кв. м общей</w:t>
            </w:r>
            <w:r w:rsidRPr="00460C0A">
              <w:rPr>
                <w:spacing w:val="-2"/>
                <w:sz w:val="18"/>
                <w:lang w:eastAsia="en-US"/>
              </w:rPr>
              <w:t xml:space="preserve"> </w:t>
            </w:r>
            <w:r w:rsidRPr="00460C0A">
              <w:rPr>
                <w:spacing w:val="-2"/>
                <w:lang w:eastAsia="en-US"/>
              </w:rPr>
              <w:t>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муниципальных детских физкультурно-оздоровительных объектов локального и районного уровней обслуживания:</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xml:space="preserve">- тренажерные залы площадью 150 - 500 </w:t>
            </w:r>
            <w:r w:rsidRPr="00460C0A">
              <w:rPr>
                <w:spacing w:val="-2"/>
                <w:lang w:eastAsia="en-US"/>
              </w:rPr>
              <w:t>кв. м</w:t>
            </w:r>
            <w:r w:rsidRPr="00460C0A">
              <w:rPr>
                <w:vertAlign w:val="superscript"/>
                <w:lang w:eastAsia="en-US"/>
              </w:rPr>
              <w:t xml:space="preserve">  </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vertAlign w:val="subscript"/>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муниципальных детских физкультурно-оздоровительных объектов локального и районного уровней обслуживания- тренажерные залы площадью 150 - 500 кв. </w:t>
            </w:r>
            <w:proofErr w:type="gramStart"/>
            <w:r w:rsidRPr="00460C0A">
              <w:rPr>
                <w:lang w:eastAsia="en-US"/>
              </w:rPr>
              <w:t>м</w:t>
            </w:r>
            <w:r w:rsidRPr="00460C0A">
              <w:rPr>
                <w:vertAlign w:val="superscript"/>
                <w:lang w:eastAsia="en-US"/>
              </w:rPr>
              <w:t xml:space="preserve"> </w:t>
            </w:r>
            <w:r w:rsidRPr="00460C0A">
              <w:rPr>
                <w:vertAlign w:val="subscript"/>
                <w:lang w:eastAsia="en-US"/>
              </w:rPr>
              <w:t>,</w:t>
            </w:r>
            <w:proofErr w:type="gramEnd"/>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8 единовременных </w:t>
            </w:r>
            <w:r w:rsidRPr="00460C0A">
              <w:rPr>
                <w:lang w:eastAsia="en-US"/>
              </w:rPr>
              <w:lastRenderedPageBreak/>
              <w:t>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xml:space="preserve">- ФОК с залом площадью 1000 - 2000 </w:t>
            </w:r>
            <w:r w:rsidRPr="00460C0A">
              <w:rPr>
                <w:spacing w:val="-2"/>
                <w:lang w:eastAsia="en-US"/>
              </w:rPr>
              <w:t>кв. 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муниципальных детских физкультурно-оздоровительных объектов локального и районного уровней обслуживания- ФОК с залом площадью 1000 - 2000 </w:t>
            </w:r>
            <w:r w:rsidRPr="00460C0A">
              <w:rPr>
                <w:spacing w:val="-2"/>
                <w:lang w:eastAsia="en-US"/>
              </w:rPr>
              <w:t>кв. м</w:t>
            </w:r>
            <w:r w:rsidRPr="00460C0A">
              <w:rPr>
                <w:lang w:eastAsia="en-US"/>
              </w:rPr>
              <w:t>,</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ФОК с залом и бассейном общей площадью 2000 - 3000 кв. 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lastRenderedPageBreak/>
              <w:t>муниципальных детских физкультурно-оздоровительных объектов локального и районного уровней обслуживания- ФОК с залом площадью 2000 - 3000</w:t>
            </w:r>
            <w:r w:rsidRPr="00460C0A">
              <w:rPr>
                <w:spacing w:val="-2"/>
                <w:lang w:eastAsia="en-US"/>
              </w:rPr>
              <w:t xml:space="preserve"> кв. м</w:t>
            </w:r>
            <w:r w:rsidRPr="00460C0A">
              <w:rPr>
                <w:lang w:eastAsia="en-US"/>
              </w:rPr>
              <w:t>,</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594"/>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специализированных спортивных клубов и комплексов (теннис, конный спорт, горнолыжные центры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специализированных спортивных клубов и комплексов (теннис, конный спорт, горнолыжные центры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3 </w:t>
            </w:r>
            <w:r w:rsidRPr="00460C0A">
              <w:rPr>
                <w:lang w:eastAsia="en-US"/>
              </w:rPr>
              <w:lastRenderedPageBreak/>
              <w:t>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аквапарков, бассейнов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аквапарков, бассейнов,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катков с искусственным покрытием общей площадью более 3000 кв. 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катков с искусственным покрытием общей площадью более 3000 кв. м,</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7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10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железнодорожных вокзалов </w:t>
            </w:r>
            <w:hyperlink w:anchor="Par1668" w:history="1">
              <w:r w:rsidRPr="00460C0A">
                <w:rPr>
                  <w:lang w:eastAsia="en-US"/>
                </w:rPr>
                <w:t>&lt;*&gt;</w:t>
              </w:r>
            </w:hyperlink>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железнодорожных вокзалов,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8 пассажиров в час пик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200&lt;**&gt;</w:t>
            </w:r>
          </w:p>
        </w:tc>
      </w:tr>
      <w:tr w:rsidR="00460C0A" w:rsidRPr="00460C0A" w:rsidTr="00D636F2">
        <w:trPr>
          <w:trHeight w:val="45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автовокзалов </w:t>
            </w:r>
            <w:r w:rsidRPr="00460C0A">
              <w:rPr>
                <w:b/>
                <w:bCs/>
                <w:lang w:eastAsia="en-US"/>
              </w:rPr>
              <w:t>&lt;*&gt;</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автовокзалов,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пассажиров в час пик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200&lt;**&gt;</w:t>
            </w:r>
          </w:p>
        </w:tc>
      </w:tr>
      <w:tr w:rsidR="00460C0A" w:rsidRPr="00460C0A" w:rsidTr="00D636F2">
        <w:trPr>
          <w:trHeight w:val="95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1.40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аэровокзалов </w:t>
            </w:r>
            <w:hyperlink w:anchor="Par1668" w:history="1">
              <w:r w:rsidRPr="00460C0A">
                <w:rPr>
                  <w:lang w:eastAsia="en-US"/>
                </w:rPr>
                <w:t>&lt;*&gt;</w:t>
              </w:r>
            </w:hyperlink>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w:t>
            </w:r>
            <w:r w:rsidRPr="00460C0A">
              <w:rPr>
                <w:lang w:eastAsia="en-US"/>
              </w:rPr>
              <w:lastRenderedPageBreak/>
              <w:t>на стоянках</w:t>
            </w:r>
            <w:r w:rsidRPr="00460C0A">
              <w:rPr>
                <w:b/>
                <w:bCs/>
                <w:lang w:eastAsia="en-US"/>
              </w:rPr>
              <w:t xml:space="preserve"> </w:t>
            </w:r>
            <w:r w:rsidRPr="00460C0A">
              <w:rPr>
                <w:lang w:eastAsia="en-US"/>
              </w:rPr>
              <w:t>аэровокзалов,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6 пассажиров в час пик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200&lt;**&gt;</w:t>
            </w:r>
          </w:p>
        </w:tc>
      </w:tr>
      <w:tr w:rsidR="00460C0A" w:rsidRPr="00460C0A" w:rsidTr="00D636F2">
        <w:trPr>
          <w:trHeight w:val="101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rPr>
                <w:lang w:eastAsia="en-US"/>
              </w:rPr>
            </w:pPr>
            <w:r w:rsidRPr="00460C0A">
              <w:rPr>
                <w:lang w:eastAsia="en-US"/>
              </w:rPr>
              <w:t xml:space="preserve">&lt;*&gt; Вместимость стоянок для парковки туристических автобусов у аэропортов, железнодорожных вокзалов следует принимать по норме не менее 4 </w:t>
            </w:r>
            <w:proofErr w:type="spellStart"/>
            <w:r w:rsidRPr="00460C0A">
              <w:rPr>
                <w:lang w:eastAsia="en-US"/>
              </w:rPr>
              <w:t>машино</w:t>
            </w:r>
            <w:proofErr w:type="spellEnd"/>
            <w:r w:rsidRPr="00460C0A">
              <w:rPr>
                <w:lang w:eastAsia="en-US"/>
              </w:rPr>
              <w:t>-места на 100 пассажиров (туристов), прибывающих в часы пик.</w:t>
            </w:r>
          </w:p>
          <w:p w:rsidR="00460C0A" w:rsidRPr="00460C0A" w:rsidRDefault="00460C0A" w:rsidP="00460C0A">
            <w:pPr>
              <w:widowControl w:val="0"/>
              <w:autoSpaceDE w:val="0"/>
              <w:autoSpaceDN w:val="0"/>
              <w:adjustRightInd w:val="0"/>
              <w:rPr>
                <w:lang w:eastAsia="en-US"/>
              </w:rPr>
            </w:pPr>
            <w:r w:rsidRPr="00460C0A">
              <w:rPr>
                <w:lang w:eastAsia="en-US"/>
              </w:rPr>
              <w:t>Максимально допустимый уровень территориальной доступности стоянок для парковки туристических автобусов от входов в вокзалы - 100 м.</w:t>
            </w:r>
          </w:p>
          <w:p w:rsidR="00460C0A" w:rsidRPr="00460C0A" w:rsidRDefault="00460C0A" w:rsidP="00460C0A">
            <w:pPr>
              <w:widowControl w:val="0"/>
              <w:autoSpaceDE w:val="0"/>
              <w:autoSpaceDN w:val="0"/>
              <w:adjustRightInd w:val="0"/>
              <w:rPr>
                <w:b/>
                <w:bCs/>
                <w:lang w:eastAsia="en-US"/>
              </w:rPr>
            </w:pPr>
            <w:r w:rsidRPr="00460C0A">
              <w:rPr>
                <w:lang w:eastAsia="en-US"/>
              </w:rPr>
              <w:t>&lt;**&gt;</w:t>
            </w:r>
            <w:r w:rsidRPr="00460C0A">
              <w:t xml:space="preserve"> </w:t>
            </w:r>
            <w:r w:rsidRPr="00460C0A">
              <w:rPr>
                <w:lang w:eastAsia="en-US"/>
              </w:rPr>
              <w:t>до пассажирских помещений вокзалов</w:t>
            </w:r>
            <w:r w:rsidRPr="00460C0A">
              <w:rPr>
                <w:b/>
                <w:bCs/>
                <w:lang w:eastAsia="en-US"/>
              </w:rPr>
              <w:t xml:space="preserve"> </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1.41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исправительных учреждений и центров уголовно-исполнительной системы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исправительных учреждений и центров уголовно-исполнительной системы,</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100 работников от общей штатной численности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10</w:t>
            </w:r>
            <w:r w:rsidRPr="00460C0A">
              <w:rPr>
                <w:b/>
                <w:bCs/>
                <w:lang w:eastAsia="en-US"/>
              </w:rPr>
              <w:t>&lt;*&gt;</w:t>
            </w:r>
          </w:p>
        </w:tc>
      </w:tr>
      <w:tr w:rsidR="00460C0A" w:rsidRPr="00460C0A" w:rsidTr="00D636F2">
        <w:trPr>
          <w:trHeight w:val="103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31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pPr>
            <w:r w:rsidRPr="00460C0A">
              <w:rPr>
                <w:lang w:eastAsia="en-US"/>
              </w:rPr>
              <w:t xml:space="preserve">&lt;*&gt; </w:t>
            </w:r>
            <w:r w:rsidRPr="00460C0A">
              <w:t xml:space="preserve">Служебная автопарковка предусматривается в непосредственной близости от административного здания на расстоянии не </w:t>
            </w:r>
            <w:r w:rsidRPr="00460C0A">
              <w:lastRenderedPageBreak/>
              <w:t>менее 10,0 м от окон близлежащих зданий общественного назначения и 15,0 м от окон жилых зданий.</w:t>
            </w:r>
          </w:p>
        </w:tc>
      </w:tr>
      <w:tr w:rsidR="00460C0A" w:rsidRPr="00460C0A" w:rsidTr="00D636F2">
        <w:trPr>
          <w:trHeight w:val="212"/>
        </w:trPr>
        <w:tc>
          <w:tcPr>
            <w:tcW w:w="616" w:type="dxa"/>
            <w:gridSpan w:val="2"/>
            <w:shd w:val="clear" w:color="auto" w:fill="auto"/>
          </w:tcPr>
          <w:p w:rsidR="00460C0A" w:rsidRPr="00460C0A" w:rsidRDefault="00460C0A" w:rsidP="00460C0A">
            <w:pPr>
              <w:widowControl w:val="0"/>
              <w:autoSpaceDE w:val="0"/>
              <w:autoSpaceDN w:val="0"/>
              <w:adjustRightInd w:val="0"/>
              <w:jc w:val="center"/>
            </w:pPr>
            <w:r w:rsidRPr="00460C0A">
              <w:lastRenderedPageBreak/>
              <w:t>2</w:t>
            </w: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pPr>
            <w:r w:rsidRPr="00460C0A">
              <w:rPr>
                <w:lang w:eastAsia="en-US"/>
              </w:rPr>
              <w:t xml:space="preserve">Обеспеченность </w:t>
            </w:r>
            <w:proofErr w:type="spellStart"/>
            <w:r w:rsidRPr="00460C0A">
              <w:rPr>
                <w:lang w:eastAsia="en-US"/>
              </w:rPr>
              <w:t>машино</w:t>
            </w:r>
            <w:proofErr w:type="spellEnd"/>
            <w:r w:rsidRPr="00460C0A">
              <w:rPr>
                <w:lang w:eastAsia="en-US"/>
              </w:rPr>
              <w:t xml:space="preserve">-местами для парковки легковых автомобилей на стоянках автомобилей, размещаемых у границ лесопарков, зон отдыха и курортных зон </w:t>
            </w:r>
            <w:hyperlink w:anchor="Par1718" w:history="1">
              <w:r w:rsidRPr="00460C0A">
                <w:rPr>
                  <w:lang w:eastAsia="en-US"/>
                </w:rPr>
                <w:t>&lt;*&gt;</w:t>
              </w:r>
            </w:hyperlink>
            <w:r w:rsidRPr="00460C0A">
              <w:rPr>
                <w:lang w:eastAsia="en-US"/>
              </w:rPr>
              <w:t>:</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у пляжей и парков в зонах отдыха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пляжей и парков в зонах отдыха,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20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87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у лесопарков и заповедников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лесопарков и заповедников,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у базы </w:t>
            </w:r>
            <w:r w:rsidRPr="00460C0A">
              <w:rPr>
                <w:lang w:eastAsia="en-US"/>
              </w:rPr>
              <w:lastRenderedPageBreak/>
              <w:t>кратковременного отдыха (спортивных, лыжных, рыболовных, охотничьих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w:t>
            </w:r>
            <w:r w:rsidRPr="00460C0A">
              <w:rPr>
                <w:lang w:eastAsia="en-US"/>
              </w:rPr>
              <w:lastRenderedPageBreak/>
              <w:t xml:space="preserve">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базы кратковременного отдыха (спортивных, лыжных, рыболовных, охотничьих и др.),</w:t>
            </w:r>
          </w:p>
          <w:p w:rsidR="00460C0A" w:rsidRPr="00460C0A" w:rsidRDefault="00460C0A" w:rsidP="00460C0A">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w:t>
            </w:r>
            <w:r w:rsidRPr="00460C0A">
              <w:rPr>
                <w:lang w:eastAsia="en-US"/>
              </w:rPr>
              <w:lastRenderedPageBreak/>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lastRenderedPageBreak/>
              <w:t>15</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пешеходная </w:t>
            </w:r>
            <w:r w:rsidRPr="00460C0A">
              <w:rPr>
                <w:lang w:eastAsia="en-US"/>
              </w:rPr>
              <w:lastRenderedPageBreak/>
              <w:t>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lastRenderedPageBreak/>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968"/>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у береговых баз маломерного флота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береговых баз маломерного флота,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15</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w:t>
            </w:r>
            <w:r w:rsidRPr="00460C0A">
              <w:rPr>
                <w:lang w:eastAsia="en-US"/>
              </w:rPr>
              <w:lastRenderedPageBreak/>
              <w:t xml:space="preserve">(электромобилей)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lastRenderedPageBreak/>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у домов отдыха и санаториев, санаториев-профилакториев, баз отдыха предприятий и туристских баз</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домов отдыха и санаториев, санаториев-профилакториев, баз отдыха предприятий и туристских баз,</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отдыхающих и обслуживающего персонала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5</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1010"/>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pPr>
              <w:rPr>
                <w:lang w:eastAsia="en-US"/>
              </w:rPr>
            </w:pPr>
            <w:r w:rsidRPr="00460C0A">
              <w:t>Стоянки</w:t>
            </w:r>
            <w:r w:rsidRPr="00460C0A">
              <w:rPr>
                <w:lang w:eastAsia="en-US"/>
              </w:rPr>
              <w:t xml:space="preserve"> у предприятий общественного питания, торговли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предприятий общественного питания, торговли,</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100 мест в залах или единовременных посетителей и персонала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10</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пешеходная доступность</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200</w:t>
            </w:r>
          </w:p>
          <w:p w:rsidR="00460C0A" w:rsidRPr="00460C0A" w:rsidRDefault="00460C0A" w:rsidP="00460C0A">
            <w:pPr>
              <w:widowControl w:val="0"/>
              <w:autoSpaceDE w:val="0"/>
              <w:autoSpaceDN w:val="0"/>
              <w:adjustRightInd w:val="0"/>
              <w:rPr>
                <w:lang w:eastAsia="en-US"/>
              </w:rPr>
            </w:pPr>
          </w:p>
        </w:tc>
      </w:tr>
      <w:tr w:rsidR="00460C0A" w:rsidRPr="00460C0A" w:rsidTr="00D636F2">
        <w:trPr>
          <w:trHeight w:val="982"/>
        </w:trPr>
        <w:tc>
          <w:tcPr>
            <w:tcW w:w="616" w:type="dxa"/>
            <w:gridSpan w:val="2"/>
            <w:vMerge/>
            <w:tcBorders>
              <w:bottom w:val="single" w:sz="4" w:space="0" w:color="auto"/>
            </w:tcBorders>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bottom w:val="single" w:sz="4" w:space="0" w:color="auto"/>
              <w:right w:val="single" w:sz="4" w:space="0" w:color="auto"/>
            </w:tcBorders>
          </w:tcPr>
          <w:p w:rsidR="00460C0A" w:rsidRPr="00460C0A" w:rsidRDefault="00460C0A" w:rsidP="00460C0A">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lang w:eastAsia="en-US"/>
              </w:rPr>
            </w:pPr>
            <w:r w:rsidRPr="00460C0A">
              <w:t>1</w:t>
            </w:r>
          </w:p>
        </w:tc>
        <w:tc>
          <w:tcPr>
            <w:tcW w:w="1741"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14449" w:type="dxa"/>
            <w:gridSpan w:val="11"/>
            <w:shd w:val="clear" w:color="auto" w:fill="auto"/>
          </w:tcPr>
          <w:p w:rsidR="00460C0A" w:rsidRPr="00460C0A" w:rsidRDefault="00460C0A" w:rsidP="00460C0A">
            <w:pPr>
              <w:widowControl w:val="0"/>
              <w:autoSpaceDE w:val="0"/>
              <w:autoSpaceDN w:val="0"/>
              <w:adjustRightInd w:val="0"/>
              <w:ind w:firstLine="284"/>
              <w:jc w:val="both"/>
              <w:rPr>
                <w:lang w:eastAsia="en-US"/>
              </w:rPr>
            </w:pPr>
            <w:r w:rsidRPr="00460C0A">
              <w:rPr>
                <w:lang w:eastAsia="en-US"/>
              </w:rPr>
              <w:t>&lt;*&gt; Места для стоянки (парковки) транспортных средств, управляемых инвалидами или перевозящих инвалидов, следует предусматривать в соответствии с требованиями СП 59.13330.2020, СП 113.13330.2016 и размещать вблизи входа в предприятие, организацию или в учреждение, доступного для инвалидов, но не далее 50 м, от входа в жилое здание - не далее 100 м.</w:t>
            </w:r>
          </w:p>
          <w:p w:rsidR="00460C0A" w:rsidRPr="00460C0A" w:rsidRDefault="00460C0A" w:rsidP="00460C0A">
            <w:pPr>
              <w:ind w:firstLine="284"/>
              <w:jc w:val="both"/>
              <w:rPr>
                <w:bCs/>
              </w:rPr>
            </w:pPr>
            <w:r w:rsidRPr="00460C0A">
              <w:rPr>
                <w:bCs/>
                <w:i/>
                <w:iCs/>
                <w:kern w:val="2"/>
              </w:rPr>
              <w:t>Примечание 1:</w:t>
            </w:r>
          </w:p>
          <w:p w:rsidR="00460C0A" w:rsidRPr="00460C0A" w:rsidRDefault="00460C0A" w:rsidP="00460C0A">
            <w:pPr>
              <w:widowControl w:val="0"/>
              <w:numPr>
                <w:ilvl w:val="1"/>
                <w:numId w:val="9"/>
              </w:numPr>
              <w:autoSpaceDE w:val="0"/>
              <w:autoSpaceDN w:val="0"/>
              <w:adjustRightInd w:val="0"/>
              <w:spacing w:after="160" w:line="259" w:lineRule="auto"/>
              <w:ind w:firstLine="284"/>
              <w:contextualSpacing/>
              <w:jc w:val="both"/>
            </w:pPr>
            <w:r w:rsidRPr="00460C0A">
              <w:t xml:space="preserve">На стоянках </w:t>
            </w:r>
            <w:r w:rsidRPr="00460C0A">
              <w:rPr>
                <w:lang w:eastAsia="en-US"/>
              </w:rPr>
              <w:t xml:space="preserve">следует предусматривать (в том числе) </w:t>
            </w:r>
            <w:proofErr w:type="spellStart"/>
            <w:r w:rsidRPr="00460C0A">
              <w:rPr>
                <w:lang w:eastAsia="en-US"/>
              </w:rPr>
              <w:t>машино</w:t>
            </w:r>
            <w:proofErr w:type="spellEnd"/>
            <w:r w:rsidRPr="00460C0A">
              <w:rPr>
                <w:lang w:eastAsia="en-US"/>
              </w:rPr>
              <w:t xml:space="preserve">- места для электротранспортных средств (электромобилей). Количество </w:t>
            </w:r>
            <w:proofErr w:type="spellStart"/>
            <w:r w:rsidRPr="00460C0A">
              <w:rPr>
                <w:lang w:eastAsia="en-US"/>
              </w:rPr>
              <w:t>машино</w:t>
            </w:r>
            <w:proofErr w:type="spellEnd"/>
            <w:r w:rsidRPr="00460C0A">
              <w:rPr>
                <w:lang w:eastAsia="en-US"/>
              </w:rPr>
              <w:t>- мест рассчитывается по следующей формуле</w:t>
            </w:r>
            <w:r w:rsidRPr="00460C0A">
              <w:t>:</w:t>
            </w:r>
          </w:p>
          <w:p w:rsidR="00460C0A" w:rsidRPr="00460C0A" w:rsidRDefault="00460C0A" w:rsidP="00460C0A">
            <w:pPr>
              <w:autoSpaceDE w:val="0"/>
              <w:autoSpaceDN w:val="0"/>
              <w:adjustRightInd w:val="0"/>
              <w:ind w:firstLine="284"/>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jc w:val="both"/>
            </w:pPr>
            <w:r w:rsidRPr="00460C0A">
              <w:t>где: 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Н</w:t>
            </w:r>
            <w:r w:rsidRPr="00460C0A">
              <w:rPr>
                <w:kern w:val="2"/>
                <w:vertAlign w:val="subscript"/>
                <w:lang w:eastAsia="en-US"/>
              </w:rPr>
              <w:t xml:space="preserve">СП </w:t>
            </w:r>
            <w:r w:rsidRPr="00460C0A">
              <w:rPr>
                <w:kern w:val="2"/>
                <w:lang w:eastAsia="en-US"/>
              </w:rPr>
              <w:t>-</w:t>
            </w: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постоянного населения на стоянках, </w:t>
            </w:r>
            <w:r w:rsidRPr="00460C0A">
              <w:rPr>
                <w:kern w:val="2"/>
                <w:lang w:eastAsia="en-US"/>
              </w:rPr>
              <w:t>установленная настоящими нормативами;</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Г</w:t>
            </w:r>
            <w:r w:rsidRPr="00460C0A">
              <w:rPr>
                <w:kern w:val="2"/>
                <w:lang w:eastAsia="en-US"/>
              </w:rPr>
              <w:t xml:space="preserve"> - расчетный коэффициент на год согласно таблице:</w:t>
            </w:r>
          </w:p>
          <w:tbl>
            <w:tblPr>
              <w:tblW w:w="0" w:type="auto"/>
              <w:tblLayout w:type="fixed"/>
              <w:tblCellMar>
                <w:top w:w="28" w:type="dxa"/>
                <w:left w:w="62" w:type="dxa"/>
                <w:bottom w:w="28" w:type="dxa"/>
                <w:right w:w="62" w:type="dxa"/>
              </w:tblCellMar>
              <w:tblLook w:val="04A0" w:firstRow="1" w:lastRow="0" w:firstColumn="1" w:lastColumn="0" w:noHBand="0" w:noVBand="1"/>
            </w:tblPr>
            <w:tblGrid>
              <w:gridCol w:w="2549"/>
              <w:gridCol w:w="935"/>
              <w:gridCol w:w="935"/>
              <w:gridCol w:w="935"/>
              <w:gridCol w:w="935"/>
              <w:gridCol w:w="1079"/>
              <w:gridCol w:w="1079"/>
              <w:gridCol w:w="857"/>
            </w:tblGrid>
            <w:tr w:rsidR="00460C0A" w:rsidRPr="00460C0A" w:rsidTr="00D636F2">
              <w:trPr>
                <w:trHeight w:val="68"/>
              </w:trPr>
              <w:tc>
                <w:tcPr>
                  <w:tcW w:w="2549"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Год</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2024</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2025</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2026</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2027</w:t>
                  </w:r>
                </w:p>
              </w:tc>
              <w:tc>
                <w:tcPr>
                  <w:tcW w:w="1079"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2028</w:t>
                  </w:r>
                </w:p>
              </w:tc>
              <w:tc>
                <w:tcPr>
                  <w:tcW w:w="1079"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2029</w:t>
                  </w:r>
                </w:p>
              </w:tc>
              <w:tc>
                <w:tcPr>
                  <w:tcW w:w="85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2030</w:t>
                  </w:r>
                </w:p>
              </w:tc>
            </w:tr>
            <w:tr w:rsidR="00460C0A" w:rsidRPr="00460C0A" w:rsidTr="00D636F2">
              <w:trPr>
                <w:trHeight w:val="33"/>
              </w:trPr>
              <w:tc>
                <w:tcPr>
                  <w:tcW w:w="2549"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Расчетный коэффициент</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0,08</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0,2</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0,32</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0,43</w:t>
                  </w:r>
                </w:p>
              </w:tc>
              <w:tc>
                <w:tcPr>
                  <w:tcW w:w="1079"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0,53</w:t>
                  </w:r>
                </w:p>
              </w:tc>
              <w:tc>
                <w:tcPr>
                  <w:tcW w:w="1079"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0,75</w:t>
                  </w:r>
                </w:p>
              </w:tc>
              <w:tc>
                <w:tcPr>
                  <w:tcW w:w="85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E0001F">
                  <w:pPr>
                    <w:framePr w:hSpace="180" w:wrap="around" w:vAnchor="text" w:hAnchor="text" w:x="-289" w:y="1"/>
                    <w:autoSpaceDE w:val="0"/>
                    <w:autoSpaceDN w:val="0"/>
                    <w:adjustRightInd w:val="0"/>
                    <w:contextualSpacing/>
                    <w:suppressOverlap/>
                    <w:jc w:val="center"/>
                  </w:pPr>
                  <w:r w:rsidRPr="00460C0A">
                    <w:t>1</w:t>
                  </w:r>
                </w:p>
              </w:tc>
            </w:tr>
          </w:tbl>
          <w:p w:rsidR="00460C0A" w:rsidRPr="00460C0A" w:rsidRDefault="00460C0A" w:rsidP="00460C0A">
            <w:pPr>
              <w:widowControl w:val="0"/>
              <w:autoSpaceDE w:val="0"/>
              <w:autoSpaceDN w:val="0"/>
              <w:adjustRightInd w:val="0"/>
              <w:ind w:firstLine="284"/>
              <w:contextualSpacing/>
              <w:jc w:val="both"/>
              <w:rPr>
                <w:bCs/>
              </w:rPr>
            </w:pPr>
            <w:r w:rsidRPr="00460C0A">
              <w:rPr>
                <w:kern w:val="2"/>
                <w:lang w:eastAsia="en-US"/>
              </w:rPr>
              <w:t>К</w:t>
            </w:r>
            <w:r w:rsidRPr="00460C0A">
              <w:rPr>
                <w:kern w:val="2"/>
                <w:vertAlign w:val="subscript"/>
                <w:lang w:eastAsia="en-US"/>
              </w:rPr>
              <w:t>КЛ</w:t>
            </w:r>
            <w:r w:rsidRPr="00460C0A">
              <w:rPr>
                <w:kern w:val="2"/>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p w:rsidR="00460C0A" w:rsidRPr="00460C0A" w:rsidRDefault="00460C0A" w:rsidP="00460C0A">
            <w:pPr>
              <w:autoSpaceDE w:val="0"/>
              <w:autoSpaceDN w:val="0"/>
              <w:adjustRightInd w:val="0"/>
              <w:ind w:firstLine="284"/>
              <w:jc w:val="both"/>
              <w:rPr>
                <w:lang w:eastAsia="en-US"/>
              </w:rPr>
            </w:pPr>
            <w:r w:rsidRPr="00460C0A">
              <w:rPr>
                <w:lang w:eastAsia="en-US"/>
              </w:rPr>
              <w:t>1.2. В зонах общественно деловой и промышленной застройки, а также на объектах сервиса, размещаемых в границах полос отвода автомобильных дорог общего пользования (за исключением объектов, оснащение зарядными станциями которых предусматривается законодательством Российской Федерации в обязательном порядке), рекомендованная доля парковочных мест, оборудованных зарядными устройствами (быстрой зарядки), составляет не менее 10% от количества парковочных мест для электромобилей и гибридных автомобилей.</w:t>
            </w:r>
          </w:p>
        </w:tc>
      </w:tr>
    </w:tbl>
    <w:bookmarkEnd w:id="141"/>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br w:type="textWrapping" w:clear="all"/>
      </w:r>
    </w:p>
    <w:p w:rsidR="00460C0A" w:rsidRPr="00460C0A" w:rsidRDefault="00460C0A" w:rsidP="00460C0A">
      <w:pPr>
        <w:shd w:val="clear" w:color="auto" w:fill="FFFFFF"/>
        <w:tabs>
          <w:tab w:val="left" w:pos="993"/>
          <w:tab w:val="left" w:pos="1276"/>
        </w:tabs>
        <w:suppressAutoHyphens/>
        <w:jc w:val="both"/>
        <w:rPr>
          <w:lang w:eastAsia="zh-CN"/>
        </w:rPr>
        <w:sectPr w:rsidR="00460C0A" w:rsidRPr="00460C0A" w:rsidSect="00D636F2">
          <w:pgSz w:w="16840" w:h="11907" w:orient="landscape" w:code="9"/>
          <w:pgMar w:top="1134" w:right="851" w:bottom="1134" w:left="1701" w:header="567" w:footer="567" w:gutter="0"/>
          <w:cols w:space="708"/>
          <w:docGrid w:linePitch="360"/>
        </w:sectPr>
      </w:pP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keepNext/>
        <w:keepLines/>
        <w:spacing w:before="400" w:after="300"/>
        <w:jc w:val="center"/>
        <w:outlineLvl w:val="1"/>
        <w:rPr>
          <w:b/>
          <w:bCs/>
          <w:sz w:val="28"/>
          <w:szCs w:val="28"/>
        </w:rPr>
      </w:pPr>
      <w:bookmarkStart w:id="145" w:name="_Toc146548285"/>
      <w:bookmarkStart w:id="146" w:name="_Toc165910058"/>
      <w:r w:rsidRPr="00460C0A">
        <w:rPr>
          <w:b/>
          <w:bCs/>
          <w:sz w:val="28"/>
          <w:szCs w:val="28"/>
          <w:lang w:eastAsia="zh-CN"/>
        </w:rPr>
        <w:t xml:space="preserve">Статья 53.1 </w:t>
      </w:r>
      <w:r w:rsidRPr="00460C0A">
        <w:rPr>
          <w:b/>
          <w:bCs/>
          <w:sz w:val="28"/>
          <w:szCs w:val="28"/>
        </w:rPr>
        <w:t>Территории, в границах которых предусматривается осуществление комплексного и устойчивого развития территории</w:t>
      </w:r>
      <w:bookmarkEnd w:id="145"/>
      <w:bookmarkEnd w:id="146"/>
      <w:r w:rsidRPr="00460C0A">
        <w:rPr>
          <w:b/>
          <w:bCs/>
          <w:sz w:val="28"/>
          <w:szCs w:val="28"/>
        </w:rPr>
        <w:t xml:space="preserve">, комплексного развития территории </w:t>
      </w:r>
    </w:p>
    <w:p w:rsidR="00460C0A" w:rsidRPr="00460C0A" w:rsidRDefault="00460C0A" w:rsidP="00460C0A">
      <w:pPr>
        <w:suppressAutoHyphens/>
        <w:ind w:firstLine="567"/>
        <w:jc w:val="both"/>
        <w:rPr>
          <w:rFonts w:eastAsia="Calibri"/>
          <w:lang w:eastAsia="en-US"/>
        </w:rPr>
      </w:pPr>
      <w:r w:rsidRPr="00460C0A">
        <w:rPr>
          <w:rFonts w:eastAsia="Calibri"/>
          <w:lang w:eastAsia="en-US"/>
        </w:rPr>
        <w:t>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и устойчивого развития территории, в отношении которой заключен договор о РЗТ в соответствии с главой 5.1 Градостроительного кодекса России Федерации, предусматривается осуществление комплексного развития территории, в отношении которой заключен договор о комплексном развитии территории в соответствии с главой 10 Градостроительного кодекса Российской Федерации до вступления в силу Правил землепользования и застройки города Пензы, утвержденных приказом Министерства градостроительства и архитектуры Пензенской области от 20.05.2022 № 46/ОД в редакции от 22.09.2023, в отношении земельных участков и объектов капитального строительства, расположенных в пределах соответствующей территориальной зоны, принимаются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соответствии с Региональными нормативами градостроительного проектирования Пензенской области, утвержденными постановлением Правительства Пензенской области от 13.04.2015 № 189-пП (в действующей редакции), и Местными нормативами градостроительного проектирования города Пензы, утвержденными решением Пензенской городской Думы от 30.10.2015 № 299-13/6 (в действующей редакции).</w:t>
      </w:r>
    </w:p>
    <w:p w:rsidR="00460C0A" w:rsidRPr="00460C0A" w:rsidRDefault="00460C0A" w:rsidP="00460C0A">
      <w:pPr>
        <w:keepNext/>
        <w:keepLines/>
        <w:spacing w:before="400" w:after="300"/>
        <w:jc w:val="center"/>
        <w:outlineLvl w:val="1"/>
        <w:rPr>
          <w:b/>
          <w:bCs/>
          <w:sz w:val="28"/>
          <w:szCs w:val="28"/>
        </w:rPr>
      </w:pPr>
      <w:bookmarkStart w:id="147" w:name="_Toc144971324"/>
      <w:bookmarkStart w:id="148" w:name="_Toc146548286"/>
      <w:bookmarkStart w:id="149" w:name="_Toc165910059"/>
      <w:r w:rsidRPr="00460C0A">
        <w:rPr>
          <w:b/>
          <w:bCs/>
          <w:sz w:val="28"/>
          <w:szCs w:val="28"/>
          <w:lang w:eastAsia="zh-CN"/>
        </w:rPr>
        <w:t xml:space="preserve">Статья 54. </w:t>
      </w:r>
      <w:r w:rsidRPr="00460C0A">
        <w:rPr>
          <w:b/>
          <w:bCs/>
          <w:sz w:val="28"/>
          <w:szCs w:val="28"/>
        </w:rPr>
        <w:t xml:space="preserve">Территории, в границах которых предусматриваются </w:t>
      </w:r>
      <w:proofErr w:type="gramStart"/>
      <w:r w:rsidRPr="00460C0A">
        <w:rPr>
          <w:b/>
          <w:bCs/>
          <w:sz w:val="28"/>
          <w:szCs w:val="28"/>
        </w:rPr>
        <w:t>требования  к</w:t>
      </w:r>
      <w:proofErr w:type="gramEnd"/>
      <w:r w:rsidRPr="00460C0A">
        <w:rPr>
          <w:b/>
          <w:bCs/>
          <w:sz w:val="28"/>
          <w:szCs w:val="28"/>
        </w:rPr>
        <w:t xml:space="preserve"> архитектурно-градостроительному облику объектов капитального строительства</w:t>
      </w:r>
      <w:bookmarkEnd w:id="147"/>
      <w:bookmarkEnd w:id="148"/>
      <w:bookmarkEnd w:id="149"/>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Требования к архитектурно-градостроительному облику объекта капитального строительства определены для всех территориальных зон в черте города Пензы.</w:t>
      </w:r>
    </w:p>
    <w:p w:rsidR="00460C0A" w:rsidRPr="00460C0A" w:rsidRDefault="00460C0A" w:rsidP="00460C0A">
      <w:pPr>
        <w:autoSpaceDE w:val="0"/>
        <w:autoSpaceDN w:val="0"/>
        <w:adjustRightInd w:val="0"/>
        <w:ind w:firstLine="708"/>
        <w:contextualSpacing/>
        <w:jc w:val="both"/>
        <w:rPr>
          <w:rFonts w:eastAsia="Calibri"/>
          <w:lang w:eastAsia="en-US"/>
        </w:rPr>
      </w:pPr>
    </w:p>
    <w:p w:rsidR="00460C0A" w:rsidRPr="00460C0A" w:rsidRDefault="00460C0A" w:rsidP="00460C0A">
      <w:pPr>
        <w:autoSpaceDE w:val="0"/>
        <w:autoSpaceDN w:val="0"/>
        <w:adjustRightInd w:val="0"/>
        <w:ind w:firstLine="708"/>
        <w:contextualSpacing/>
        <w:jc w:val="both"/>
        <w:rPr>
          <w:rFonts w:eastAsia="Calibri"/>
          <w:b/>
          <w:bCs/>
          <w:lang w:eastAsia="en-US"/>
        </w:rPr>
      </w:pPr>
      <w:r w:rsidRPr="00460C0A">
        <w:rPr>
          <w:rFonts w:eastAsia="Calibri"/>
          <w:b/>
          <w:bCs/>
          <w:lang w:eastAsia="en-US"/>
        </w:rPr>
        <w:t>Требования к архитектурно-градостроительному облику объекта капитального строительства:</w:t>
      </w:r>
    </w:p>
    <w:p w:rsidR="00460C0A" w:rsidRPr="00460C0A" w:rsidRDefault="00460C0A" w:rsidP="00460C0A">
      <w:pPr>
        <w:autoSpaceDE w:val="0"/>
        <w:autoSpaceDN w:val="0"/>
        <w:adjustRightInd w:val="0"/>
        <w:ind w:firstLine="708"/>
        <w:contextualSpacing/>
        <w:jc w:val="both"/>
        <w:rPr>
          <w:rFonts w:eastAsia="Calibri"/>
          <w:b/>
          <w:bCs/>
          <w:lang w:eastAsia="en-US"/>
        </w:rPr>
      </w:pPr>
    </w:p>
    <w:p w:rsidR="00460C0A" w:rsidRPr="00460C0A" w:rsidRDefault="00460C0A" w:rsidP="00460C0A">
      <w:pPr>
        <w:autoSpaceDE w:val="0"/>
        <w:autoSpaceDN w:val="0"/>
        <w:adjustRightInd w:val="0"/>
        <w:ind w:firstLine="709"/>
        <w:contextualSpacing/>
        <w:jc w:val="both"/>
        <w:rPr>
          <w:rFonts w:eastAsia="Calibri"/>
          <w:b/>
          <w:bCs/>
          <w:lang w:eastAsia="en-US"/>
        </w:rPr>
      </w:pPr>
      <w:r w:rsidRPr="00460C0A">
        <w:rPr>
          <w:rFonts w:eastAsia="Calibri"/>
          <w:b/>
          <w:bCs/>
          <w:lang w:eastAsia="en-US"/>
        </w:rPr>
        <w:t>1. Согласование архитектурно-градостроительного облика объекта капитального строительства не требуется в отношении:</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2) объектов, для строительства или реконструкции которых не требуется получение разрешения на строительство;</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3) объектов, расположенных на земельных участках, находящихся в пользовании учреждений, исполняющих наказание;</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5) гидротехнических сооружений;</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6) 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lastRenderedPageBreak/>
        <w:t>7) подземных сооружений;</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8)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9) 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10) объектов капитального строительства, предназначенных для обезвреживания, размещения и утилизации медицинских отходов;</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11) объектов капитального строительства, предназначенных для хранения, переработки и утилизации биологических отходов;</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12) объектов капитального строительства, связанных с обращением с радиоактивными отходами;</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13) объектов капитального строительства, связанных с обращением веществ, разрушающих озоновый слой;</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14) объектов использования атомной энергии;</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15) опасных производственных объектов, определяемых в соответствии с законодательством Российской Федерации.</w:t>
      </w:r>
    </w:p>
    <w:p w:rsidR="00460C0A" w:rsidRPr="00460C0A" w:rsidRDefault="00460C0A" w:rsidP="00460C0A">
      <w:pPr>
        <w:autoSpaceDE w:val="0"/>
        <w:autoSpaceDN w:val="0"/>
        <w:adjustRightInd w:val="0"/>
        <w:ind w:firstLine="709"/>
        <w:jc w:val="both"/>
        <w:rPr>
          <w:rFonts w:eastAsia="Calibri"/>
          <w:lang w:eastAsia="en-US"/>
        </w:rPr>
      </w:pPr>
    </w:p>
    <w:p w:rsidR="00460C0A" w:rsidRPr="00460C0A" w:rsidRDefault="00460C0A" w:rsidP="00460C0A">
      <w:pPr>
        <w:autoSpaceDE w:val="0"/>
        <w:autoSpaceDN w:val="0"/>
        <w:adjustRightInd w:val="0"/>
        <w:ind w:firstLine="709"/>
        <w:jc w:val="both"/>
        <w:rPr>
          <w:rFonts w:eastAsia="Tahoma"/>
          <w:lang w:eastAsia="en-US"/>
        </w:rPr>
      </w:pPr>
      <w:r w:rsidRPr="00460C0A">
        <w:rPr>
          <w:rFonts w:eastAsia="Calibri"/>
          <w:b/>
          <w:bCs/>
          <w:lang w:eastAsia="en-US"/>
        </w:rPr>
        <w:t xml:space="preserve">2. </w:t>
      </w:r>
      <w:r w:rsidRPr="00460C0A">
        <w:rPr>
          <w:rFonts w:eastAsia="Tahoma"/>
          <w:b/>
          <w:lang w:eastAsia="en-US"/>
        </w:rPr>
        <w:t xml:space="preserve">Виды разрешенного использования земельных участков, на которые распространяются требования к архитектурно-градостроительному облику объектов капитального строительства: </w:t>
      </w:r>
      <w:r w:rsidRPr="00460C0A">
        <w:rPr>
          <w:rFonts w:eastAsia="Tahoma"/>
          <w:lang w:eastAsia="en-US"/>
        </w:rPr>
        <w:t xml:space="preserve">малоэтажная многоквартирная жилая застройка (код - 2.1.1), блокированная жилая застройка (код - 2.3), </w:t>
      </w:r>
      <w:proofErr w:type="spellStart"/>
      <w:r w:rsidRPr="00460C0A">
        <w:rPr>
          <w:rFonts w:eastAsia="Tahoma"/>
          <w:lang w:eastAsia="en-US"/>
        </w:rPr>
        <w:t>среднеэтажная</w:t>
      </w:r>
      <w:proofErr w:type="spellEnd"/>
      <w:r w:rsidRPr="00460C0A">
        <w:rPr>
          <w:rFonts w:eastAsia="Tahoma"/>
          <w:lang w:eastAsia="en-US"/>
        </w:rPr>
        <w:t xml:space="preserve"> жилая застройка (код - 2.5), многоэтажная жилая застройка (высотная застройка) - (код - 2.6), хранение автотранспорта (код - 2.7.1), административные здания организаций, обеспечивающих предоставление коммунальных услуг (код - 3.1.2), социальное обслуживание (код - 3.2), бытовое обслуживание (код - 3.3), здравоохранение (код - 3.4), медицинские организации особого назначения (код - 3.4.3), образование и просвещение (код - 3.5), объекты культурно-досуговой деятельности (код - 3.6.1), цирки и зверинцы (код - 3.6.3), общественное управление (код - 3.8), проведение научных исследований (код - 3.9.2), проведение научных испытаний (код - 3.9.3), амбулаторное ветеринарное обслуживание (код - 3.10.1), деловое управление (код - 4.1), объекты торговли (торговые центры, торгово-развлекательные центры (комплексы) (код - 4.2), магазины (код - 4.4), банковская и страховая деятельность (код - 4.5), общественное питание (код - 4.6), гостиничное обслуживание (код - 4.7), развлечение (код - 4.8), развлекательные мероприятия (код - 4.8.1), обеспечение занятий спортом в помещениях (код 5.1.2), туристическое обслуживание (код - 5.2.1), санаторная деятельность (код - 9.2.1), ритуальная деятельность (код - 12.1).</w:t>
      </w:r>
    </w:p>
    <w:p w:rsidR="00460C0A" w:rsidRPr="00460C0A" w:rsidRDefault="00460C0A" w:rsidP="00460C0A">
      <w:pPr>
        <w:autoSpaceDE w:val="0"/>
        <w:autoSpaceDN w:val="0"/>
        <w:adjustRightInd w:val="0"/>
        <w:ind w:firstLine="709"/>
        <w:jc w:val="both"/>
      </w:pPr>
    </w:p>
    <w:p w:rsidR="00460C0A" w:rsidRPr="00460C0A" w:rsidRDefault="00460C0A" w:rsidP="00460C0A">
      <w:pPr>
        <w:widowControl w:val="0"/>
        <w:autoSpaceDE w:val="0"/>
        <w:autoSpaceDN w:val="0"/>
        <w:ind w:firstLine="567"/>
        <w:jc w:val="both"/>
        <w:rPr>
          <w:b/>
          <w:bCs/>
        </w:rPr>
      </w:pPr>
      <w:r w:rsidRPr="00460C0A">
        <w:rPr>
          <w:b/>
          <w:bCs/>
        </w:rPr>
        <w:t>3. Требования к объемно-пространственным характеристикам объекта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1) Объект капитального строительства при размещении в условиях сложившейся застройки должен проектироваться с учетом архитектурно-градостроительных характеристик окружающих объектов, в том числе параметрических (конфигурация в плане, высотность) и силуэтных (абрис застройки).</w:t>
      </w:r>
    </w:p>
    <w:p w:rsidR="00460C0A" w:rsidRPr="00460C0A" w:rsidRDefault="00460C0A" w:rsidP="00460C0A">
      <w:pPr>
        <w:autoSpaceDE w:val="0"/>
        <w:autoSpaceDN w:val="0"/>
        <w:ind w:firstLine="567"/>
        <w:jc w:val="both"/>
      </w:pPr>
      <w:r w:rsidRPr="00460C0A">
        <w:t xml:space="preserve">2) При протяженности объекта капитального строительства более 100 м необходимо предусматривать устройство сквозных проходов. </w:t>
      </w:r>
      <w:r w:rsidRPr="00460C0A">
        <w:rPr>
          <w:shd w:val="clear" w:color="auto" w:fill="FFFFFF"/>
        </w:rPr>
        <w:t>Требования данного пункта не распространяются на реконструируемые объекты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 xml:space="preserve">3) При проектировании входных групп в здания должны быть обеспечены условия доступа для маломобильных групп населения, путём создания </w:t>
      </w:r>
      <w:proofErr w:type="spellStart"/>
      <w:r w:rsidRPr="00460C0A">
        <w:rPr>
          <w:rFonts w:eastAsia="Calibri"/>
          <w:lang w:eastAsia="en-US"/>
        </w:rPr>
        <w:t>безбарьерной</w:t>
      </w:r>
      <w:proofErr w:type="spellEnd"/>
      <w:r w:rsidRPr="00460C0A">
        <w:rPr>
          <w:rFonts w:eastAsia="Calibri"/>
          <w:lang w:eastAsia="en-US"/>
        </w:rPr>
        <w:t xml:space="preserve"> среды. Необходимо предусматривать устройство специальных приспособлений и оборудования (ограждение, поручни, пандусы, подъемники, тактильные устройства) для свободного передвижения и доступа в объекты маломобильных групп населения.</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lastRenderedPageBreak/>
        <w:t>4) Входные группы (зоны) общественных зданий должны быть выделены на фасаде дополнительными конструктивными и (или) архитектурными элементами (порталы, навесы, козырьки, архитектурный декор), либо при помощи колористических решений. Запрещается размещать входные группы и их элементы за красными линиями (данное т</w:t>
      </w:r>
      <w:r w:rsidRPr="00460C0A">
        <w:rPr>
          <w:rFonts w:eastAsia="Calibri"/>
          <w:shd w:val="clear" w:color="auto" w:fill="FFFFFF"/>
          <w:lang w:eastAsia="en-US"/>
        </w:rPr>
        <w:t>ребование не распространяется на реконструируемые объекты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5) 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и габариты примыкающих проездов до ширины менее нормативной, создавать препятствия пешеходному или транспортному движению.</w:t>
      </w:r>
    </w:p>
    <w:p w:rsidR="00460C0A" w:rsidRPr="00460C0A" w:rsidRDefault="00460C0A" w:rsidP="00460C0A">
      <w:pPr>
        <w:spacing w:after="160"/>
        <w:ind w:firstLine="567"/>
        <w:contextualSpacing/>
        <w:jc w:val="both"/>
        <w:rPr>
          <w:rFonts w:eastAsia="Calibri"/>
          <w:lang w:eastAsia="en-US"/>
        </w:rPr>
      </w:pPr>
      <w:r w:rsidRPr="00460C0A">
        <w:rPr>
          <w:rFonts w:eastAsia="Tahoma"/>
          <w:lang w:eastAsia="en-US"/>
        </w:rPr>
        <w:t>6) Лоджии квартир многоквартирных жилых домов должны быть остеклены. Допускается не более 30% открытых (незастекленных) лоджий от общего количества лоджий, расположенных на фасаде, в случае если это продиктовано необходимостью достижения архитектурной выразительности, созданием дополнительной пластики фасада объекта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 xml:space="preserve">7) Внешний облик здания (построение объема, композиционное решение фасадов, художественное решение деталей и элементов, </w:t>
      </w:r>
      <w:proofErr w:type="spellStart"/>
      <w:r w:rsidRPr="00460C0A">
        <w:rPr>
          <w:rFonts w:eastAsia="Calibri"/>
          <w:lang w:eastAsia="en-US"/>
        </w:rPr>
        <w:t>колористика</w:t>
      </w:r>
      <w:proofErr w:type="spellEnd"/>
      <w:r w:rsidRPr="00460C0A">
        <w:rPr>
          <w:rFonts w:eastAsia="Calibri"/>
          <w:lang w:eastAsia="en-US"/>
        </w:rPr>
        <w:t>) должен отображать особенности его структуры, соответствующей функциональному назначению объекта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8) При размещении в 1-х этажах жилых домов нежилых помещений общественного назначения, в границах земельного участка должна быть организована общественная зона (пешеходная зона, площадки благоустройства, парковки для временного хранения автотранспорта).</w:t>
      </w:r>
    </w:p>
    <w:p w:rsidR="00460C0A" w:rsidRPr="00460C0A" w:rsidRDefault="00460C0A" w:rsidP="00460C0A">
      <w:pPr>
        <w:spacing w:after="160"/>
        <w:ind w:left="710"/>
        <w:contextualSpacing/>
        <w:jc w:val="both"/>
        <w:rPr>
          <w:rFonts w:eastAsia="Calibri"/>
          <w:lang w:eastAsia="en-US"/>
        </w:rPr>
      </w:pPr>
    </w:p>
    <w:p w:rsidR="00460C0A" w:rsidRPr="00460C0A" w:rsidRDefault="00460C0A" w:rsidP="00460C0A">
      <w:pPr>
        <w:ind w:firstLine="567"/>
        <w:contextualSpacing/>
        <w:jc w:val="both"/>
        <w:rPr>
          <w:rFonts w:eastAsia="Calibri"/>
          <w:b/>
          <w:bCs/>
          <w:lang w:eastAsia="en-US"/>
        </w:rPr>
      </w:pPr>
      <w:r w:rsidRPr="00460C0A">
        <w:rPr>
          <w:rFonts w:eastAsia="Calibri"/>
          <w:b/>
          <w:bCs/>
          <w:lang w:eastAsia="en-US"/>
        </w:rPr>
        <w:t>4. Требования к архитектурно-стилистическим характеристикам объектов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shd w:val="clear" w:color="auto" w:fill="FFFFFF"/>
          <w:lang w:eastAsia="en-US"/>
        </w:rPr>
        <w:t xml:space="preserve">1) Элементы фасада должны располагаться с учетом системы композиционных осей объекта. </w:t>
      </w:r>
      <w:r w:rsidRPr="00460C0A">
        <w:rPr>
          <w:rFonts w:eastAsia="Calibri"/>
          <w:lang w:eastAsia="en-US"/>
        </w:rPr>
        <w:t xml:space="preserve">Габариты и внешний вид элементов фасада должны обеспечивать композиционное единство форм, </w:t>
      </w:r>
      <w:r w:rsidRPr="00460C0A">
        <w:rPr>
          <w:rFonts w:eastAsia="Calibri"/>
          <w:shd w:val="clear" w:color="auto" w:fill="FFFFFF"/>
          <w:lang w:eastAsia="en-US"/>
        </w:rPr>
        <w:t>цветовых решений, фактурную совместимость отделочных материалов,</w:t>
      </w:r>
      <w:r w:rsidRPr="00460C0A">
        <w:rPr>
          <w:rFonts w:eastAsia="Calibri"/>
          <w:lang w:eastAsia="en-US"/>
        </w:rPr>
        <w:t xml:space="preserve"> формируя целостное восприятие объекта капитального строительства. Кроме того, при формировании внешнего вида объекта необходимо учитывать архитектурные характеристики окружающей застройки.</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 xml:space="preserve">2) </w:t>
      </w:r>
      <w:proofErr w:type="gramStart"/>
      <w:r w:rsidRPr="00460C0A">
        <w:rPr>
          <w:rFonts w:eastAsia="Calibri"/>
          <w:lang w:eastAsia="en-US"/>
        </w:rPr>
        <w:t>В</w:t>
      </w:r>
      <w:proofErr w:type="gramEnd"/>
      <w:r w:rsidRPr="00460C0A">
        <w:rPr>
          <w:rFonts w:eastAsia="Calibri"/>
          <w:lang w:eastAsia="en-US"/>
        </w:rPr>
        <w:t xml:space="preserve"> архитектурно-художественном решении объекта капитального строительства не допускается отсутствие архитектурных деталей, средств композиции, усиливающих его художественную выразительность. Фасады объекта не должны быть представлены в виде однородной равномерной поверхности.</w:t>
      </w:r>
    </w:p>
    <w:p w:rsidR="00460C0A" w:rsidRPr="00460C0A" w:rsidRDefault="00460C0A" w:rsidP="00460C0A">
      <w:pPr>
        <w:spacing w:after="160"/>
        <w:ind w:firstLine="567"/>
        <w:contextualSpacing/>
        <w:jc w:val="both"/>
        <w:rPr>
          <w:rFonts w:eastAsia="Calibri"/>
          <w:shd w:val="clear" w:color="auto" w:fill="FFFFFF"/>
          <w:lang w:eastAsia="en-US"/>
        </w:rPr>
      </w:pPr>
      <w:r w:rsidRPr="00460C0A">
        <w:rPr>
          <w:rFonts w:eastAsia="Calibri"/>
          <w:lang w:eastAsia="en-US"/>
        </w:rPr>
        <w:t>3) При формировании архитектурно-художественного облика объекта на фасаде здания должно быть определено место для размещения вывески с названием объекта.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4) Характер членения витражного остекления, ограждения балконов и лоджий должен обеспечивать композиционное единство.</w:t>
      </w:r>
    </w:p>
    <w:p w:rsidR="00460C0A" w:rsidRPr="00460C0A" w:rsidRDefault="00460C0A" w:rsidP="00460C0A">
      <w:pPr>
        <w:spacing w:after="160"/>
        <w:ind w:firstLine="567"/>
        <w:contextualSpacing/>
        <w:jc w:val="both"/>
        <w:rPr>
          <w:rFonts w:eastAsia="Calibri"/>
          <w:lang w:eastAsia="en-US"/>
        </w:rPr>
      </w:pPr>
      <w:r w:rsidRPr="00460C0A">
        <w:rPr>
          <w:rFonts w:eastAsia="Calibri"/>
          <w:shd w:val="clear" w:color="auto" w:fill="FFFFFF"/>
          <w:lang w:eastAsia="en-US"/>
        </w:rPr>
        <w:t>5) Для повышения архитектурно-эстетических качеств объектов капитального строительства их фасады должны иметь отделку облицовочными материалами.</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6) Не допускается облицовка фасадов объектов капитального строительства, приводящая к утрате архитектурно-декоративных элементов, обеспечивающих целостное архитектурное решение объекта капитального строительства.</w:t>
      </w:r>
    </w:p>
    <w:p w:rsidR="00460C0A" w:rsidRPr="00460C0A" w:rsidRDefault="00460C0A" w:rsidP="00460C0A">
      <w:pPr>
        <w:spacing w:after="160"/>
        <w:ind w:left="360"/>
        <w:contextualSpacing/>
        <w:jc w:val="both"/>
        <w:rPr>
          <w:rFonts w:eastAsia="Calibri"/>
          <w:lang w:eastAsia="en-US"/>
        </w:rPr>
      </w:pPr>
    </w:p>
    <w:p w:rsidR="00460C0A" w:rsidRPr="00460C0A" w:rsidRDefault="00460C0A" w:rsidP="00460C0A">
      <w:pPr>
        <w:autoSpaceDE w:val="0"/>
        <w:autoSpaceDN w:val="0"/>
        <w:spacing w:after="160"/>
        <w:ind w:firstLine="567"/>
        <w:contextualSpacing/>
        <w:jc w:val="both"/>
        <w:rPr>
          <w:b/>
          <w:bCs/>
        </w:rPr>
      </w:pPr>
      <w:r w:rsidRPr="00460C0A">
        <w:rPr>
          <w:b/>
          <w:bCs/>
        </w:rPr>
        <w:t xml:space="preserve">5. Требования к отделочным и (или) строительным материалам, объектов капитального строительства. </w:t>
      </w:r>
    </w:p>
    <w:p w:rsidR="00460C0A" w:rsidRPr="00460C0A" w:rsidRDefault="00460C0A" w:rsidP="00460C0A">
      <w:pPr>
        <w:ind w:firstLine="567"/>
        <w:jc w:val="both"/>
        <w:rPr>
          <w:rFonts w:eastAsia="Calibri"/>
          <w:lang w:eastAsia="en-US"/>
        </w:rPr>
      </w:pPr>
      <w:r w:rsidRPr="00460C0A">
        <w:rPr>
          <w:rFonts w:eastAsia="Calibri"/>
          <w:lang w:eastAsia="en-US"/>
        </w:rPr>
        <w:t>Не допускается:</w:t>
      </w:r>
    </w:p>
    <w:p w:rsidR="00460C0A" w:rsidRPr="00460C0A" w:rsidRDefault="00460C0A" w:rsidP="00460C0A">
      <w:pPr>
        <w:ind w:firstLine="567"/>
        <w:jc w:val="both"/>
        <w:rPr>
          <w:rFonts w:eastAsia="Calibri"/>
          <w:lang w:eastAsia="en-US"/>
        </w:rPr>
      </w:pPr>
      <w:r w:rsidRPr="00460C0A">
        <w:rPr>
          <w:rFonts w:eastAsia="Calibri"/>
          <w:lang w:eastAsia="en-US"/>
        </w:rPr>
        <w:t xml:space="preserve">1) Использование в качестве отделочных материалов элементов фасадов объектов капитального строительства </w:t>
      </w:r>
      <w:proofErr w:type="spellStart"/>
      <w:r w:rsidRPr="00460C0A">
        <w:rPr>
          <w:rFonts w:eastAsia="Calibri"/>
          <w:lang w:eastAsia="en-US"/>
        </w:rPr>
        <w:t>сайдинга</w:t>
      </w:r>
      <w:proofErr w:type="spellEnd"/>
      <w:r w:rsidRPr="00460C0A">
        <w:rPr>
          <w:rFonts w:eastAsia="Calibri"/>
          <w:lang w:eastAsia="en-US"/>
        </w:rPr>
        <w:t xml:space="preserve"> (винилового), фасадных пластиковых панелей, МГЛ-листов, профилированного металлического листа, асбестоцементных листов, самоклеящейся </w:t>
      </w:r>
      <w:r w:rsidRPr="00460C0A">
        <w:rPr>
          <w:rFonts w:eastAsia="Calibri"/>
          <w:lang w:eastAsia="en-US"/>
        </w:rPr>
        <w:lastRenderedPageBreak/>
        <w:t>пленки, баннерной ткани, сотового поликарбоната, а также устройство вентилируемого фасада с открытыми системами крепления.</w:t>
      </w:r>
    </w:p>
    <w:p w:rsidR="00460C0A" w:rsidRPr="00460C0A" w:rsidRDefault="00460C0A" w:rsidP="00460C0A">
      <w:pPr>
        <w:ind w:firstLine="567"/>
        <w:jc w:val="both"/>
        <w:rPr>
          <w:rFonts w:eastAsia="Calibri"/>
          <w:lang w:eastAsia="en-US"/>
        </w:rPr>
      </w:pPr>
      <w:r w:rsidRPr="00460C0A">
        <w:rPr>
          <w:rFonts w:eastAsia="Calibri"/>
          <w:lang w:eastAsia="en-US"/>
        </w:rPr>
        <w:t>2) Окраска поверхностей, облицованных натуральным (природным) камнем.</w:t>
      </w:r>
    </w:p>
    <w:p w:rsidR="00460C0A" w:rsidRPr="00460C0A" w:rsidRDefault="00460C0A" w:rsidP="00460C0A">
      <w:pPr>
        <w:ind w:firstLine="567"/>
        <w:jc w:val="both"/>
        <w:rPr>
          <w:rFonts w:eastAsia="Calibri"/>
          <w:lang w:eastAsia="en-US"/>
        </w:rPr>
      </w:pPr>
      <w:r w:rsidRPr="00460C0A">
        <w:rPr>
          <w:rFonts w:eastAsia="Calibri"/>
          <w:shd w:val="clear" w:color="auto" w:fill="FFFFFF"/>
          <w:lang w:eastAsia="en-US"/>
        </w:rPr>
        <w:t>3)</w:t>
      </w:r>
      <w:r w:rsidRPr="00460C0A">
        <w:rPr>
          <w:rFonts w:eastAsia="Calibri"/>
          <w:lang w:eastAsia="en-US"/>
        </w:rPr>
        <w:t xml:space="preserve"> При использовании двух и более цветов штукатурки необходимо обеспечивать их стыковку в разных (смещённых друг относительно друга) плоскостях.</w:t>
      </w:r>
    </w:p>
    <w:p w:rsidR="00460C0A" w:rsidRPr="00460C0A" w:rsidRDefault="00460C0A" w:rsidP="00460C0A">
      <w:pPr>
        <w:ind w:firstLine="567"/>
        <w:jc w:val="both"/>
        <w:rPr>
          <w:rFonts w:eastAsia="Calibri"/>
          <w:lang w:eastAsia="en-US"/>
        </w:rPr>
      </w:pPr>
      <w:r w:rsidRPr="00460C0A">
        <w:rPr>
          <w:rFonts w:eastAsia="Calibri"/>
          <w:lang w:eastAsia="en-US"/>
        </w:rPr>
        <w:t xml:space="preserve">4) Применение </w:t>
      </w:r>
      <w:proofErr w:type="spellStart"/>
      <w:r w:rsidRPr="00460C0A">
        <w:rPr>
          <w:rFonts w:eastAsia="Calibri"/>
          <w:lang w:eastAsia="en-US"/>
        </w:rPr>
        <w:t>керамогранита</w:t>
      </w:r>
      <w:proofErr w:type="spellEnd"/>
      <w:r w:rsidRPr="00460C0A">
        <w:rPr>
          <w:rFonts w:eastAsia="Calibri"/>
          <w:lang w:eastAsia="en-US"/>
        </w:rPr>
        <w:t xml:space="preserve"> с креплением на видимых </w:t>
      </w:r>
      <w:proofErr w:type="spellStart"/>
      <w:r w:rsidRPr="00460C0A">
        <w:rPr>
          <w:rFonts w:eastAsia="Calibri"/>
          <w:lang w:eastAsia="en-US"/>
        </w:rPr>
        <w:t>клямерах</w:t>
      </w:r>
      <w:proofErr w:type="spellEnd"/>
      <w:r w:rsidRPr="00460C0A">
        <w:rPr>
          <w:rFonts w:eastAsia="Calibri"/>
          <w:lang w:eastAsia="en-US"/>
        </w:rPr>
        <w:t xml:space="preserve"> в отделке фасадов первых этажей и цоколя.</w:t>
      </w:r>
    </w:p>
    <w:p w:rsidR="00460C0A" w:rsidRPr="00460C0A" w:rsidRDefault="00460C0A" w:rsidP="00460C0A">
      <w:pPr>
        <w:ind w:firstLine="567"/>
        <w:jc w:val="both"/>
        <w:rPr>
          <w:rFonts w:eastAsia="Calibri"/>
          <w:lang w:eastAsia="en-US"/>
        </w:rPr>
      </w:pPr>
    </w:p>
    <w:p w:rsidR="00460C0A" w:rsidRPr="00460C0A" w:rsidRDefault="00460C0A" w:rsidP="00460C0A">
      <w:pPr>
        <w:ind w:firstLine="567"/>
        <w:jc w:val="both"/>
        <w:rPr>
          <w:rFonts w:eastAsia="Calibri"/>
          <w:shd w:val="clear" w:color="auto" w:fill="FFFFFF"/>
          <w:lang w:eastAsia="en-US"/>
        </w:rPr>
      </w:pPr>
      <w:r w:rsidRPr="00460C0A">
        <w:rPr>
          <w:b/>
          <w:bCs/>
        </w:rPr>
        <w:t>6. Требования к размещению технического и инженерного оборудования на фасадах и кровлях объектов капитального строительства</w:t>
      </w:r>
      <w:r w:rsidRPr="00460C0A">
        <w:t>:</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 xml:space="preserve">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Техническое и инженерное оборудование должно располагаться с учетом системы композиционных осей фасадов объекта и иметь комплексный характер.</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lang w:eastAsia="en-US"/>
        </w:rPr>
        <w:t xml:space="preserve">Размещение </w:t>
      </w:r>
      <w:r w:rsidRPr="00460C0A">
        <w:rPr>
          <w:rFonts w:eastAsia="Calibri"/>
          <w:highlight w:val="white"/>
          <w:lang w:eastAsia="en-US"/>
        </w:rPr>
        <w:t>технического и инженерного оборудовани</w:t>
      </w:r>
      <w:r w:rsidRPr="00460C0A">
        <w:rPr>
          <w:rFonts w:eastAsia="Calibri"/>
          <w:lang w:eastAsia="en-US"/>
        </w:rPr>
        <w:t>я должно производиться при минимальном контакте с архитектурными поверхностями.</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lang w:eastAsia="en-US"/>
        </w:rPr>
        <w:t>Для размещения наружного блока кондиционера должны предусматриваться специально выделенные конструктивные и инженерные элементы (встроенные ниши в объёме здания, наружные конструктивные корзины с обязательным устройством защитных, маскирующих экранов, защитных декоративных решеток для кондиционеров в плоскости фасада и скрытой сопровождающей проводкой по внутреннему контуру помещений).</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 xml:space="preserve">Габариты, форма, цветовое решение технического и инженерного оборудования и декоративных коробов, в которых оно размещается, не должны ухудшать визуальные характеристики объекта. </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Не допускается:</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размещение технического и инженерного оборудования на архитектурных элементах и деталях декора, порталах, козырьках, пилонах, консолях, фасадах с отделкой в виде настенной росписи, мозаичного панно, сграффито и иных видов монументального искусства;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наружная открытая прокладка по фасаду подводящих сетей и иных коммуникаций, прокладка сетей с нарушением пластики фасада;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размещение технического и инженерного оборудования, выступающего от плоскости фасада более чем на 20 см, на высоте менее 2,5 м от уровня земли или крыльца.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Исключением являются случаи, когда отсутствует технологическая возможность размещения оборудования при соблюдении указанных условий.</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В таких случаях оборудование должно размещаться с условием обеспечения беспрепятственного прохода пешеходов, передвижения спецтехники.</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7) При реконструкции объекта капитального строительства: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размещение дополнительного оборудования должно обеспечивать сохранность отделки фасада либо ее восстановление;</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rsidR="00460C0A" w:rsidRPr="00460C0A" w:rsidRDefault="00460C0A" w:rsidP="00460C0A">
      <w:pPr>
        <w:ind w:firstLine="567"/>
        <w:contextualSpacing/>
        <w:jc w:val="both"/>
        <w:rPr>
          <w:rFonts w:eastAsia="Calibri"/>
          <w:shd w:val="clear" w:color="auto" w:fill="FFFFFF"/>
          <w:lang w:eastAsia="en-US"/>
        </w:rPr>
      </w:pPr>
      <w:r w:rsidRPr="00460C0A">
        <w:rPr>
          <w:rFonts w:eastAsia="Calibri"/>
          <w:shd w:val="clear" w:color="auto" w:fill="FFFFFF"/>
          <w:lang w:eastAsia="en-US"/>
        </w:rPr>
        <w:t>- 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rsidR="00460C0A" w:rsidRPr="00460C0A" w:rsidRDefault="00460C0A" w:rsidP="00460C0A">
      <w:pPr>
        <w:ind w:firstLine="567"/>
        <w:contextualSpacing/>
        <w:jc w:val="both"/>
        <w:rPr>
          <w:rFonts w:eastAsia="Calibri"/>
          <w:u w:val="single"/>
          <w:shd w:val="clear" w:color="auto" w:fill="FFFFFF"/>
          <w:lang w:eastAsia="en-US"/>
        </w:rPr>
      </w:pPr>
    </w:p>
    <w:p w:rsidR="00133DA4" w:rsidRDefault="00133DA4" w:rsidP="00460C0A">
      <w:pPr>
        <w:autoSpaceDE w:val="0"/>
        <w:autoSpaceDN w:val="0"/>
        <w:spacing w:after="160"/>
        <w:ind w:left="567"/>
        <w:contextualSpacing/>
        <w:rPr>
          <w:b/>
          <w:bCs/>
        </w:rPr>
      </w:pPr>
    </w:p>
    <w:p w:rsidR="00133DA4" w:rsidRDefault="00133DA4" w:rsidP="00460C0A">
      <w:pPr>
        <w:autoSpaceDE w:val="0"/>
        <w:autoSpaceDN w:val="0"/>
        <w:spacing w:after="160"/>
        <w:ind w:left="567"/>
        <w:contextualSpacing/>
        <w:rPr>
          <w:b/>
          <w:bCs/>
        </w:rPr>
      </w:pPr>
    </w:p>
    <w:p w:rsidR="00460C0A" w:rsidRPr="00460C0A" w:rsidRDefault="00460C0A" w:rsidP="00460C0A">
      <w:pPr>
        <w:autoSpaceDE w:val="0"/>
        <w:autoSpaceDN w:val="0"/>
        <w:spacing w:after="160"/>
        <w:ind w:left="567"/>
        <w:contextualSpacing/>
        <w:rPr>
          <w:b/>
          <w:bCs/>
        </w:rPr>
      </w:pPr>
      <w:r w:rsidRPr="00460C0A">
        <w:rPr>
          <w:b/>
          <w:bCs/>
        </w:rPr>
        <w:lastRenderedPageBreak/>
        <w:t>7. Требования к подсветке фасадов объектов капитального строительства: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1) Архитектурно-художественная подсветка объектов капитального строительства осуществляется на основании проектной документации объекта капитального строительства, разработанной в соответствии с архитектурно-художественным регламентом.</w:t>
      </w:r>
    </w:p>
    <w:p w:rsidR="00460C0A" w:rsidRPr="00460C0A" w:rsidRDefault="00460C0A" w:rsidP="00460C0A">
      <w:pPr>
        <w:ind w:firstLine="567"/>
        <w:jc w:val="both"/>
        <w:rPr>
          <w:rFonts w:eastAsia="Calibri"/>
          <w:lang w:eastAsia="en-US"/>
        </w:rPr>
      </w:pPr>
      <w:r w:rsidRPr="00460C0A">
        <w:rPr>
          <w:rFonts w:eastAsia="Calibri"/>
          <w:lang w:eastAsia="en-US"/>
        </w:rPr>
        <w:t xml:space="preserve">2) </w:t>
      </w:r>
      <w:proofErr w:type="gramStart"/>
      <w:r w:rsidRPr="00460C0A">
        <w:rPr>
          <w:rFonts w:eastAsia="Calibri"/>
          <w:lang w:eastAsia="en-US"/>
        </w:rPr>
        <w:t>В</w:t>
      </w:r>
      <w:proofErr w:type="gramEnd"/>
      <w:r w:rsidRPr="00460C0A">
        <w:rPr>
          <w:rFonts w:eastAsia="Calibri"/>
          <w:lang w:eastAsia="en-US"/>
        </w:rPr>
        <w:t xml:space="preserve"> случае, если муниципальным правовым актом города Пензы утвержден документ, регулирующий правила формирования архитектурно-художественной подсветки застройки и объектов капитального строительства, подсветка фасадов объекта должна выполняться в соответствии с данной концепцией.</w:t>
      </w:r>
    </w:p>
    <w:p w:rsidR="00460C0A" w:rsidRPr="00460C0A" w:rsidRDefault="00460C0A" w:rsidP="00460C0A">
      <w:pPr>
        <w:ind w:firstLine="567"/>
        <w:jc w:val="both"/>
        <w:rPr>
          <w:rFonts w:eastAsia="Calibri"/>
          <w:lang w:eastAsia="en-US"/>
        </w:rPr>
      </w:pPr>
      <w:r w:rsidRPr="00460C0A">
        <w:rPr>
          <w:rFonts w:eastAsia="Calibri"/>
          <w:lang w:eastAsia="en-US"/>
        </w:rPr>
        <w:t>3) Фасады объектов капитального строительства, обращенные к территориям общего пользования и улично-дорожной сети города, оборудуются архитектурным освещением.</w:t>
      </w:r>
    </w:p>
    <w:p w:rsidR="00460C0A" w:rsidRPr="00460C0A" w:rsidRDefault="00460C0A" w:rsidP="00460C0A">
      <w:pPr>
        <w:ind w:firstLine="567"/>
        <w:jc w:val="both"/>
        <w:rPr>
          <w:rFonts w:eastAsia="Calibri"/>
          <w:lang w:eastAsia="en-US"/>
        </w:rPr>
      </w:pPr>
      <w:r w:rsidRPr="00460C0A">
        <w:rPr>
          <w:rFonts w:eastAsia="Calibri"/>
          <w:lang w:eastAsia="en-US"/>
        </w:rPr>
        <w:t>4) 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460C0A" w:rsidRPr="00460C0A" w:rsidRDefault="00460C0A" w:rsidP="00460C0A">
      <w:pPr>
        <w:keepNext/>
        <w:keepLines/>
        <w:spacing w:before="400" w:after="300"/>
        <w:jc w:val="center"/>
        <w:outlineLvl w:val="1"/>
        <w:rPr>
          <w:b/>
          <w:bCs/>
          <w:sz w:val="22"/>
          <w:szCs w:val="26"/>
          <w:lang w:eastAsia="zh-CN"/>
        </w:rPr>
      </w:pPr>
      <w:bookmarkStart w:id="150" w:name="_Toc146548287"/>
      <w:bookmarkStart w:id="151" w:name="_Toc165910060"/>
      <w:r w:rsidRPr="00460C0A">
        <w:rPr>
          <w:b/>
          <w:bCs/>
          <w:sz w:val="28"/>
          <w:lang w:eastAsia="zh-CN"/>
        </w:rPr>
        <w:t>Статья 55.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50"/>
      <w:bookmarkEnd w:id="151"/>
    </w:p>
    <w:p w:rsidR="00460C0A" w:rsidRPr="00460C0A" w:rsidRDefault="00460C0A" w:rsidP="00460C0A">
      <w:pPr>
        <w:tabs>
          <w:tab w:val="left" w:pos="851"/>
        </w:tabs>
        <w:suppressAutoHyphens/>
        <w:autoSpaceDE w:val="0"/>
        <w:ind w:firstLine="567"/>
        <w:jc w:val="both"/>
        <w:rPr>
          <w:sz w:val="22"/>
          <w:szCs w:val="22"/>
          <w:lang w:eastAsia="zh-CN"/>
        </w:rPr>
      </w:pPr>
      <w:r w:rsidRPr="00460C0A">
        <w:rPr>
          <w:lang w:eastAsia="zh-CN"/>
        </w:rPr>
        <w:t>Ограничения использования земельных участков и объектов капитального строительства действуют в границах зон с особыми условиями использования территорий, установленных в соответствии с законодательством Российской Федерации и техническими регламентами.</w:t>
      </w:r>
    </w:p>
    <w:p w:rsidR="00460C0A" w:rsidRPr="00460C0A" w:rsidRDefault="00460C0A" w:rsidP="00460C0A">
      <w:pPr>
        <w:tabs>
          <w:tab w:val="left" w:pos="851"/>
        </w:tabs>
        <w:suppressAutoHyphens/>
        <w:autoSpaceDE w:val="0"/>
        <w:ind w:firstLine="567"/>
        <w:jc w:val="both"/>
        <w:rPr>
          <w:sz w:val="22"/>
          <w:szCs w:val="22"/>
          <w:lang w:eastAsia="zh-CN"/>
        </w:rPr>
      </w:pPr>
      <w:r w:rsidRPr="00460C0A">
        <w:rPr>
          <w:lang w:eastAsia="zh-CN"/>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статьях 19 - 52 настоящих Правил, и, установленных законодательством Российской Федерации к различным зонам с особыми условиями использования территории. </w:t>
      </w:r>
    </w:p>
    <w:p w:rsidR="00460C0A" w:rsidRPr="00460C0A" w:rsidRDefault="00460C0A" w:rsidP="00460C0A">
      <w:pPr>
        <w:tabs>
          <w:tab w:val="left" w:pos="851"/>
        </w:tabs>
        <w:suppressAutoHyphens/>
        <w:autoSpaceDE w:val="0"/>
        <w:ind w:firstLine="567"/>
        <w:jc w:val="both"/>
        <w:rPr>
          <w:sz w:val="22"/>
          <w:szCs w:val="22"/>
          <w:lang w:eastAsia="zh-CN"/>
        </w:rPr>
      </w:pPr>
      <w:r w:rsidRPr="00460C0A">
        <w:rPr>
          <w:lang w:eastAsia="zh-CN"/>
        </w:rPr>
        <w:t>На картах градостроительного зонирования представлены следующие зоны с особыми условиями использования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санитарно-защитные зоны, санитарные разрывы;</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охранные зоны инженерных коммуникаций;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3) охранные зоны стационарных пунктов наблюдения за окружающей природной средой, её загрязнением;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 зоны округа санитарной (горно-санитарной) охраны;</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5) зоны затопления паводком 1% обеспеченности;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6) запретные зоны военных объектов, запретный район;</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7) зоны охраны объектов культурного наследия;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8) границы зон </w:t>
      </w:r>
      <w:proofErr w:type="spellStart"/>
      <w:r w:rsidRPr="00460C0A">
        <w:rPr>
          <w:lang w:eastAsia="zh-CN"/>
        </w:rPr>
        <w:t>приаэродромной</w:t>
      </w:r>
      <w:proofErr w:type="spellEnd"/>
      <w:r w:rsidRPr="00460C0A">
        <w:rPr>
          <w:lang w:eastAsia="zh-CN"/>
        </w:rPr>
        <w:t xml:space="preserve"> территории.</w:t>
      </w:r>
    </w:p>
    <w:p w:rsidR="00460C0A" w:rsidRPr="00460C0A" w:rsidRDefault="00460C0A" w:rsidP="00460C0A">
      <w:pPr>
        <w:keepNext/>
        <w:keepLines/>
        <w:spacing w:before="400" w:after="300"/>
        <w:jc w:val="center"/>
        <w:outlineLvl w:val="1"/>
        <w:rPr>
          <w:b/>
          <w:bCs/>
          <w:sz w:val="22"/>
          <w:szCs w:val="26"/>
          <w:lang w:eastAsia="zh-CN"/>
        </w:rPr>
      </w:pPr>
      <w:bookmarkStart w:id="152" w:name="_Toc146548288"/>
      <w:bookmarkStart w:id="153" w:name="_Toc165910061"/>
      <w:r w:rsidRPr="00460C0A">
        <w:rPr>
          <w:b/>
          <w:bCs/>
          <w:sz w:val="28"/>
          <w:lang w:eastAsia="zh-CN"/>
        </w:rPr>
        <w:t>Статья 56. Ограничения использования земельных участков и объектов капитального строительства на территории санитарно-защитных зон и санитарных разрывов</w:t>
      </w:r>
      <w:bookmarkEnd w:id="152"/>
      <w:bookmarkEnd w:id="153"/>
    </w:p>
    <w:p w:rsidR="00460C0A" w:rsidRPr="00460C0A" w:rsidRDefault="00460C0A" w:rsidP="00460C0A">
      <w:pPr>
        <w:widowControl w:val="0"/>
        <w:autoSpaceDE w:val="0"/>
        <w:autoSpaceDN w:val="0"/>
        <w:adjustRightInd w:val="0"/>
        <w:ind w:firstLine="567"/>
        <w:jc w:val="both"/>
        <w:rPr>
          <w:rFonts w:eastAsia="Tahoma"/>
          <w:lang w:eastAsia="en-US"/>
        </w:rPr>
      </w:pPr>
      <w:r w:rsidRPr="00460C0A">
        <w:rPr>
          <w:rFonts w:eastAsia="Tahoma"/>
          <w:lang w:eastAsia="en-US"/>
        </w:rPr>
        <w:t xml:space="preserve">1. 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w:t>
      </w:r>
      <w:r w:rsidRPr="00460C0A">
        <w:rPr>
          <w:rFonts w:eastAsia="Tahoma"/>
          <w:lang w:eastAsia="en-US"/>
        </w:rPr>
        <w:lastRenderedPageBreak/>
        <w:t>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w:t>
      </w:r>
    </w:p>
    <w:p w:rsidR="00460C0A" w:rsidRPr="00460C0A" w:rsidRDefault="00460C0A" w:rsidP="00460C0A">
      <w:pPr>
        <w:widowControl w:val="0"/>
        <w:autoSpaceDE w:val="0"/>
        <w:autoSpaceDN w:val="0"/>
        <w:adjustRightInd w:val="0"/>
        <w:ind w:firstLine="567"/>
        <w:jc w:val="both"/>
        <w:rPr>
          <w:rFonts w:eastAsia="Tahoma"/>
          <w:lang w:eastAsia="en-US"/>
        </w:rPr>
      </w:pPr>
      <w:r w:rsidRPr="00460C0A">
        <w:rPr>
          <w:rFonts w:eastAsia="Tahoma"/>
          <w:lang w:eastAsia="en-US"/>
        </w:rPr>
        <w:t>2.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460C0A" w:rsidRPr="00460C0A" w:rsidRDefault="00460C0A" w:rsidP="00460C0A">
      <w:pPr>
        <w:widowControl w:val="0"/>
        <w:autoSpaceDE w:val="0"/>
        <w:autoSpaceDN w:val="0"/>
        <w:adjustRightInd w:val="0"/>
        <w:ind w:firstLine="567"/>
        <w:jc w:val="both"/>
        <w:rPr>
          <w:rFonts w:eastAsia="Tahoma"/>
          <w:lang w:eastAsia="en-US"/>
        </w:rPr>
      </w:pPr>
      <w:r w:rsidRPr="00460C0A">
        <w:rPr>
          <w:rFonts w:eastAsia="Tahoma"/>
          <w:lang w:eastAsia="en-US"/>
        </w:rPr>
        <w:t xml:space="preserve">3. Ограничения использования земельных участков и объектов капитального строительства на территории санитарно-защитных зон определяются режимами использования земельных участков и объектов капитального строительства, устанавливаемыми </w:t>
      </w:r>
      <w:proofErr w:type="gramStart"/>
      <w:r w:rsidRPr="00460C0A">
        <w:rPr>
          <w:rFonts w:eastAsia="Tahoma"/>
          <w:lang w:eastAsia="en-US"/>
        </w:rPr>
        <w:t>в соответствии с СанПиН</w:t>
      </w:r>
      <w:proofErr w:type="gramEnd"/>
      <w:r w:rsidRPr="00460C0A">
        <w:rPr>
          <w:rFonts w:eastAsia="Tahoma"/>
          <w:lang w:eastAsia="en-US"/>
        </w:rPr>
        <w:t xml:space="preserve"> 2.2.1/2.1.1.1200-03 «Санитарно-защитные зоны и санитарная классификация предприятий, сооружений и иных объектов».</w:t>
      </w:r>
    </w:p>
    <w:p w:rsidR="00460C0A" w:rsidRPr="00460C0A" w:rsidRDefault="00460C0A" w:rsidP="00460C0A">
      <w:pPr>
        <w:widowControl w:val="0"/>
        <w:autoSpaceDE w:val="0"/>
        <w:autoSpaceDN w:val="0"/>
        <w:adjustRightInd w:val="0"/>
        <w:ind w:firstLine="567"/>
        <w:jc w:val="both"/>
        <w:rPr>
          <w:rFonts w:eastAsia="Tahoma"/>
          <w:lang w:eastAsia="en-US"/>
        </w:rPr>
      </w:pPr>
      <w:r w:rsidRPr="00460C0A">
        <w:rPr>
          <w:rFonts w:eastAsia="Tahoma"/>
          <w:lang w:eastAsia="en-US"/>
        </w:rPr>
        <w:t>4. Размеры и границы санитарно-защитной зоны определяются в проекте санитарно-защитной зоны.</w:t>
      </w:r>
    </w:p>
    <w:p w:rsidR="00460C0A" w:rsidRPr="00460C0A" w:rsidRDefault="00460C0A" w:rsidP="00460C0A">
      <w:pPr>
        <w:tabs>
          <w:tab w:val="left" w:pos="851"/>
        </w:tabs>
        <w:suppressAutoHyphens/>
        <w:ind w:firstLine="567"/>
        <w:jc w:val="both"/>
        <w:rPr>
          <w:rFonts w:eastAsia="Tahoma"/>
          <w:lang w:eastAsia="en-US"/>
        </w:rPr>
      </w:pPr>
      <w:r w:rsidRPr="00460C0A">
        <w:rPr>
          <w:rFonts w:eastAsia="Tahoma"/>
          <w:lang w:eastAsia="en-US"/>
        </w:rPr>
        <w:t>5. Для объектов, являющихся источниками воздействия на среду обитания, застройщиком за счет собственных средств разрабатывается проект обоснования размера санитарно-защитной зоны.</w:t>
      </w:r>
    </w:p>
    <w:p w:rsidR="00460C0A" w:rsidRPr="00460C0A" w:rsidRDefault="00460C0A" w:rsidP="00460C0A">
      <w:pPr>
        <w:tabs>
          <w:tab w:val="left" w:pos="851"/>
        </w:tabs>
        <w:suppressAutoHyphens/>
        <w:ind w:firstLine="567"/>
        <w:jc w:val="both"/>
        <w:rPr>
          <w:lang w:eastAsia="zh-CN"/>
        </w:rPr>
      </w:pPr>
      <w:r w:rsidRPr="00460C0A">
        <w:rPr>
          <w:lang w:eastAsia="zh-CN"/>
        </w:rPr>
        <w:t>6. В границах санитарно-защитной зоны не допускается использования земельных участков в целях:</w:t>
      </w:r>
    </w:p>
    <w:p w:rsidR="00460C0A" w:rsidRPr="00460C0A" w:rsidRDefault="00460C0A" w:rsidP="00460C0A">
      <w:pPr>
        <w:tabs>
          <w:tab w:val="left" w:pos="851"/>
        </w:tabs>
        <w:suppressAutoHyphens/>
        <w:ind w:firstLine="567"/>
        <w:jc w:val="both"/>
        <w:rPr>
          <w:lang w:eastAsia="zh-CN"/>
        </w:rPr>
      </w:pPr>
      <w:r w:rsidRPr="00460C0A">
        <w:rPr>
          <w:lang w:eastAsia="zh-CN"/>
        </w:rPr>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460C0A" w:rsidRPr="00460C0A" w:rsidRDefault="00460C0A" w:rsidP="00460C0A">
      <w:pPr>
        <w:tabs>
          <w:tab w:val="left" w:pos="851"/>
        </w:tabs>
        <w:suppressAutoHyphens/>
        <w:ind w:firstLine="567"/>
        <w:jc w:val="both"/>
        <w:rPr>
          <w:lang w:eastAsia="zh-CN"/>
        </w:rPr>
      </w:pPr>
      <w:r w:rsidRPr="00460C0A">
        <w:rPr>
          <w:lang w:eastAsia="zh-CN"/>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60C0A" w:rsidRPr="00460C0A" w:rsidRDefault="00460C0A" w:rsidP="00460C0A">
      <w:pPr>
        <w:tabs>
          <w:tab w:val="left" w:pos="851"/>
        </w:tabs>
        <w:suppressAutoHyphens/>
        <w:ind w:firstLine="567"/>
        <w:jc w:val="both"/>
        <w:rPr>
          <w:lang w:eastAsia="zh-CN"/>
        </w:rPr>
      </w:pPr>
      <w:r w:rsidRPr="00460C0A">
        <w:rPr>
          <w:lang w:eastAsia="zh-CN"/>
        </w:rPr>
        <w:t xml:space="preserve">7. 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460C0A">
        <w:rPr>
          <w:lang w:eastAsia="zh-CN"/>
        </w:rPr>
        <w:t>нефте</w:t>
      </w:r>
      <w:proofErr w:type="spellEnd"/>
      <w:r w:rsidRPr="00460C0A">
        <w:rPr>
          <w:lang w:eastAsia="zh-CN"/>
        </w:rPr>
        <w:t xml:space="preserve">- и газопроводы, артезианские скважины для технического водоснабжения, </w:t>
      </w:r>
      <w:proofErr w:type="spellStart"/>
      <w:r w:rsidRPr="00460C0A">
        <w:rPr>
          <w:lang w:eastAsia="zh-CN"/>
        </w:rPr>
        <w:t>водоохлаждающие</w:t>
      </w:r>
      <w:proofErr w:type="spellEnd"/>
      <w:r w:rsidRPr="00460C0A">
        <w:rPr>
          <w:lang w:eastAsia="zh-CN"/>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460C0A" w:rsidRPr="00460C0A" w:rsidRDefault="00460C0A" w:rsidP="00460C0A">
      <w:pPr>
        <w:tabs>
          <w:tab w:val="left" w:pos="851"/>
        </w:tabs>
        <w:suppressAutoHyphens/>
        <w:ind w:firstLine="567"/>
        <w:jc w:val="both"/>
        <w:rPr>
          <w:lang w:eastAsia="zh-CN"/>
        </w:rPr>
      </w:pPr>
      <w:r w:rsidRPr="00460C0A">
        <w:rPr>
          <w:lang w:eastAsia="zh-CN"/>
        </w:rPr>
        <w:t>8.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460C0A" w:rsidRPr="00460C0A" w:rsidRDefault="00460C0A" w:rsidP="00460C0A">
      <w:pPr>
        <w:tabs>
          <w:tab w:val="left" w:pos="851"/>
        </w:tabs>
        <w:suppressAutoHyphens/>
        <w:ind w:firstLine="567"/>
        <w:jc w:val="both"/>
        <w:rPr>
          <w:lang w:eastAsia="zh-CN"/>
        </w:rPr>
      </w:pPr>
      <w:r w:rsidRPr="00460C0A">
        <w:rPr>
          <w:lang w:eastAsia="zh-CN"/>
        </w:rPr>
        <w:t xml:space="preserve">9. Ограничения использования земельных участков и объектов капитального строительства на территории санитарных разрывов устанавливаются в целях обеспечения требуемых гигиенических норм содержания в приземном слое атмосферы загрязняющих </w:t>
      </w:r>
      <w:r w:rsidRPr="00460C0A">
        <w:rPr>
          <w:lang w:eastAsia="zh-CN"/>
        </w:rPr>
        <w:lastRenderedPageBreak/>
        <w:t>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Устанавливаются в соответствии СанПиН 2.2.1/2.1.1.1200-03 «Санитарно-защитные зоны и санитарная классификация предприятий, сооружений и иных объектов»; СП 36.13330.2012 «СНиП 2.05.06-85* Магистральные трубопроводы»; СП 42.13330.2016 «Градостроительство. Планировка и застройка городских и сельских поселений».</w:t>
      </w:r>
    </w:p>
    <w:p w:rsidR="00460C0A" w:rsidRPr="00460C0A" w:rsidRDefault="00460C0A" w:rsidP="00460C0A">
      <w:pPr>
        <w:tabs>
          <w:tab w:val="left" w:pos="851"/>
        </w:tabs>
        <w:suppressAutoHyphens/>
        <w:ind w:firstLine="567"/>
        <w:jc w:val="both"/>
        <w:rPr>
          <w:lang w:eastAsia="zh-CN"/>
        </w:rPr>
      </w:pPr>
      <w:r w:rsidRPr="00460C0A">
        <w:rPr>
          <w:lang w:eastAsia="zh-CN"/>
        </w:rPr>
        <w:t>10. Принципиальное содержание указанного режима установлено СанПиН 2.2.1/2.1.1.1200-03 (Санитарно-защитные зоны и санитарная классификация предприятий, сооружений и иных объектов) и совпадает с режимом использования земельных участков и объектов капитального строительства на территории санитарно-защитных зон, приведённых выше.</w:t>
      </w:r>
    </w:p>
    <w:p w:rsidR="00460C0A" w:rsidRPr="00460C0A" w:rsidRDefault="00460C0A" w:rsidP="00460C0A">
      <w:pPr>
        <w:keepNext/>
        <w:keepLines/>
        <w:spacing w:before="400" w:after="300"/>
        <w:jc w:val="center"/>
        <w:outlineLvl w:val="1"/>
        <w:rPr>
          <w:b/>
          <w:bCs/>
          <w:sz w:val="22"/>
          <w:szCs w:val="26"/>
          <w:lang w:eastAsia="zh-CN"/>
        </w:rPr>
      </w:pPr>
      <w:bookmarkStart w:id="154" w:name="_Toc146548289"/>
      <w:bookmarkStart w:id="155" w:name="_Toc165910062"/>
      <w:r w:rsidRPr="00460C0A">
        <w:rPr>
          <w:b/>
          <w:bCs/>
          <w:sz w:val="28"/>
          <w:lang w:eastAsia="zh-CN"/>
        </w:rPr>
        <w:t>Статья 5</w:t>
      </w:r>
      <w:r w:rsidRPr="00460C0A">
        <w:rPr>
          <w:bCs/>
          <w:sz w:val="28"/>
          <w:lang w:eastAsia="zh-CN"/>
        </w:rPr>
        <w:t>7</w:t>
      </w:r>
      <w:r w:rsidRPr="00460C0A">
        <w:rPr>
          <w:b/>
          <w:bCs/>
          <w:sz w:val="28"/>
          <w:lang w:eastAsia="zh-CN"/>
        </w:rPr>
        <w:t>. Ограничения использования земельных участков и объектов капитального строительства на территории охранных зон инженерных коммуникаций</w:t>
      </w:r>
      <w:bookmarkEnd w:id="154"/>
      <w:bookmarkEnd w:id="155"/>
    </w:p>
    <w:p w:rsidR="00460C0A" w:rsidRPr="00460C0A" w:rsidRDefault="00460C0A" w:rsidP="00460C0A">
      <w:pPr>
        <w:tabs>
          <w:tab w:val="left" w:pos="851"/>
          <w:tab w:val="left" w:pos="993"/>
        </w:tabs>
        <w:suppressAutoHyphens/>
        <w:ind w:firstLine="567"/>
        <w:jc w:val="both"/>
        <w:rPr>
          <w:lang w:eastAsia="zh-CN"/>
        </w:rPr>
      </w:pPr>
      <w:r w:rsidRPr="00460C0A">
        <w:rPr>
          <w:lang w:eastAsia="zh-CN"/>
        </w:rPr>
        <w:t>1. Охранные зоны объектов электроэнергетики (объектов электросетевого хозяйства и объектов по производству электрической энергии) устанавливаются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1.1. Ограничения использования земельных участков и объектов капитального строительства на территории охранных зон объектов электроэнергетики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1.2. Ограничения использования земельных участков и объектов капитального строительства на территории охранных зон объектов электроэнергетики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1.3. В соответствии с указанным режимом на территории охранных зон объектов электроэнергетики: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1)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60C0A" w:rsidRPr="00460C0A" w:rsidRDefault="00460C0A" w:rsidP="00460C0A">
      <w:pPr>
        <w:autoSpaceDE w:val="0"/>
        <w:autoSpaceDN w:val="0"/>
        <w:adjustRightInd w:val="0"/>
        <w:ind w:firstLine="567"/>
        <w:jc w:val="both"/>
        <w:rPr>
          <w:rFonts w:eastAsia="Calibri"/>
        </w:rPr>
      </w:pPr>
      <w:r w:rsidRPr="00460C0A">
        <w:rPr>
          <w:lang w:eastAsia="zh-CN"/>
        </w:rPr>
        <w:t xml:space="preserve">– </w:t>
      </w:r>
      <w:r w:rsidRPr="00460C0A">
        <w:rPr>
          <w:rFonts w:eastAsia="Calibri"/>
        </w:rPr>
        <w:t>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w:t>
      </w:r>
      <w:r w:rsidRPr="00460C0A">
        <w:rPr>
          <w:lang w:eastAsia="zh-CN"/>
        </w:rPr>
        <w:lastRenderedPageBreak/>
        <w:t>распределительных устройств, подстанций, воздушных линий электропередачи, а также  в охранных зонах кабельных линий электропередачи;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размещать свалки;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60C0A" w:rsidRPr="00460C0A" w:rsidRDefault="00460C0A" w:rsidP="00460C0A">
      <w:pPr>
        <w:autoSpaceDE w:val="0"/>
        <w:autoSpaceDN w:val="0"/>
        <w:adjustRightInd w:val="0"/>
        <w:ind w:firstLine="567"/>
        <w:jc w:val="both"/>
        <w:rPr>
          <w:rFonts w:eastAsia="Calibri"/>
        </w:rPr>
      </w:pPr>
      <w:r w:rsidRPr="00460C0A">
        <w:rPr>
          <w:lang w:eastAsia="zh-CN"/>
        </w:rPr>
        <w:t xml:space="preserve">– </w:t>
      </w:r>
      <w:r w:rsidRPr="00460C0A">
        <w:rPr>
          <w:rFonts w:eastAsia="Calibri"/>
        </w:rPr>
        <w:t>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460C0A" w:rsidRPr="00460C0A" w:rsidRDefault="00460C0A" w:rsidP="00460C0A">
      <w:pPr>
        <w:autoSpaceDE w:val="0"/>
        <w:autoSpaceDN w:val="0"/>
        <w:adjustRightInd w:val="0"/>
        <w:ind w:firstLine="567"/>
        <w:jc w:val="both"/>
        <w:rPr>
          <w:rFonts w:eastAsia="Calibri"/>
        </w:rPr>
      </w:pPr>
      <w:r w:rsidRPr="00460C0A">
        <w:rPr>
          <w:lang w:eastAsia="zh-CN"/>
        </w:rPr>
        <w:t xml:space="preserve">– </w:t>
      </w:r>
      <w:r w:rsidRPr="00460C0A">
        <w:rPr>
          <w:rFonts w:eastAsia="Calibri"/>
        </w:rPr>
        <w:t>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460C0A" w:rsidRPr="00460C0A" w:rsidRDefault="00460C0A" w:rsidP="00460C0A">
      <w:pPr>
        <w:autoSpaceDE w:val="0"/>
        <w:autoSpaceDN w:val="0"/>
        <w:adjustRightInd w:val="0"/>
        <w:ind w:firstLine="567"/>
        <w:jc w:val="both"/>
        <w:rPr>
          <w:rFonts w:eastAsia="Calibri"/>
        </w:rPr>
      </w:pPr>
      <w:r w:rsidRPr="00460C0A">
        <w:rPr>
          <w:lang w:eastAsia="zh-CN"/>
        </w:rPr>
        <w:t xml:space="preserve">– </w:t>
      </w:r>
      <w:r w:rsidRPr="00460C0A">
        <w:rPr>
          <w:rFonts w:eastAsia="Calibri"/>
        </w:rPr>
        <w:t xml:space="preserve">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460C0A">
        <w:rPr>
          <w:rFonts w:eastAsia="Calibri"/>
        </w:rPr>
        <w:t>вооружений</w:t>
      </w:r>
      <w:proofErr w:type="gramEnd"/>
      <w:r w:rsidRPr="00460C0A">
        <w:rPr>
          <w:rFonts w:eastAsia="Calibri"/>
        </w:rPr>
        <w:t xml:space="preserve"> или боеприпасов.</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2)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а) горные, взрывные, мелиоративные работы, в том числе связанные с временным затоплением земель;</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з) посадка и вырубка деревьев и кустарников.</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1.4. Пунктом 10 постановления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устанавливается подробный перечень параметров, при соблюдении которых в охранных зонах допускается размещение зданий и сооружений. </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2. Охранные </w:t>
      </w:r>
      <w:hyperlink r:id="rId51" w:history="1">
        <w:r w:rsidRPr="00460C0A">
          <w:rPr>
            <w:lang w:eastAsia="zh-CN"/>
          </w:rPr>
          <w:t>зоны</w:t>
        </w:r>
      </w:hyperlink>
      <w:r w:rsidRPr="00460C0A">
        <w:rPr>
          <w:lang w:eastAsia="zh-CN"/>
        </w:rPr>
        <w:t xml:space="preserve"> линий и сооружений связи устанавливаются в соответствии с постановлением Правительства Российской Федерации от 09.06.1995 № 578 «Об утверждении Правил охраны линий и сооружений связи Российской Федерации». </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2.1.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lastRenderedPageBreak/>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460C0A">
        <w:rPr>
          <w:lang w:eastAsia="zh-CN"/>
        </w:rPr>
        <w:t>шурфованием</w:t>
      </w:r>
      <w:proofErr w:type="spellEnd"/>
      <w:r w:rsidRPr="00460C0A">
        <w:rPr>
          <w:lang w:eastAsia="zh-CN"/>
        </w:rPr>
        <w:t>, взятием проб грунта, осуществлением взрывных работ;</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защиту подземных коммуникаций от коррозии без учета проходящих подземных кабельных линий связи.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2.2.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огораживать трассы линий связи, препятствуя свободному доступу к ним технического персонала;</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самовольно подключаться к абонентской телефонной линии и линии радиофикации в целях пользования услугами связи;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2.3. 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принимать все зависящие от них меры, способствующие обеспечению сохранности этих линий;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lastRenderedPageBreak/>
        <w:t>–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2.4. Техническому персоналу предприятий, эксплуатирующих линии связи и линии радиофикации, предоставляется право беспрепятственного прохода, а при проведении </w:t>
      </w:r>
      <w:proofErr w:type="spellStart"/>
      <w:r w:rsidRPr="00460C0A">
        <w:rPr>
          <w:lang w:eastAsia="zh-CN"/>
        </w:rPr>
        <w:t>ремонтно</w:t>
      </w:r>
      <w:proofErr w:type="spellEnd"/>
      <w:r w:rsidRPr="00460C0A">
        <w:rPr>
          <w:lang w:eastAsia="zh-CN"/>
        </w:rPr>
        <w:t xml:space="preserve"> - восстановительных работ - также право беспрепятственного проезда в охранные зоны независимо от формы собственности на землю. Если линии связи и линии радиофикации проходят по территориям запретных (пограничных) полос и специальных объектов, а также по землям собственников (землевладельцев, землепользователей, арендаторов), то они должны выдавать техническому персоналу пропуска (разрешения) для проведения осмотров и работ в любое время суток без взимания платы за право прохода (проезда).</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2.5. Предприятиям, в ведении которых находятся линии связи и линии радиофикации, в охранных зонах разрешается: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устройство за свой счет дорог, подъездов, мостов и других сооружений, необходимых для эксплуатационного обслуживания линий связи и линий радиофикации на условиях, согласованных с собственниками земли (землевладельцами, землепользователями, арендаторами), которые не вправе отказать этим предприятиям в обеспечении условий для эксплуатационного обслуживания сооружений связи;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разрытие ям, траншей и котлованов для ремонта линий связи и линий радиофикации с последующей их засыпкой;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вырубка отдельных деревьев при авариях на линиях связи и линиях радиофикации, проходящих через лесные массивы, в местах, прилегающих к трассам этих линий, с последующей выдачей в установленном порядке лесорубочных билетов (ордеров) и очисткой мест рубки от порубочных остатков.</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3. Охранные </w:t>
      </w:r>
      <w:hyperlink r:id="rId52" w:history="1">
        <w:r w:rsidRPr="00460C0A">
          <w:rPr>
            <w:lang w:eastAsia="zh-CN"/>
          </w:rPr>
          <w:t>зоны</w:t>
        </w:r>
      </w:hyperlink>
      <w:r w:rsidRPr="00460C0A">
        <w:rPr>
          <w:lang w:eastAsia="zh-CN"/>
        </w:rPr>
        <w:t xml:space="preserve"> тепловых сетей устанавливаются в соответствии с приказом Минстроя России от 17.08.1992 № 197 «О типовых правилах охраны коммунальных тепловых сетей».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3.1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460C0A">
        <w:rPr>
          <w:lang w:eastAsia="zh-CN"/>
        </w:rPr>
        <w:t>бесканальной</w:t>
      </w:r>
      <w:proofErr w:type="spellEnd"/>
      <w:r w:rsidRPr="00460C0A">
        <w:rPr>
          <w:lang w:eastAsia="zh-CN"/>
        </w:rPr>
        <w:t xml:space="preserve"> прокладки.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3.2.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3.3.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размещать автозаправочные станции, хранилища горюче-смазочных материалов, складировать агрессивные химические материалы;</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устраивать всякого рода свалки, разжигать костры, сжигать бытовой мусор или промышленные отходы;</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работы ударными механизмами, производить сброс и слив едких и коррозионно-активных веществ и горюче-смазочных материалов;</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lastRenderedPageBreak/>
        <w:t>– 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 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proofErr w:type="spellStart"/>
      <w:r w:rsidRPr="00460C0A">
        <w:rPr>
          <w:lang w:eastAsia="zh-CN"/>
        </w:rPr>
        <w:t>загерметизированы</w:t>
      </w:r>
      <w:proofErr w:type="spellEnd"/>
      <w:r w:rsidRPr="00460C0A">
        <w:rPr>
          <w:lang w:eastAsia="zh-CN"/>
        </w:rPr>
        <w:t>.</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3.4.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строительство, капитальный ремонт, реконструкцию или снос любых зданий и сооружений;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земляные работы, планировку грунта, посадку деревьев и кустарников, устраивать монументальные клумбы;</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производить погрузочно-разгрузочные работы, а также работы, связанные с разбиванием грунта и дорожных покрытий;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сооружать переезды и переходы через трубопроводы тепловых сетей.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4. Охранные зоны газопровода устанавливаются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w:t>
      </w:r>
    </w:p>
    <w:p w:rsidR="00460C0A" w:rsidRPr="00460C0A" w:rsidRDefault="00460C0A" w:rsidP="00460C0A">
      <w:pPr>
        <w:autoSpaceDE w:val="0"/>
        <w:autoSpaceDN w:val="0"/>
        <w:adjustRightInd w:val="0"/>
        <w:ind w:firstLine="567"/>
        <w:jc w:val="both"/>
        <w:rPr>
          <w:rFonts w:eastAsia="Calibri"/>
        </w:rPr>
      </w:pPr>
      <w:r w:rsidRPr="00460C0A">
        <w:rPr>
          <w:lang w:eastAsia="zh-CN"/>
        </w:rPr>
        <w:t xml:space="preserve">4.1.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w:t>
      </w:r>
      <w:r w:rsidRPr="00460C0A">
        <w:rPr>
          <w:rFonts w:eastAsia="Calibri"/>
        </w:rPr>
        <w:t>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строить объекты жилищно-гражданского и производственного назначения;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устраивать свалки и склады, разливать растворы кислот, солей, щелочей и других химически активных веществ;</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разводить огонь и размещать источники огня;</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рыть погреба, копать и обрабатывать почву сельскохозяйственными и мелиоративными орудиями и механизмами на глубину более 0,3 метра;</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самовольно подключаться к газораспределительным сетям.</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5. </w:t>
      </w:r>
      <w:r w:rsidRPr="00460C0A">
        <w:rPr>
          <w:rFonts w:eastAsia="Calibri"/>
          <w:lang w:eastAsia="en-US"/>
        </w:rPr>
        <w:t xml:space="preserve">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w:t>
      </w:r>
      <w:r w:rsidRPr="00460C0A">
        <w:rPr>
          <w:rFonts w:eastAsia="Calibri"/>
          <w:lang w:eastAsia="en-US"/>
        </w:rPr>
        <w:lastRenderedPageBreak/>
        <w:t>государственной гравиметрической сети устанавливаются в соответствии с постановлением Правительства Российской Федерации от 21.08.2019 № 1080 «Об охранных зонах пунктов государственной геодезической сети, государственной  нивелирной сети и государственной гравиметрической сети», Федеральным законом от 30.12.2015 № 431-ФЗ «О геодезии, картографии и пространственных данных и о внесении изменений в отдельные законодательные акты Российской Федерации».</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5.1. Охранной зоной геодезического пункта является земельный участок, на котором расположен геодезический пункт, и полоса земли шириной 1 метр, примыкающая с внешней стороны к границе пункта.</w:t>
      </w:r>
    </w:p>
    <w:p w:rsidR="00460C0A" w:rsidRPr="00460C0A" w:rsidRDefault="00460C0A" w:rsidP="00460C0A">
      <w:pPr>
        <w:autoSpaceDE w:val="0"/>
        <w:autoSpaceDN w:val="0"/>
        <w:adjustRightInd w:val="0"/>
        <w:ind w:firstLine="567"/>
        <w:jc w:val="both"/>
        <w:rPr>
          <w:rFonts w:eastAsia="Calibri"/>
        </w:rPr>
      </w:pPr>
      <w:r w:rsidRPr="00460C0A">
        <w:rPr>
          <w:lang w:eastAsia="zh-CN"/>
        </w:rPr>
        <w:t xml:space="preserve">5.2. В пределах охранной зоны геодезического пункта запрещается без разрешения территориальных органов Федеральной службы геодезии и картографии России осуществлять виды деятельности и производить работы, которые могут повлечь повреждение или уничтожение наружного знака, нарушить неизменность местоположения специального центра, повлечь </w:t>
      </w:r>
      <w:r w:rsidRPr="00460C0A">
        <w:rPr>
          <w:rFonts w:eastAsia="Calibri"/>
        </w:rPr>
        <w:t>уничтожение, перемещение, засыпку или повреждение составных частей геодезического пункта</w:t>
      </w:r>
      <w:r w:rsidRPr="00460C0A">
        <w:rPr>
          <w:lang w:eastAsia="zh-CN"/>
        </w:rPr>
        <w:t xml:space="preserve"> или создать затруднения для использования геодезического пункта по прямому назначению и свободного доступа к нему.</w:t>
      </w:r>
    </w:p>
    <w:p w:rsidR="00460C0A" w:rsidRPr="00460C0A" w:rsidRDefault="00460C0A" w:rsidP="00460C0A">
      <w:pPr>
        <w:tabs>
          <w:tab w:val="left" w:pos="851"/>
          <w:tab w:val="left" w:pos="993"/>
        </w:tabs>
        <w:suppressAutoHyphens/>
        <w:ind w:firstLine="567"/>
        <w:jc w:val="both"/>
        <w:rPr>
          <w:lang w:eastAsia="zh-CN"/>
        </w:rPr>
      </w:pPr>
      <w:r w:rsidRPr="00460C0A">
        <w:rPr>
          <w:lang w:eastAsia="zh-CN"/>
        </w:rPr>
        <w:t xml:space="preserve"> 6. Охранные зоны магистральных трубопроводов и ограничения использования территории в границах охранных зон устанавливаются в соответствии с Правилами охраны магистральных трубопроводов, утвержденными Минтопэнерго Российской Федерации 29.04.1992, Постановлением Госгортехнадзора Российской Федерации от 22.04.1992 № 9.</w:t>
      </w:r>
    </w:p>
    <w:p w:rsidR="00460C0A" w:rsidRPr="00460C0A" w:rsidRDefault="00460C0A" w:rsidP="00460C0A">
      <w:pPr>
        <w:keepNext/>
        <w:keepLines/>
        <w:spacing w:before="400" w:after="300"/>
        <w:jc w:val="center"/>
        <w:outlineLvl w:val="1"/>
        <w:rPr>
          <w:b/>
          <w:bCs/>
          <w:sz w:val="22"/>
          <w:szCs w:val="26"/>
          <w:lang w:eastAsia="zh-CN"/>
        </w:rPr>
      </w:pPr>
      <w:bookmarkStart w:id="156" w:name="_Toc146548290"/>
      <w:bookmarkStart w:id="157" w:name="_Toc165910063"/>
      <w:r w:rsidRPr="00460C0A">
        <w:rPr>
          <w:b/>
          <w:bCs/>
          <w:sz w:val="28"/>
          <w:lang w:eastAsia="zh-CN"/>
        </w:rPr>
        <w:t>Статья 58. Ограничения использования земельных участков и объектов капитального строительства на территории охранных зон стационарных пунктов наблюдения за окружающей природной средой, её загрязнением</w:t>
      </w:r>
      <w:bookmarkEnd w:id="156"/>
      <w:bookmarkEnd w:id="157"/>
    </w:p>
    <w:p w:rsidR="00460C0A" w:rsidRPr="00460C0A" w:rsidRDefault="00460C0A" w:rsidP="00460C0A">
      <w:pPr>
        <w:tabs>
          <w:tab w:val="num" w:pos="786"/>
          <w:tab w:val="left" w:pos="851"/>
        </w:tabs>
        <w:suppressAutoHyphens/>
        <w:ind w:firstLine="567"/>
        <w:jc w:val="both"/>
        <w:rPr>
          <w:lang w:eastAsia="zh-CN"/>
        </w:rPr>
      </w:pPr>
      <w:r w:rsidRPr="00460C0A">
        <w:rPr>
          <w:lang w:eastAsia="zh-CN"/>
        </w:rPr>
        <w:t>Ограничения использования земельных участков и объектов капитального строительства на территории охранных зон стационарных пунктов наблюдения за окружающей природной средой, ее загрязнением устанавливаются в соответствии с Постановлением Правительства Российской Федерации от 17.03.2021 №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1999г. № 972 и признании не действующим на территории Российской Федерации постановления Совета Министров СССР от 6 января 1983г. № 19».</w:t>
      </w:r>
    </w:p>
    <w:p w:rsidR="00460C0A" w:rsidRPr="00460C0A" w:rsidRDefault="00460C0A" w:rsidP="00460C0A">
      <w:pPr>
        <w:tabs>
          <w:tab w:val="num" w:pos="786"/>
          <w:tab w:val="left" w:pos="851"/>
        </w:tabs>
        <w:suppressAutoHyphens/>
        <w:ind w:firstLine="567"/>
        <w:jc w:val="both"/>
        <w:rPr>
          <w:lang w:eastAsia="zh-CN"/>
        </w:rPr>
      </w:pPr>
      <w:r w:rsidRPr="00460C0A">
        <w:rPr>
          <w:lang w:eastAsia="zh-CN"/>
        </w:rPr>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rsidR="00460C0A" w:rsidRPr="00460C0A" w:rsidRDefault="00460C0A" w:rsidP="00460C0A">
      <w:pPr>
        <w:tabs>
          <w:tab w:val="num" w:pos="786"/>
          <w:tab w:val="left" w:pos="851"/>
        </w:tabs>
        <w:suppressAutoHyphens/>
        <w:ind w:firstLine="567"/>
        <w:jc w:val="both"/>
        <w:rPr>
          <w:lang w:eastAsia="zh-CN"/>
        </w:rPr>
      </w:pPr>
      <w:r w:rsidRPr="00460C0A">
        <w:rPr>
          <w:lang w:eastAsia="zh-CN"/>
        </w:rPr>
        <w:t>Размеры и границы охранных зон стационарных пунктов наблюдений определяются в зависимости от рельефа местности и других условий.</w:t>
      </w:r>
    </w:p>
    <w:p w:rsidR="00460C0A" w:rsidRPr="00460C0A" w:rsidRDefault="00460C0A" w:rsidP="00460C0A">
      <w:pPr>
        <w:tabs>
          <w:tab w:val="num" w:pos="786"/>
          <w:tab w:val="left" w:pos="851"/>
        </w:tabs>
        <w:suppressAutoHyphens/>
        <w:ind w:firstLine="567"/>
        <w:jc w:val="both"/>
        <w:rPr>
          <w:lang w:eastAsia="zh-CN"/>
        </w:rPr>
      </w:pPr>
      <w:r w:rsidRPr="00460C0A">
        <w:rPr>
          <w:lang w:eastAsia="zh-CN"/>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460C0A" w:rsidRPr="00460C0A" w:rsidRDefault="00460C0A" w:rsidP="00460C0A">
      <w:pPr>
        <w:tabs>
          <w:tab w:val="num" w:pos="786"/>
          <w:tab w:val="left" w:pos="851"/>
        </w:tabs>
        <w:suppressAutoHyphens/>
        <w:ind w:firstLine="567"/>
        <w:jc w:val="both"/>
        <w:rPr>
          <w:rFonts w:eastAsia="Calibri"/>
          <w:sz w:val="28"/>
          <w:szCs w:val="22"/>
          <w:lang w:eastAsia="zh-CN"/>
        </w:rPr>
      </w:pPr>
      <w:r w:rsidRPr="00460C0A">
        <w:rPr>
          <w:lang w:eastAsia="zh-CN"/>
        </w:rPr>
        <w:t xml:space="preserve">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w:t>
      </w:r>
      <w:hyperlink r:id="rId53" w:history="1">
        <w:r w:rsidRPr="00460C0A">
          <w:rPr>
            <w:lang w:eastAsia="zh-CN"/>
          </w:rPr>
          <w:t>порядке</w:t>
        </w:r>
      </w:hyperlink>
      <w:r w:rsidRPr="00460C0A">
        <w:rPr>
          <w:lang w:eastAsia="zh-CN"/>
        </w:rPr>
        <w:t>, определенном законодательством Российской Федерации.</w:t>
      </w:r>
    </w:p>
    <w:p w:rsidR="00460C0A" w:rsidRPr="00460C0A" w:rsidRDefault="00460C0A" w:rsidP="00460C0A">
      <w:pPr>
        <w:keepNext/>
        <w:keepLines/>
        <w:spacing w:before="400" w:after="300"/>
        <w:jc w:val="center"/>
        <w:outlineLvl w:val="1"/>
        <w:rPr>
          <w:b/>
          <w:bCs/>
          <w:sz w:val="28"/>
          <w:szCs w:val="26"/>
          <w:lang w:eastAsia="zh-CN"/>
        </w:rPr>
      </w:pPr>
      <w:bookmarkStart w:id="158" w:name="_Toc146548291"/>
      <w:bookmarkStart w:id="159" w:name="_Toc165910064"/>
      <w:r w:rsidRPr="00460C0A">
        <w:rPr>
          <w:b/>
          <w:bCs/>
          <w:sz w:val="28"/>
          <w:szCs w:val="26"/>
          <w:lang w:eastAsia="zh-CN"/>
        </w:rPr>
        <w:lastRenderedPageBreak/>
        <w:t>Статья 59. Ограничения использования земельных участков и объектов капитального строительства на территории зон округа санитарной (горно-санитарной) охраны</w:t>
      </w:r>
      <w:bookmarkEnd w:id="158"/>
      <w:bookmarkEnd w:id="159"/>
    </w:p>
    <w:p w:rsidR="00460C0A" w:rsidRPr="00460C0A" w:rsidRDefault="00460C0A" w:rsidP="00460C0A">
      <w:pPr>
        <w:suppressAutoHyphens/>
        <w:autoSpaceDE w:val="0"/>
        <w:ind w:firstLine="567"/>
        <w:jc w:val="both"/>
        <w:rPr>
          <w:rFonts w:eastAsia="Tahoma"/>
          <w:lang w:eastAsia="en-US"/>
        </w:rPr>
      </w:pPr>
      <w:r w:rsidRPr="00460C0A">
        <w:rPr>
          <w:rFonts w:eastAsia="Tahoma"/>
          <w:lang w:eastAsia="en-US"/>
        </w:rPr>
        <w:t>Ограничения использования земельных участков и объектов капитального строительства на территории зон округа санитарной (горно-санитарной) охраны определяются Федеральным законом от 23.02.1995 № 26-ФЗ «О природных лечебных ресурсах, лечебно-оздоровительных местностях и курортах».</w:t>
      </w:r>
    </w:p>
    <w:p w:rsidR="00460C0A" w:rsidRPr="00460C0A" w:rsidRDefault="00460C0A" w:rsidP="00460C0A">
      <w:pPr>
        <w:keepNext/>
        <w:keepLines/>
        <w:spacing w:before="400" w:after="300"/>
        <w:jc w:val="center"/>
        <w:outlineLvl w:val="1"/>
        <w:rPr>
          <w:b/>
          <w:bCs/>
          <w:sz w:val="22"/>
          <w:szCs w:val="26"/>
          <w:lang w:eastAsia="zh-CN"/>
        </w:rPr>
      </w:pPr>
      <w:bookmarkStart w:id="160" w:name="_Toc146548292"/>
      <w:bookmarkStart w:id="161" w:name="_Toc165910065"/>
      <w:r w:rsidRPr="00460C0A">
        <w:rPr>
          <w:b/>
          <w:bCs/>
          <w:sz w:val="28"/>
          <w:lang w:eastAsia="zh-CN"/>
        </w:rPr>
        <w:t xml:space="preserve">Статья </w:t>
      </w:r>
      <w:r w:rsidRPr="00460C0A">
        <w:rPr>
          <w:b/>
          <w:sz w:val="28"/>
          <w:lang w:eastAsia="zh-CN"/>
        </w:rPr>
        <w:t>60.</w:t>
      </w:r>
      <w:r w:rsidRPr="00460C0A">
        <w:rPr>
          <w:b/>
          <w:bCs/>
          <w:sz w:val="28"/>
          <w:lang w:eastAsia="zh-CN"/>
        </w:rPr>
        <w:t xml:space="preserve"> Ограничения использования земельных участков и объектов капитального строительства на территории зоны затопления, подтопления</w:t>
      </w:r>
      <w:bookmarkEnd w:id="160"/>
      <w:bookmarkEnd w:id="161"/>
    </w:p>
    <w:p w:rsidR="00460C0A" w:rsidRPr="00460C0A" w:rsidRDefault="00460C0A" w:rsidP="00460C0A">
      <w:pPr>
        <w:ind w:firstLine="709"/>
        <w:jc w:val="both"/>
        <w:rPr>
          <w:rFonts w:eastAsia="Calibri"/>
          <w:szCs w:val="22"/>
          <w:lang w:eastAsia="en-US"/>
        </w:rPr>
      </w:pPr>
      <w:r w:rsidRPr="00460C0A">
        <w:rPr>
          <w:rFonts w:eastAsia="Calibri"/>
          <w:szCs w:val="22"/>
          <w:shd w:val="clear" w:color="auto" w:fill="FFFFFF"/>
          <w:lang w:eastAsia="en-US"/>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460C0A" w:rsidRPr="00460C0A" w:rsidRDefault="00460C0A" w:rsidP="00460C0A">
      <w:pPr>
        <w:widowControl w:val="0"/>
        <w:autoSpaceDE w:val="0"/>
        <w:autoSpaceDN w:val="0"/>
        <w:adjustRightInd w:val="0"/>
        <w:ind w:firstLine="540"/>
        <w:jc w:val="both"/>
        <w:rPr>
          <w:rFonts w:eastAsia="Calibri"/>
          <w:szCs w:val="22"/>
          <w:lang w:eastAsia="en-US"/>
        </w:rPr>
      </w:pPr>
      <w:r w:rsidRPr="00460C0A">
        <w:rPr>
          <w:rFonts w:eastAsia="Calibri"/>
          <w:szCs w:val="22"/>
          <w:lang w:eastAsia="en-US"/>
        </w:rPr>
        <w:t>В границах зон затопления, подтопления запрещаются:</w:t>
      </w:r>
    </w:p>
    <w:p w:rsidR="00460C0A" w:rsidRPr="00460C0A" w:rsidRDefault="00460C0A" w:rsidP="00460C0A">
      <w:pPr>
        <w:widowControl w:val="0"/>
        <w:autoSpaceDE w:val="0"/>
        <w:autoSpaceDN w:val="0"/>
        <w:adjustRightInd w:val="0"/>
        <w:ind w:firstLine="540"/>
        <w:jc w:val="both"/>
        <w:rPr>
          <w:rFonts w:eastAsia="Calibri"/>
          <w:szCs w:val="22"/>
          <w:lang w:eastAsia="en-US"/>
        </w:rPr>
      </w:pPr>
      <w:r w:rsidRPr="00460C0A">
        <w:rPr>
          <w:rFonts w:eastAsia="Calibri"/>
          <w:szCs w:val="22"/>
          <w:lang w:eastAsia="en-US"/>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460C0A" w:rsidRPr="00460C0A" w:rsidRDefault="00460C0A" w:rsidP="00460C0A">
      <w:pPr>
        <w:widowControl w:val="0"/>
        <w:autoSpaceDE w:val="0"/>
        <w:autoSpaceDN w:val="0"/>
        <w:adjustRightInd w:val="0"/>
        <w:ind w:firstLine="540"/>
        <w:jc w:val="both"/>
        <w:rPr>
          <w:rFonts w:eastAsia="Calibri"/>
          <w:szCs w:val="22"/>
          <w:lang w:eastAsia="en-US"/>
        </w:rPr>
      </w:pPr>
      <w:r w:rsidRPr="00460C0A">
        <w:rPr>
          <w:rFonts w:eastAsia="Calibri"/>
          <w:szCs w:val="22"/>
          <w:lang w:eastAsia="en-US"/>
        </w:rPr>
        <w:t xml:space="preserve">2) использование сточных вод в целях повышения почвенного плодородия; </w:t>
      </w:r>
    </w:p>
    <w:p w:rsidR="00460C0A" w:rsidRPr="00460C0A" w:rsidRDefault="00460C0A" w:rsidP="00460C0A">
      <w:pPr>
        <w:widowControl w:val="0"/>
        <w:autoSpaceDE w:val="0"/>
        <w:autoSpaceDN w:val="0"/>
        <w:adjustRightInd w:val="0"/>
        <w:ind w:firstLine="540"/>
        <w:jc w:val="both"/>
        <w:rPr>
          <w:rFonts w:eastAsia="Calibri"/>
          <w:szCs w:val="22"/>
          <w:lang w:eastAsia="en-US"/>
        </w:rPr>
      </w:pPr>
      <w:r w:rsidRPr="00460C0A">
        <w:rPr>
          <w:rFonts w:eastAsia="Calibri"/>
          <w:szCs w:val="22"/>
          <w:lang w:eastAsia="en-US"/>
        </w:rPr>
        <w:t>3)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460C0A" w:rsidRPr="00460C0A" w:rsidRDefault="00460C0A" w:rsidP="00460C0A">
      <w:pPr>
        <w:widowControl w:val="0"/>
        <w:autoSpaceDE w:val="0"/>
        <w:autoSpaceDN w:val="0"/>
        <w:adjustRightInd w:val="0"/>
        <w:ind w:firstLine="540"/>
        <w:jc w:val="both"/>
        <w:rPr>
          <w:rFonts w:eastAsia="Calibri"/>
          <w:szCs w:val="22"/>
          <w:lang w:eastAsia="en-US"/>
        </w:rPr>
      </w:pPr>
      <w:r w:rsidRPr="00460C0A">
        <w:rPr>
          <w:rFonts w:eastAsia="Calibri"/>
          <w:szCs w:val="22"/>
          <w:lang w:eastAsia="en-US"/>
        </w:rPr>
        <w:t>4) осуществление авиационных мер по борьбе с вредными организмами.</w:t>
      </w:r>
    </w:p>
    <w:p w:rsidR="00460C0A" w:rsidRPr="00460C0A" w:rsidRDefault="00460C0A" w:rsidP="00460C0A">
      <w:pPr>
        <w:widowControl w:val="0"/>
        <w:autoSpaceDE w:val="0"/>
        <w:autoSpaceDN w:val="0"/>
        <w:adjustRightInd w:val="0"/>
        <w:ind w:firstLine="540"/>
        <w:jc w:val="both"/>
        <w:rPr>
          <w:rFonts w:eastAsia="Calibri"/>
          <w:szCs w:val="22"/>
          <w:lang w:eastAsia="en-US"/>
        </w:rPr>
      </w:pPr>
      <w:r w:rsidRPr="00460C0A">
        <w:rPr>
          <w:rFonts w:eastAsia="Calibri"/>
          <w:szCs w:val="22"/>
          <w:lang w:eastAsia="en-US"/>
        </w:rPr>
        <w:t xml:space="preserve">Инженерная защита территорий и объектов от негативного воздействия вод (строительство </w:t>
      </w:r>
      <w:proofErr w:type="spellStart"/>
      <w:r w:rsidRPr="00460C0A">
        <w:rPr>
          <w:rFonts w:eastAsia="Calibri"/>
          <w:szCs w:val="22"/>
          <w:lang w:eastAsia="en-US"/>
        </w:rPr>
        <w:t>водоограждающих</w:t>
      </w:r>
      <w:proofErr w:type="spellEnd"/>
      <w:r w:rsidRPr="00460C0A">
        <w:rPr>
          <w:rFonts w:eastAsia="Calibri"/>
          <w:szCs w:val="22"/>
          <w:lang w:eastAsia="en-US"/>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460C0A" w:rsidRPr="00460C0A" w:rsidRDefault="00460C0A" w:rsidP="00460C0A">
      <w:pPr>
        <w:widowControl w:val="0"/>
        <w:ind w:firstLine="567"/>
        <w:jc w:val="both"/>
        <w:rPr>
          <w:rFonts w:eastAsia="Calibri"/>
          <w:szCs w:val="22"/>
          <w:lang w:eastAsia="en-US"/>
        </w:rPr>
      </w:pPr>
      <w:r w:rsidRPr="00460C0A">
        <w:rPr>
          <w:rFonts w:eastAsia="Calibri"/>
          <w:szCs w:val="22"/>
          <w:lang w:eastAsia="en-US"/>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460C0A" w:rsidRPr="00460C0A" w:rsidRDefault="00460C0A" w:rsidP="00460C0A">
      <w:pPr>
        <w:keepNext/>
        <w:keepLines/>
        <w:spacing w:before="400" w:after="300"/>
        <w:jc w:val="center"/>
        <w:outlineLvl w:val="1"/>
        <w:rPr>
          <w:b/>
          <w:bCs/>
          <w:sz w:val="22"/>
          <w:szCs w:val="26"/>
          <w:lang w:eastAsia="zh-CN"/>
        </w:rPr>
      </w:pPr>
      <w:bookmarkStart w:id="162" w:name="_Toc146548293"/>
      <w:bookmarkStart w:id="163" w:name="_Toc165910066"/>
      <w:r w:rsidRPr="00460C0A">
        <w:rPr>
          <w:b/>
          <w:bCs/>
          <w:sz w:val="28"/>
          <w:lang w:eastAsia="zh-CN"/>
        </w:rPr>
        <w:t>Статья 61. Ограничения использования земельных участков и объектов капитального строительства на территории запретных зон военных объектов, запретных районов</w:t>
      </w:r>
      <w:bookmarkEnd w:id="162"/>
      <w:bookmarkEnd w:id="163"/>
    </w:p>
    <w:p w:rsidR="00460C0A" w:rsidRPr="00460C0A" w:rsidRDefault="00460C0A" w:rsidP="00460C0A">
      <w:pPr>
        <w:suppressAutoHyphens/>
        <w:ind w:firstLine="567"/>
        <w:jc w:val="both"/>
        <w:rPr>
          <w:lang w:eastAsia="zh-CN"/>
        </w:rPr>
      </w:pPr>
      <w:r w:rsidRPr="00460C0A">
        <w:rPr>
          <w:lang w:eastAsia="zh-CN"/>
        </w:rPr>
        <w:t xml:space="preserve">1. Ограничения использования земельных участков в границах запретных зон военных объектов (Пензенское лесничество Министерства обороны Российской Федерации) устанавливаются в соответствии с п. 12 постановления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w:t>
      </w:r>
      <w:r w:rsidRPr="00460C0A">
        <w:rPr>
          <w:lang w:eastAsia="zh-CN"/>
        </w:rPr>
        <w:lastRenderedPageBreak/>
        <w:t>Сил Российской Федерации, других войск, воинских формирований и органов, выполняющих задачи в области обороны страны».</w:t>
      </w:r>
    </w:p>
    <w:p w:rsidR="00460C0A" w:rsidRPr="00460C0A" w:rsidRDefault="00460C0A" w:rsidP="00460C0A">
      <w:pPr>
        <w:suppressAutoHyphens/>
        <w:ind w:firstLine="567"/>
        <w:jc w:val="both"/>
        <w:rPr>
          <w:lang w:eastAsia="zh-CN"/>
        </w:rPr>
      </w:pPr>
      <w:r w:rsidRPr="00460C0A">
        <w:rPr>
          <w:lang w:eastAsia="zh-CN"/>
        </w:rPr>
        <w:t>2. Ограничения использования территории в границах запретных районов: запрещается строительство промышленных, жилых и административных зданий и сооружений.</w:t>
      </w:r>
    </w:p>
    <w:p w:rsidR="00460C0A" w:rsidRPr="00460C0A" w:rsidRDefault="00460C0A" w:rsidP="00460C0A">
      <w:pPr>
        <w:keepNext/>
        <w:keepLines/>
        <w:spacing w:before="400" w:after="300"/>
        <w:jc w:val="center"/>
        <w:outlineLvl w:val="1"/>
        <w:rPr>
          <w:b/>
          <w:bCs/>
          <w:sz w:val="22"/>
          <w:szCs w:val="26"/>
          <w:lang w:eastAsia="zh-CN"/>
        </w:rPr>
      </w:pPr>
      <w:bookmarkStart w:id="164" w:name="_Toc146548294"/>
      <w:bookmarkStart w:id="165" w:name="_Toc165910067"/>
      <w:r w:rsidRPr="00460C0A">
        <w:rPr>
          <w:b/>
          <w:bCs/>
          <w:sz w:val="28"/>
          <w:lang w:eastAsia="zh-CN"/>
        </w:rPr>
        <w:t>Статья</w:t>
      </w:r>
      <w:r w:rsidRPr="00460C0A">
        <w:rPr>
          <w:b/>
          <w:sz w:val="28"/>
          <w:lang w:eastAsia="zh-CN"/>
        </w:rPr>
        <w:t xml:space="preserve"> 62</w:t>
      </w:r>
      <w:r w:rsidRPr="00460C0A">
        <w:rPr>
          <w:b/>
          <w:bCs/>
          <w:sz w:val="28"/>
          <w:lang w:eastAsia="zh-CN"/>
        </w:rPr>
        <w:t>. Ограничения использования земельных участков и объектов капитального строительства на территории объектов культурного наследия</w:t>
      </w:r>
      <w:bookmarkEnd w:id="164"/>
      <w:bookmarkEnd w:id="165"/>
    </w:p>
    <w:p w:rsidR="00460C0A" w:rsidRPr="00460C0A" w:rsidRDefault="00460C0A" w:rsidP="00460C0A">
      <w:pPr>
        <w:tabs>
          <w:tab w:val="left" w:pos="851"/>
        </w:tabs>
        <w:suppressAutoHyphens/>
        <w:ind w:firstLine="567"/>
        <w:jc w:val="both"/>
        <w:rPr>
          <w:rFonts w:eastAsia="Tahoma"/>
          <w:lang w:eastAsia="en-US"/>
        </w:rPr>
      </w:pPr>
      <w:r w:rsidRPr="00460C0A">
        <w:rPr>
          <w:rFonts w:eastAsia="Tahoma"/>
          <w:lang w:eastAsia="en-US"/>
        </w:rPr>
        <w:t>1. Установление зон охраны объектов культурного наследия (памятников истории и культуры) народов Российской Федерации и использование объектов культурного наследия осуществляется в соответствии с Федеральным законом от 25.06.2002 № 73-ФЗ «Об объектах культурного наследия (памятниках истории и культуры) народов Российской Федерации», а также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460C0A" w:rsidRPr="00460C0A" w:rsidRDefault="00460C0A" w:rsidP="00460C0A">
      <w:pPr>
        <w:tabs>
          <w:tab w:val="left" w:pos="851"/>
        </w:tabs>
        <w:suppressAutoHyphens/>
        <w:ind w:firstLine="567"/>
        <w:jc w:val="both"/>
        <w:rPr>
          <w:lang w:eastAsia="zh-CN"/>
        </w:rPr>
      </w:pPr>
      <w:r w:rsidRPr="00460C0A">
        <w:rPr>
          <w:lang w:eastAsia="zh-CN"/>
        </w:rPr>
        <w:t>2. В соответствии с Федеральным законом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w:t>
      </w:r>
    </w:p>
    <w:p w:rsidR="00460C0A" w:rsidRPr="00460C0A" w:rsidRDefault="00460C0A" w:rsidP="00460C0A">
      <w:pPr>
        <w:tabs>
          <w:tab w:val="left" w:pos="851"/>
        </w:tabs>
        <w:suppressAutoHyphens/>
        <w:ind w:firstLine="567"/>
        <w:jc w:val="both"/>
        <w:rPr>
          <w:lang w:eastAsia="zh-CN"/>
        </w:rPr>
      </w:pPr>
      <w:r w:rsidRPr="00460C0A">
        <w:rPr>
          <w:lang w:eastAsia="zh-CN"/>
        </w:rPr>
        <w:t>1) охранные зоны объектов культурного наследия;</w:t>
      </w:r>
    </w:p>
    <w:p w:rsidR="00460C0A" w:rsidRPr="00460C0A" w:rsidRDefault="00460C0A" w:rsidP="00460C0A">
      <w:pPr>
        <w:tabs>
          <w:tab w:val="left" w:pos="851"/>
        </w:tabs>
        <w:suppressAutoHyphens/>
        <w:ind w:firstLine="567"/>
        <w:jc w:val="both"/>
        <w:rPr>
          <w:lang w:eastAsia="zh-CN"/>
        </w:rPr>
      </w:pPr>
      <w:r w:rsidRPr="00460C0A">
        <w:rPr>
          <w:lang w:eastAsia="zh-CN"/>
        </w:rPr>
        <w:t>2) зоны регулирования застройки и хозяйственной деятельности;</w:t>
      </w:r>
    </w:p>
    <w:p w:rsidR="00460C0A" w:rsidRPr="00460C0A" w:rsidRDefault="00460C0A" w:rsidP="00460C0A">
      <w:pPr>
        <w:tabs>
          <w:tab w:val="left" w:pos="851"/>
        </w:tabs>
        <w:suppressAutoHyphens/>
        <w:ind w:firstLine="567"/>
        <w:jc w:val="both"/>
        <w:rPr>
          <w:lang w:eastAsia="zh-CN"/>
        </w:rPr>
      </w:pPr>
      <w:r w:rsidRPr="00460C0A">
        <w:rPr>
          <w:lang w:eastAsia="zh-CN"/>
        </w:rPr>
        <w:t>3) зоны охраняемого природного ландшафта.</w:t>
      </w:r>
    </w:p>
    <w:p w:rsidR="00460C0A" w:rsidRPr="00460C0A" w:rsidRDefault="00460C0A" w:rsidP="00460C0A">
      <w:pPr>
        <w:tabs>
          <w:tab w:val="left" w:pos="851"/>
        </w:tabs>
        <w:suppressAutoHyphens/>
        <w:ind w:firstLine="567"/>
        <w:jc w:val="both"/>
        <w:rPr>
          <w:lang w:eastAsia="zh-CN"/>
        </w:rPr>
      </w:pPr>
      <w:r w:rsidRPr="00460C0A">
        <w:rPr>
          <w:lang w:eastAsia="zh-CN"/>
        </w:rPr>
        <w:t>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действующими проектами зон охраны объектов культурного наследия.</w:t>
      </w:r>
    </w:p>
    <w:p w:rsidR="00460C0A" w:rsidRPr="00460C0A" w:rsidRDefault="00460C0A" w:rsidP="00460C0A">
      <w:pPr>
        <w:tabs>
          <w:tab w:val="left" w:pos="851"/>
        </w:tabs>
        <w:suppressAutoHyphens/>
        <w:ind w:firstLine="567"/>
        <w:jc w:val="both"/>
        <w:rPr>
          <w:lang w:eastAsia="zh-CN"/>
        </w:rPr>
      </w:pPr>
      <w:r w:rsidRPr="00460C0A">
        <w:rPr>
          <w:lang w:eastAsia="zh-CN"/>
        </w:rPr>
        <w:t>4. 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от 25.06.2002 № 73-ФЗ «Об объектах культурного наследия (памятниках истории и культуры) народов Российской Федерации». Все земляные, строительные работы на таких участках ведутся при условии проведения предварительных полномасштабных археологических исследований; работы и иные действия по использования памятника и земли в пределах зоны его охраны осуществляются в строгом соответствии с требованиями охранного обязательства и содержащимися в нем техническими и иными условиями.</w:t>
      </w:r>
    </w:p>
    <w:p w:rsidR="00460C0A" w:rsidRPr="00460C0A" w:rsidRDefault="00460C0A" w:rsidP="00460C0A">
      <w:pPr>
        <w:tabs>
          <w:tab w:val="left" w:pos="851"/>
        </w:tabs>
        <w:suppressAutoHyphens/>
        <w:ind w:firstLine="567"/>
        <w:jc w:val="both"/>
        <w:rPr>
          <w:lang w:eastAsia="zh-CN"/>
        </w:rPr>
      </w:pPr>
      <w:r w:rsidRPr="00460C0A">
        <w:rPr>
          <w:lang w:eastAsia="zh-CN"/>
        </w:rPr>
        <w:t>5. Защитные зоны объектов культурного наследия устанавливаются в соответствии с Федеральным законом от 25.06.2002 № 73-ФЗ «Об объектах культурного наследия (памятниках истории и культуры) народов Российской Федерации» на те объекты культурного наследия, включенные в Единый государственный реестр объектов культурного наследия, в отношении которых не установлены зоны охраны.</w:t>
      </w:r>
    </w:p>
    <w:p w:rsidR="00460C0A" w:rsidRPr="00460C0A" w:rsidRDefault="00460C0A" w:rsidP="00460C0A">
      <w:pPr>
        <w:tabs>
          <w:tab w:val="left" w:pos="851"/>
        </w:tabs>
        <w:suppressAutoHyphens/>
        <w:ind w:firstLine="567"/>
        <w:jc w:val="both"/>
        <w:rPr>
          <w:lang w:eastAsia="zh-CN"/>
        </w:rPr>
      </w:pPr>
      <w:r w:rsidRPr="00460C0A">
        <w:rPr>
          <w:lang w:eastAsia="zh-CN"/>
        </w:rPr>
        <w:t xml:space="preserve">6. Защитными зонами объектов культурного наследия являются территории, которые прилегают к включенным в реестр памятникам и ансамблям и </w:t>
      </w:r>
      <w:proofErr w:type="gramStart"/>
      <w:r w:rsidRPr="00460C0A">
        <w:rPr>
          <w:lang w:eastAsia="zh-CN"/>
        </w:rPr>
        <w:t>в границах</w:t>
      </w:r>
      <w:proofErr w:type="gramEnd"/>
      <w:r w:rsidRPr="00460C0A">
        <w:rPr>
          <w:lang w:eastAsia="zh-CN"/>
        </w:rPr>
        <w:t xml:space="preserve">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460C0A" w:rsidRPr="00460C0A" w:rsidRDefault="00460C0A" w:rsidP="00460C0A">
      <w:pPr>
        <w:tabs>
          <w:tab w:val="left" w:pos="851"/>
        </w:tabs>
        <w:suppressAutoHyphens/>
        <w:ind w:firstLine="567"/>
        <w:jc w:val="both"/>
        <w:rPr>
          <w:lang w:eastAsia="zh-CN"/>
        </w:rPr>
      </w:pPr>
      <w:r w:rsidRPr="00460C0A">
        <w:rPr>
          <w:lang w:eastAsia="zh-CN"/>
        </w:rPr>
        <w:t xml:space="preserve">7. Защитные зоны не устанавливаются для объектов археологического наследия, некрополей, захоронений, расположенных в границах некрополей, произведений </w:t>
      </w:r>
      <w:r w:rsidRPr="00460C0A">
        <w:rPr>
          <w:lang w:eastAsia="zh-CN"/>
        </w:rPr>
        <w:lastRenderedPageBreak/>
        <w:t>монументального искусства, а также памятников и ансамблей, расположенных в границах достопримечательного места.</w:t>
      </w:r>
    </w:p>
    <w:p w:rsidR="00460C0A" w:rsidRPr="00460C0A" w:rsidRDefault="00460C0A" w:rsidP="00460C0A">
      <w:pPr>
        <w:tabs>
          <w:tab w:val="left" w:pos="851"/>
        </w:tabs>
        <w:suppressAutoHyphens/>
        <w:ind w:firstLine="567"/>
        <w:jc w:val="both"/>
        <w:rPr>
          <w:lang w:eastAsia="zh-CN"/>
        </w:rPr>
      </w:pPr>
      <w:r w:rsidRPr="00460C0A">
        <w:rPr>
          <w:lang w:eastAsia="zh-CN"/>
        </w:rPr>
        <w:t>8. Границы защитной зоны объекта культурного наследия устанавливаются:</w:t>
      </w:r>
    </w:p>
    <w:p w:rsidR="00460C0A" w:rsidRPr="00460C0A" w:rsidRDefault="00460C0A" w:rsidP="00460C0A">
      <w:pPr>
        <w:tabs>
          <w:tab w:val="left" w:pos="851"/>
        </w:tabs>
        <w:suppressAutoHyphens/>
        <w:ind w:firstLine="567"/>
        <w:jc w:val="both"/>
        <w:rPr>
          <w:lang w:eastAsia="zh-CN"/>
        </w:rPr>
      </w:pPr>
      <w:bookmarkStart w:id="166" w:name="dst856"/>
      <w:bookmarkEnd w:id="166"/>
      <w:r w:rsidRPr="00460C0A">
        <w:rPr>
          <w:lang w:eastAsia="zh-CN"/>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460C0A" w:rsidRPr="00460C0A" w:rsidRDefault="00460C0A" w:rsidP="00460C0A">
      <w:pPr>
        <w:tabs>
          <w:tab w:val="left" w:pos="851"/>
        </w:tabs>
        <w:suppressAutoHyphens/>
        <w:ind w:firstLine="567"/>
        <w:jc w:val="both"/>
        <w:rPr>
          <w:lang w:eastAsia="zh-CN"/>
        </w:rPr>
      </w:pPr>
      <w:bookmarkStart w:id="167" w:name="dst857"/>
      <w:bookmarkEnd w:id="167"/>
      <w:r w:rsidRPr="00460C0A">
        <w:rPr>
          <w:lang w:eastAsia="zh-CN"/>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460C0A" w:rsidRPr="00460C0A" w:rsidRDefault="00460C0A" w:rsidP="00460C0A">
      <w:pPr>
        <w:tabs>
          <w:tab w:val="left" w:pos="851"/>
        </w:tabs>
        <w:suppressAutoHyphens/>
        <w:ind w:firstLine="567"/>
        <w:jc w:val="both"/>
        <w:rPr>
          <w:lang w:eastAsia="zh-CN"/>
        </w:rPr>
      </w:pPr>
      <w:r w:rsidRPr="00460C0A">
        <w:rPr>
          <w:lang w:eastAsia="zh-CN"/>
        </w:rPr>
        <w:t>9.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460C0A" w:rsidRPr="00460C0A" w:rsidRDefault="00460C0A" w:rsidP="00460C0A">
      <w:pPr>
        <w:tabs>
          <w:tab w:val="left" w:pos="851"/>
        </w:tabs>
        <w:suppressAutoHyphens/>
        <w:ind w:firstLine="567"/>
        <w:jc w:val="both"/>
        <w:rPr>
          <w:lang w:eastAsia="zh-CN"/>
        </w:rPr>
      </w:pPr>
      <w:r w:rsidRPr="00460C0A">
        <w:rPr>
          <w:lang w:eastAsia="zh-CN"/>
        </w:rPr>
        <w:t>10.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73-Ф3 «Об объектах культурного наследия (памятниках истории и культуры) народов Российской Федерации».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460C0A" w:rsidRPr="00460C0A" w:rsidRDefault="00460C0A" w:rsidP="00460C0A">
      <w:pPr>
        <w:keepNext/>
        <w:keepLines/>
        <w:spacing w:before="400" w:after="300"/>
        <w:jc w:val="center"/>
        <w:outlineLvl w:val="1"/>
        <w:rPr>
          <w:b/>
          <w:bCs/>
          <w:sz w:val="22"/>
          <w:szCs w:val="26"/>
          <w:lang w:eastAsia="zh-CN"/>
        </w:rPr>
      </w:pPr>
      <w:bookmarkStart w:id="168" w:name="_Toc146548295"/>
      <w:bookmarkStart w:id="169" w:name="_Toc165910068"/>
      <w:r w:rsidRPr="00460C0A">
        <w:rPr>
          <w:b/>
          <w:bCs/>
          <w:sz w:val="28"/>
          <w:lang w:eastAsia="zh-CN"/>
        </w:rPr>
        <w:t xml:space="preserve">Статья </w:t>
      </w:r>
      <w:r w:rsidRPr="00460C0A">
        <w:rPr>
          <w:b/>
          <w:sz w:val="28"/>
          <w:lang w:eastAsia="zh-CN"/>
        </w:rPr>
        <w:t>63</w:t>
      </w:r>
      <w:r w:rsidRPr="00460C0A">
        <w:rPr>
          <w:b/>
          <w:bCs/>
          <w:sz w:val="28"/>
          <w:lang w:eastAsia="zh-CN"/>
        </w:rPr>
        <w:t xml:space="preserve">. Ограничения использования земельных участков и объектов капитального строительства на территории зон </w:t>
      </w:r>
      <w:proofErr w:type="spellStart"/>
      <w:r w:rsidRPr="00460C0A">
        <w:rPr>
          <w:b/>
          <w:bCs/>
          <w:sz w:val="28"/>
          <w:lang w:eastAsia="zh-CN"/>
        </w:rPr>
        <w:t>приаэродромной</w:t>
      </w:r>
      <w:proofErr w:type="spellEnd"/>
      <w:r w:rsidRPr="00460C0A">
        <w:rPr>
          <w:b/>
          <w:bCs/>
          <w:sz w:val="28"/>
          <w:lang w:eastAsia="zh-CN"/>
        </w:rPr>
        <w:t xml:space="preserve"> территории</w:t>
      </w:r>
      <w:bookmarkEnd w:id="168"/>
      <w:bookmarkEnd w:id="169"/>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1. </w:t>
      </w:r>
      <w:proofErr w:type="spellStart"/>
      <w:r w:rsidRPr="00460C0A">
        <w:rPr>
          <w:rFonts w:eastAsia="Calibri"/>
        </w:rPr>
        <w:t>Приаэродромная</w:t>
      </w:r>
      <w:proofErr w:type="spellEnd"/>
      <w:r w:rsidRPr="00460C0A">
        <w:rPr>
          <w:rFonts w:eastAsia="Calibri"/>
        </w:rPr>
        <w:t xml:space="preserve">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w:t>
      </w:r>
      <w:hyperlink r:id="rId54" w:history="1">
        <w:r w:rsidRPr="00460C0A">
          <w:rPr>
            <w:rFonts w:eastAsia="Calibri"/>
          </w:rPr>
          <w:t>кодексом</w:t>
        </w:r>
      </w:hyperlink>
      <w:r w:rsidRPr="00460C0A">
        <w:rPr>
          <w:rFonts w:eastAsia="Calibri"/>
        </w:rPr>
        <w:t xml:space="preserve"> Российской Федерации,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2. </w:t>
      </w:r>
      <w:proofErr w:type="spellStart"/>
      <w:r w:rsidRPr="00460C0A">
        <w:rPr>
          <w:rFonts w:eastAsia="Calibri"/>
        </w:rPr>
        <w:t>Приаэродромная</w:t>
      </w:r>
      <w:proofErr w:type="spellEnd"/>
      <w:r w:rsidRPr="00460C0A">
        <w:rPr>
          <w:rFonts w:eastAsia="Calibri"/>
        </w:rPr>
        <w:t xml:space="preserve"> территория является зоной с особыми условиями использования территорий.</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3. </w:t>
      </w:r>
      <w:proofErr w:type="spellStart"/>
      <w:r w:rsidRPr="00460C0A">
        <w:rPr>
          <w:rFonts w:eastAsia="Calibri"/>
        </w:rPr>
        <w:t>Приаэродромная</w:t>
      </w:r>
      <w:proofErr w:type="spellEnd"/>
      <w:r w:rsidRPr="00460C0A">
        <w:rPr>
          <w:rFonts w:eastAsia="Calibri"/>
        </w:rPr>
        <w:t xml:space="preserve"> территория аэродрома гражданской авиации Пенза установлена </w:t>
      </w:r>
      <w:r w:rsidRPr="00460C0A">
        <w:rPr>
          <w:lang w:eastAsia="zh-CN"/>
        </w:rPr>
        <w:t>Приказом</w:t>
      </w:r>
      <w:r w:rsidRPr="00460C0A">
        <w:rPr>
          <w:rFonts w:eastAsia="Calibri"/>
        </w:rPr>
        <w:t xml:space="preserve"> Федерального агентства воздушного транспорта (</w:t>
      </w:r>
      <w:proofErr w:type="spellStart"/>
      <w:r w:rsidRPr="00460C0A">
        <w:rPr>
          <w:rFonts w:eastAsia="Calibri"/>
        </w:rPr>
        <w:t>Росавиации</w:t>
      </w:r>
      <w:proofErr w:type="spellEnd"/>
      <w:r w:rsidRPr="00460C0A">
        <w:rPr>
          <w:rFonts w:eastAsia="Calibri"/>
        </w:rPr>
        <w:t>) от 01.03.2024 № 224-</w:t>
      </w:r>
      <w:proofErr w:type="gramStart"/>
      <w:r w:rsidRPr="00460C0A">
        <w:rPr>
          <w:rFonts w:eastAsia="Calibri"/>
        </w:rPr>
        <w:t>П  «</w:t>
      </w:r>
      <w:proofErr w:type="gramEnd"/>
      <w:r w:rsidRPr="00460C0A">
        <w:rPr>
          <w:rFonts w:eastAsia="Calibri"/>
        </w:rPr>
        <w:t xml:space="preserve">Об установлении </w:t>
      </w:r>
      <w:proofErr w:type="spellStart"/>
      <w:r w:rsidRPr="00460C0A">
        <w:rPr>
          <w:rFonts w:eastAsia="Calibri"/>
        </w:rPr>
        <w:t>приаэродромной</w:t>
      </w:r>
      <w:proofErr w:type="spellEnd"/>
      <w:r w:rsidRPr="00460C0A">
        <w:rPr>
          <w:rFonts w:eastAsia="Calibri"/>
        </w:rPr>
        <w:t xml:space="preserve"> территории аэродрома гражданской авиации Пенза», приложение к которому включает:</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 текстовое и графическое описания местоположения границ </w:t>
      </w:r>
      <w:proofErr w:type="spellStart"/>
      <w:r w:rsidRPr="00460C0A">
        <w:rPr>
          <w:rFonts w:eastAsia="Calibri"/>
        </w:rPr>
        <w:t>приаэродромной</w:t>
      </w:r>
      <w:proofErr w:type="spellEnd"/>
      <w:r w:rsidRPr="00460C0A">
        <w:rPr>
          <w:rFonts w:eastAsia="Calibri"/>
        </w:rPr>
        <w:t xml:space="preserve"> территории и выделенных на ней семи </w:t>
      </w:r>
      <w:proofErr w:type="spellStart"/>
      <w:r w:rsidRPr="00460C0A">
        <w:rPr>
          <w:rFonts w:eastAsia="Calibri"/>
        </w:rPr>
        <w:t>подзон</w:t>
      </w:r>
      <w:proofErr w:type="spellEnd"/>
      <w:r w:rsidRPr="00460C0A">
        <w:rPr>
          <w:rFonts w:eastAsia="Calibri"/>
        </w:rPr>
        <w:t xml:space="preserve"> и зон (секторов) внутри указанных </w:t>
      </w:r>
      <w:proofErr w:type="spellStart"/>
      <w:r w:rsidRPr="00460C0A">
        <w:rPr>
          <w:rFonts w:eastAsia="Calibri"/>
        </w:rPr>
        <w:t>подзон</w:t>
      </w:r>
      <w:proofErr w:type="spellEnd"/>
      <w:r w:rsidRPr="00460C0A">
        <w:rPr>
          <w:rFonts w:eastAsia="Calibri"/>
        </w:rPr>
        <w:t>;</w:t>
      </w:r>
    </w:p>
    <w:p w:rsidR="00460C0A" w:rsidRPr="00460C0A" w:rsidRDefault="00460C0A" w:rsidP="00460C0A">
      <w:pPr>
        <w:autoSpaceDE w:val="0"/>
        <w:autoSpaceDN w:val="0"/>
        <w:adjustRightInd w:val="0"/>
        <w:ind w:firstLine="567"/>
        <w:jc w:val="both"/>
        <w:rPr>
          <w:rFonts w:eastAsia="Calibri"/>
        </w:rPr>
      </w:pPr>
      <w:r w:rsidRPr="00460C0A">
        <w:rPr>
          <w:rFonts w:eastAsia="Calibri"/>
        </w:rPr>
        <w:lastRenderedPageBreak/>
        <w:t>- перечень координат характерных точек границ в системе координат, используемой для ведения Единого государственного реестра;</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 перечень ограничений использования объектов недвижимости и осуществления деятельности в соответствии с Воздушным </w:t>
      </w:r>
      <w:hyperlink r:id="rId55" w:history="1">
        <w:r w:rsidRPr="00460C0A">
          <w:rPr>
            <w:rFonts w:eastAsia="Calibri"/>
          </w:rPr>
          <w:t>кодексом</w:t>
        </w:r>
      </w:hyperlink>
      <w:r w:rsidRPr="00460C0A">
        <w:rPr>
          <w:rFonts w:eastAsia="Calibri"/>
        </w:rPr>
        <w:t xml:space="preserve"> Российской Федерации.</w:t>
      </w:r>
    </w:p>
    <w:p w:rsidR="00460C0A" w:rsidRPr="00460C0A" w:rsidRDefault="00460C0A" w:rsidP="00460C0A">
      <w:pPr>
        <w:tabs>
          <w:tab w:val="left" w:pos="851"/>
        </w:tabs>
        <w:suppressAutoHyphens/>
        <w:ind w:firstLine="567"/>
        <w:jc w:val="both"/>
        <w:rPr>
          <w:lang w:eastAsia="zh-CN"/>
        </w:rPr>
      </w:pPr>
      <w:r w:rsidRPr="00460C0A">
        <w:rPr>
          <w:lang w:eastAsia="zh-CN"/>
        </w:rPr>
        <w:t xml:space="preserve">4. Границами </w:t>
      </w:r>
      <w:proofErr w:type="spellStart"/>
      <w:r w:rsidRPr="00460C0A">
        <w:rPr>
          <w:lang w:eastAsia="zh-CN"/>
        </w:rPr>
        <w:t>приаэродромной</w:t>
      </w:r>
      <w:proofErr w:type="spellEnd"/>
      <w:r w:rsidRPr="00460C0A">
        <w:rPr>
          <w:lang w:eastAsia="zh-CN"/>
        </w:rPr>
        <w:t xml:space="preserve"> территории </w:t>
      </w:r>
      <w:r w:rsidRPr="00460C0A">
        <w:rPr>
          <w:rFonts w:eastAsia="Calibri"/>
        </w:rPr>
        <w:t xml:space="preserve">аэродрома гражданской авиации </w:t>
      </w:r>
      <w:r w:rsidRPr="00460C0A">
        <w:rPr>
          <w:lang w:eastAsia="zh-CN"/>
        </w:rPr>
        <w:t xml:space="preserve">и выделенных в ней </w:t>
      </w:r>
      <w:proofErr w:type="spellStart"/>
      <w:r w:rsidRPr="00460C0A">
        <w:rPr>
          <w:lang w:eastAsia="zh-CN"/>
        </w:rPr>
        <w:t>подзон</w:t>
      </w:r>
      <w:proofErr w:type="spellEnd"/>
      <w:r w:rsidRPr="00460C0A">
        <w:rPr>
          <w:lang w:eastAsia="zh-CN"/>
        </w:rPr>
        <w:t xml:space="preserve"> являются линии, обозначающие территорию, за пределами которой осуществление градостроительной, хозяйственной и иной деятельности не оказывает прямое или косвенное негативное воздействие на обеспечение безопасности полетов воздушных судов, перспективное развитие аэропорта, негативного воздействия на здоровье граждан и деятельность юридических лиц.</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5. Границы </w:t>
      </w:r>
      <w:proofErr w:type="spellStart"/>
      <w:r w:rsidRPr="00460C0A">
        <w:rPr>
          <w:lang w:eastAsia="zh-CN"/>
        </w:rPr>
        <w:t>приаэродромной</w:t>
      </w:r>
      <w:proofErr w:type="spellEnd"/>
      <w:r w:rsidRPr="00460C0A">
        <w:rPr>
          <w:lang w:eastAsia="zh-CN"/>
        </w:rPr>
        <w:t xml:space="preserve"> территории </w:t>
      </w:r>
      <w:r w:rsidRPr="00460C0A">
        <w:rPr>
          <w:rFonts w:eastAsia="Calibri"/>
        </w:rPr>
        <w:t xml:space="preserve">аэродрома гражданской авиации </w:t>
      </w:r>
      <w:r w:rsidRPr="00460C0A">
        <w:rPr>
          <w:lang w:eastAsia="zh-CN"/>
        </w:rPr>
        <w:t xml:space="preserve">и выделенных в ней </w:t>
      </w:r>
      <w:proofErr w:type="spellStart"/>
      <w:r w:rsidRPr="00460C0A">
        <w:rPr>
          <w:lang w:eastAsia="zh-CN"/>
        </w:rPr>
        <w:t>подзон</w:t>
      </w:r>
      <w:proofErr w:type="spellEnd"/>
      <w:r w:rsidRPr="00460C0A">
        <w:rPr>
          <w:lang w:eastAsia="zh-CN"/>
        </w:rPr>
        <w:t xml:space="preserve"> могут пересекаться с границами территориальных зон, которые определены в Правилах землепользования и застройки, и границами земельных участков.</w:t>
      </w:r>
    </w:p>
    <w:p w:rsidR="00460C0A" w:rsidRPr="00460C0A" w:rsidRDefault="00460C0A" w:rsidP="00460C0A">
      <w:pPr>
        <w:widowControl w:val="0"/>
        <w:tabs>
          <w:tab w:val="left" w:pos="851"/>
          <w:tab w:val="left" w:pos="993"/>
        </w:tabs>
        <w:suppressAutoHyphens/>
        <w:autoSpaceDE w:val="0"/>
        <w:ind w:firstLine="567"/>
        <w:jc w:val="both"/>
        <w:rPr>
          <w:rFonts w:eastAsia="Calibri"/>
        </w:rPr>
      </w:pPr>
      <w:r w:rsidRPr="00460C0A">
        <w:rPr>
          <w:lang w:eastAsia="zh-CN"/>
        </w:rPr>
        <w:t xml:space="preserve">6. </w:t>
      </w:r>
      <w:r w:rsidRPr="00460C0A">
        <w:rPr>
          <w:rFonts w:eastAsia="Calibri"/>
        </w:rPr>
        <w:t xml:space="preserve">Граница </w:t>
      </w:r>
      <w:proofErr w:type="spellStart"/>
      <w:r w:rsidRPr="00460C0A">
        <w:rPr>
          <w:rFonts w:eastAsia="Calibri"/>
        </w:rPr>
        <w:t>приаэродромной</w:t>
      </w:r>
      <w:proofErr w:type="spellEnd"/>
      <w:r w:rsidRPr="00460C0A">
        <w:rPr>
          <w:rFonts w:eastAsia="Calibri"/>
        </w:rPr>
        <w:t xml:space="preserve"> территории аэродрома гражданской авиации Пенза установлена путем наложения границ семи </w:t>
      </w:r>
      <w:proofErr w:type="spellStart"/>
      <w:r w:rsidRPr="00460C0A">
        <w:rPr>
          <w:rFonts w:eastAsia="Calibri"/>
        </w:rPr>
        <w:t>подзон</w:t>
      </w:r>
      <w:proofErr w:type="spellEnd"/>
      <w:r w:rsidRPr="00460C0A">
        <w:rPr>
          <w:rFonts w:eastAsia="Calibri"/>
        </w:rPr>
        <w:t>.</w:t>
      </w:r>
    </w:p>
    <w:p w:rsidR="00460C0A" w:rsidRPr="00460C0A" w:rsidRDefault="00460C0A" w:rsidP="00460C0A">
      <w:pPr>
        <w:autoSpaceDE w:val="0"/>
        <w:autoSpaceDN w:val="0"/>
        <w:adjustRightInd w:val="0"/>
        <w:ind w:firstLine="567"/>
        <w:jc w:val="both"/>
        <w:rPr>
          <w:rFonts w:eastAsia="Calibri"/>
        </w:rPr>
      </w:pPr>
      <w:r w:rsidRPr="00460C0A">
        <w:rPr>
          <w:rFonts w:eastAsia="Calibri"/>
        </w:rPr>
        <w:t xml:space="preserve">7. В </w:t>
      </w:r>
      <w:proofErr w:type="spellStart"/>
      <w:r w:rsidRPr="00460C0A">
        <w:rPr>
          <w:rFonts w:eastAsia="Calibri"/>
        </w:rPr>
        <w:t>подзонах</w:t>
      </w:r>
      <w:proofErr w:type="spellEnd"/>
      <w:r w:rsidRPr="00460C0A">
        <w:rPr>
          <w:rFonts w:eastAsia="Calibri"/>
        </w:rPr>
        <w:t xml:space="preserve"> </w:t>
      </w:r>
      <w:proofErr w:type="spellStart"/>
      <w:r w:rsidRPr="00460C0A">
        <w:rPr>
          <w:rFonts w:eastAsia="Calibri"/>
        </w:rPr>
        <w:t>приаэродромной</w:t>
      </w:r>
      <w:proofErr w:type="spellEnd"/>
      <w:r w:rsidRPr="00460C0A">
        <w:rPr>
          <w:rFonts w:eastAsia="Calibri"/>
        </w:rPr>
        <w:t xml:space="preserve">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первая </w:t>
      </w:r>
      <w:proofErr w:type="spellStart"/>
      <w:r w:rsidRPr="00460C0A">
        <w:rPr>
          <w:rFonts w:eastAsia="Calibri"/>
        </w:rPr>
        <w:t>подзона</w:t>
      </w:r>
      <w:proofErr w:type="spellEnd"/>
      <w:r w:rsidRPr="00460C0A">
        <w:rPr>
          <w:rFonts w:eastAsia="Calibri"/>
        </w:rPr>
        <w:t>,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вторая </w:t>
      </w:r>
      <w:proofErr w:type="spellStart"/>
      <w:r w:rsidRPr="00460C0A">
        <w:rPr>
          <w:rFonts w:eastAsia="Calibri"/>
        </w:rPr>
        <w:t>подзона</w:t>
      </w:r>
      <w:proofErr w:type="spellEnd"/>
      <w:r w:rsidRPr="00460C0A">
        <w:rPr>
          <w:rFonts w:eastAsia="Calibri"/>
        </w:rPr>
        <w:t>,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третья </w:t>
      </w:r>
      <w:proofErr w:type="spellStart"/>
      <w:r w:rsidRPr="00460C0A">
        <w:rPr>
          <w:rFonts w:eastAsia="Calibri"/>
        </w:rPr>
        <w:t>подзона</w:t>
      </w:r>
      <w:proofErr w:type="spellEnd"/>
      <w:r w:rsidRPr="00460C0A">
        <w:rPr>
          <w:rFonts w:eastAsia="Calibri"/>
        </w:rPr>
        <w:t xml:space="preserve">,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460C0A">
        <w:rPr>
          <w:rFonts w:eastAsia="Calibri"/>
        </w:rPr>
        <w:t>приаэродромной</w:t>
      </w:r>
      <w:proofErr w:type="spellEnd"/>
      <w:r w:rsidRPr="00460C0A">
        <w:rPr>
          <w:rFonts w:eastAsia="Calibri"/>
        </w:rPr>
        <w:t xml:space="preserve"> территории;</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четвертая </w:t>
      </w:r>
      <w:proofErr w:type="spellStart"/>
      <w:r w:rsidRPr="00460C0A">
        <w:rPr>
          <w:rFonts w:eastAsia="Calibri"/>
        </w:rPr>
        <w:t>подзона</w:t>
      </w:r>
      <w:proofErr w:type="spellEnd"/>
      <w:r w:rsidRPr="00460C0A">
        <w:rPr>
          <w:rFonts w:eastAsia="Calibri"/>
        </w:rPr>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460C0A">
        <w:rPr>
          <w:rFonts w:eastAsia="Calibri"/>
        </w:rPr>
        <w:t>подзоны</w:t>
      </w:r>
      <w:proofErr w:type="spellEnd"/>
      <w:r w:rsidRPr="00460C0A">
        <w:rPr>
          <w:rFonts w:eastAsia="Calibri"/>
        </w:rPr>
        <w:t>;</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пятая </w:t>
      </w:r>
      <w:proofErr w:type="spellStart"/>
      <w:r w:rsidRPr="00460C0A">
        <w:rPr>
          <w:rFonts w:eastAsia="Calibri"/>
        </w:rPr>
        <w:t>подзона</w:t>
      </w:r>
      <w:proofErr w:type="spellEnd"/>
      <w:r w:rsidRPr="00460C0A">
        <w:rPr>
          <w:rFonts w:eastAsia="Calibri"/>
        </w:rPr>
        <w:t>,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шестая </w:t>
      </w:r>
      <w:proofErr w:type="spellStart"/>
      <w:r w:rsidRPr="00460C0A">
        <w:rPr>
          <w:rFonts w:eastAsia="Calibri"/>
        </w:rPr>
        <w:t>подзона</w:t>
      </w:r>
      <w:proofErr w:type="spellEnd"/>
      <w:r w:rsidRPr="00460C0A">
        <w:rPr>
          <w:rFonts w:eastAsia="Calibri"/>
        </w:rPr>
        <w:t>, в которой запрещается размещать объекты, способствующие привлечению и массовому скоплению птиц;</w:t>
      </w:r>
    </w:p>
    <w:p w:rsidR="00460C0A" w:rsidRPr="00460C0A" w:rsidRDefault="00460C0A" w:rsidP="00460C0A">
      <w:pPr>
        <w:widowControl w:val="0"/>
        <w:numPr>
          <w:ilvl w:val="0"/>
          <w:numId w:val="2"/>
        </w:numPr>
        <w:tabs>
          <w:tab w:val="clear" w:pos="360"/>
        </w:tabs>
        <w:autoSpaceDE w:val="0"/>
        <w:autoSpaceDN w:val="0"/>
        <w:adjustRightInd w:val="0"/>
        <w:ind w:firstLine="567"/>
        <w:jc w:val="both"/>
        <w:rPr>
          <w:rFonts w:eastAsia="Calibri"/>
        </w:rPr>
      </w:pPr>
      <w:r w:rsidRPr="00460C0A">
        <w:rPr>
          <w:rFonts w:eastAsia="Calibri"/>
        </w:rPr>
        <w:t xml:space="preserve"> седьмая </w:t>
      </w:r>
      <w:proofErr w:type="spellStart"/>
      <w:r w:rsidRPr="00460C0A">
        <w:rPr>
          <w:rFonts w:eastAsia="Calibri"/>
        </w:rPr>
        <w:t>подзона</w:t>
      </w:r>
      <w:proofErr w:type="spellEnd"/>
      <w:r w:rsidRPr="00460C0A">
        <w:rPr>
          <w:rFonts w:eastAsia="Calibri"/>
        </w:rPr>
        <w:t xml:space="preserve">,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w:t>
      </w:r>
      <w:hyperlink r:id="rId56" w:history="1">
        <w:r w:rsidRPr="00460C0A">
          <w:rPr>
            <w:rFonts w:eastAsia="Calibri"/>
          </w:rPr>
          <w:t>кодекса</w:t>
        </w:r>
      </w:hyperlink>
      <w:r w:rsidRPr="00460C0A">
        <w:rPr>
          <w:rFonts w:eastAsia="Calibri"/>
        </w:rPr>
        <w:t xml:space="preserve">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460C0A" w:rsidRDefault="00460C0A" w:rsidP="00E0001F">
      <w:pPr>
        <w:autoSpaceDE w:val="0"/>
        <w:autoSpaceDN w:val="0"/>
        <w:adjustRightInd w:val="0"/>
        <w:ind w:firstLine="567"/>
        <w:jc w:val="both"/>
        <w:rPr>
          <w:lang w:eastAsia="zh-CN"/>
        </w:rPr>
      </w:pPr>
      <w:r w:rsidRPr="00460C0A">
        <w:rPr>
          <w:lang w:eastAsia="zh-CN"/>
        </w:rPr>
        <w:t xml:space="preserve">8. Границы </w:t>
      </w:r>
      <w:proofErr w:type="spellStart"/>
      <w:r w:rsidRPr="00460C0A">
        <w:rPr>
          <w:lang w:eastAsia="zh-CN"/>
        </w:rPr>
        <w:t>подзон</w:t>
      </w:r>
      <w:proofErr w:type="spellEnd"/>
      <w:r w:rsidRPr="00460C0A">
        <w:rPr>
          <w:lang w:eastAsia="zh-CN"/>
        </w:rPr>
        <w:t xml:space="preserve"> </w:t>
      </w:r>
      <w:proofErr w:type="spellStart"/>
      <w:r w:rsidRPr="00460C0A">
        <w:rPr>
          <w:lang w:eastAsia="zh-CN"/>
        </w:rPr>
        <w:t>приаэродромной</w:t>
      </w:r>
      <w:proofErr w:type="spellEnd"/>
      <w:r w:rsidRPr="00460C0A">
        <w:rPr>
          <w:lang w:eastAsia="zh-CN"/>
        </w:rPr>
        <w:t xml:space="preserve"> территории </w:t>
      </w:r>
      <w:r w:rsidRPr="00460C0A">
        <w:rPr>
          <w:rFonts w:eastAsia="Calibri"/>
        </w:rPr>
        <w:t xml:space="preserve">аэродрома гражданской авиации </w:t>
      </w:r>
      <w:r w:rsidRPr="00460C0A">
        <w:rPr>
          <w:lang w:eastAsia="zh-CN"/>
        </w:rPr>
        <w:t>отражены в Приложении № 4 «Карта градостроительного зонирования. Карта с отображением границ</w:t>
      </w:r>
      <w:r w:rsidR="00E0001F">
        <w:rPr>
          <w:lang w:eastAsia="zh-CN"/>
        </w:rPr>
        <w:t xml:space="preserve"> зон </w:t>
      </w:r>
      <w:proofErr w:type="spellStart"/>
      <w:r w:rsidR="00E0001F">
        <w:rPr>
          <w:lang w:eastAsia="zh-CN"/>
        </w:rPr>
        <w:t>приаэродромной</w:t>
      </w:r>
      <w:proofErr w:type="spellEnd"/>
      <w:r w:rsidR="00E0001F">
        <w:rPr>
          <w:lang w:eastAsia="zh-CN"/>
        </w:rPr>
        <w:t xml:space="preserve"> территории».</w:t>
      </w:r>
    </w:p>
    <w:p w:rsidR="00E0001F" w:rsidRPr="00E0001F" w:rsidRDefault="00E0001F" w:rsidP="00E0001F">
      <w:pPr>
        <w:autoSpaceDE w:val="0"/>
        <w:autoSpaceDN w:val="0"/>
        <w:adjustRightInd w:val="0"/>
        <w:ind w:firstLine="567"/>
        <w:jc w:val="both"/>
        <w:rPr>
          <w:lang w:eastAsia="zh-CN"/>
        </w:rPr>
        <w:sectPr w:rsidR="00E0001F" w:rsidRPr="00E0001F" w:rsidSect="00460C0A">
          <w:pgSz w:w="11906" w:h="16838" w:code="9"/>
          <w:pgMar w:top="1134" w:right="1085" w:bottom="1134" w:left="1134" w:header="709" w:footer="709" w:gutter="0"/>
          <w:cols w:space="398"/>
          <w:docGrid w:linePitch="360"/>
        </w:sectPr>
      </w:pPr>
      <w:bookmarkStart w:id="170" w:name="_GoBack"/>
      <w:bookmarkEnd w:id="170"/>
    </w:p>
    <w:p w:rsidR="00670600" w:rsidRDefault="00670600" w:rsidP="00E0001F">
      <w:pPr>
        <w:pStyle w:val="a7"/>
      </w:pPr>
    </w:p>
    <w:sectPr w:rsidR="00670600" w:rsidSect="00E0001F">
      <w:footerReference w:type="even" r:id="rId57"/>
      <w:footerReference w:type="default" r:id="rId58"/>
      <w:pgSz w:w="11906" w:h="16838" w:code="9"/>
      <w:pgMar w:top="1134" w:right="1085" w:bottom="1134" w:left="709"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6F2" w:rsidRDefault="000816F2" w:rsidP="000C6D26">
      <w:r>
        <w:separator/>
      </w:r>
    </w:p>
  </w:endnote>
  <w:endnote w:type="continuationSeparator" w:id="0">
    <w:p w:rsidR="000816F2" w:rsidRDefault="000816F2"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0"/>
    <w:family w:val="roman"/>
    <w:pitch w:val="default"/>
  </w:font>
  <w:font w:name="Noto Sans Devanagari">
    <w:altName w:val="Times New Roman"/>
    <w:charset w:val="00"/>
    <w:family w:val="roman"/>
    <w:pitch w:val="default"/>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501384"/>
      <w:docPartObj>
        <w:docPartGallery w:val="Page Numbers (Bottom of Page)"/>
        <w:docPartUnique/>
      </w:docPartObj>
    </w:sdtPr>
    <w:sdtEndPr/>
    <w:sdtContent>
      <w:p w:rsidR="00FB7E33" w:rsidRDefault="00FB7E33" w:rsidP="00C30621">
        <w:pPr>
          <w:pStyle w:val="a4"/>
          <w:jc w:val="center"/>
        </w:pPr>
      </w:p>
      <w:p w:rsidR="00FB7E33" w:rsidRDefault="000816F2" w:rsidP="00C30621">
        <w:pPr>
          <w:pStyle w:val="a4"/>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33" w:rsidRDefault="00FB7E33" w:rsidP="00D636F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B7E33" w:rsidRDefault="00FB7E33" w:rsidP="00D636F2">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E33" w:rsidRDefault="00FB7E33" w:rsidP="00D636F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6F2" w:rsidRDefault="000816F2" w:rsidP="000C6D26">
      <w:r>
        <w:separator/>
      </w:r>
    </w:p>
  </w:footnote>
  <w:footnote w:type="continuationSeparator" w:id="0">
    <w:p w:rsidR="000816F2" w:rsidRDefault="000816F2"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6167CB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C364A7"/>
    <w:multiLevelType w:val="hybridMultilevel"/>
    <w:tmpl w:val="33BAE6AA"/>
    <w:lvl w:ilvl="0" w:tplc="1B8AF4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3B533CC"/>
    <w:multiLevelType w:val="hybridMultilevel"/>
    <w:tmpl w:val="6CA43294"/>
    <w:lvl w:ilvl="0" w:tplc="E698FA4E">
      <w:start w:val="1"/>
      <w:numFmt w:val="decimal"/>
      <w:pStyle w:val="3"/>
      <w:lvlText w:val="%1)"/>
      <w:lvlJc w:val="left"/>
      <w:pPr>
        <w:ind w:left="720" w:hanging="360"/>
      </w:pPr>
      <w:rPr>
        <w:rFonts w:hint="default"/>
        <w:b w:val="0"/>
        <w:bCs/>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A56893"/>
    <w:multiLevelType w:val="multilevel"/>
    <w:tmpl w:val="7478C37C"/>
    <w:lvl w:ilvl="0">
      <w:start w:val="1"/>
      <w:numFmt w:val="decimal"/>
      <w:lvlText w:val="%1."/>
      <w:lvlJc w:val="left"/>
      <w:pPr>
        <w:ind w:left="360" w:hanging="360"/>
      </w:pPr>
      <w:rPr>
        <w:rFonts w:hint="default"/>
      </w:rPr>
    </w:lvl>
    <w:lvl w:ilvl="1">
      <w:start w:val="1"/>
      <w:numFmt w:val="decimal"/>
      <w:lvlText w:val="%1.%2."/>
      <w:lvlJc w:val="left"/>
      <w:pPr>
        <w:ind w:left="874" w:hanging="360"/>
      </w:pPr>
      <w:rPr>
        <w:rFonts w:hint="default"/>
      </w:rPr>
    </w:lvl>
    <w:lvl w:ilvl="2">
      <w:start w:val="1"/>
      <w:numFmt w:val="decimal"/>
      <w:lvlText w:val="%1.%2.%3."/>
      <w:lvlJc w:val="left"/>
      <w:pPr>
        <w:ind w:left="1748" w:hanging="720"/>
      </w:pPr>
      <w:rPr>
        <w:rFonts w:hint="default"/>
      </w:rPr>
    </w:lvl>
    <w:lvl w:ilvl="3">
      <w:start w:val="1"/>
      <w:numFmt w:val="decimal"/>
      <w:lvlText w:val="%1.%2.%3.%4."/>
      <w:lvlJc w:val="left"/>
      <w:pPr>
        <w:ind w:left="2262" w:hanging="720"/>
      </w:pPr>
      <w:rPr>
        <w:rFonts w:hint="default"/>
      </w:rPr>
    </w:lvl>
    <w:lvl w:ilvl="4">
      <w:start w:val="1"/>
      <w:numFmt w:val="decimal"/>
      <w:lvlText w:val="%1.%2.%3.%4.%5."/>
      <w:lvlJc w:val="left"/>
      <w:pPr>
        <w:ind w:left="3136" w:hanging="1080"/>
      </w:pPr>
      <w:rPr>
        <w:rFonts w:hint="default"/>
      </w:rPr>
    </w:lvl>
    <w:lvl w:ilvl="5">
      <w:start w:val="1"/>
      <w:numFmt w:val="decimal"/>
      <w:lvlText w:val="%1.%2.%3.%4.%5.%6."/>
      <w:lvlJc w:val="left"/>
      <w:pPr>
        <w:ind w:left="3650" w:hanging="1080"/>
      </w:pPr>
      <w:rPr>
        <w:rFonts w:hint="default"/>
      </w:rPr>
    </w:lvl>
    <w:lvl w:ilvl="6">
      <w:start w:val="1"/>
      <w:numFmt w:val="decimal"/>
      <w:lvlText w:val="%1.%2.%3.%4.%5.%6.%7."/>
      <w:lvlJc w:val="left"/>
      <w:pPr>
        <w:ind w:left="4524" w:hanging="1440"/>
      </w:pPr>
      <w:rPr>
        <w:rFonts w:hint="default"/>
      </w:rPr>
    </w:lvl>
    <w:lvl w:ilvl="7">
      <w:start w:val="1"/>
      <w:numFmt w:val="decimal"/>
      <w:lvlText w:val="%1.%2.%3.%4.%5.%6.%7.%8."/>
      <w:lvlJc w:val="left"/>
      <w:pPr>
        <w:ind w:left="5038" w:hanging="1440"/>
      </w:pPr>
      <w:rPr>
        <w:rFonts w:hint="default"/>
      </w:rPr>
    </w:lvl>
    <w:lvl w:ilvl="8">
      <w:start w:val="1"/>
      <w:numFmt w:val="decimal"/>
      <w:lvlText w:val="%1.%2.%3.%4.%5.%6.%7.%8.%9."/>
      <w:lvlJc w:val="left"/>
      <w:pPr>
        <w:ind w:left="5912" w:hanging="1800"/>
      </w:pPr>
      <w:rPr>
        <w:rFonts w:hint="default"/>
      </w:rPr>
    </w:lvl>
  </w:abstractNum>
  <w:abstractNum w:abstractNumId="7" w15:restartNumberingAfterBreak="0">
    <w:nsid w:val="51DF1BB4"/>
    <w:multiLevelType w:val="hybridMultilevel"/>
    <w:tmpl w:val="190E979A"/>
    <w:lvl w:ilvl="0" w:tplc="6EEAAA8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F61792"/>
    <w:multiLevelType w:val="multilevel"/>
    <w:tmpl w:val="4986FE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DA67883"/>
    <w:multiLevelType w:val="hybridMultilevel"/>
    <w:tmpl w:val="B87C0EEC"/>
    <w:lvl w:ilvl="0" w:tplc="DDC4450A">
      <w:start w:val="1"/>
      <w:numFmt w:val="decimal"/>
      <w:pStyle w:val="2"/>
      <w:lvlText w:val="%1)"/>
      <w:lvlJc w:val="left"/>
      <w:pPr>
        <w:ind w:left="720" w:hanging="360"/>
      </w:pPr>
      <w:rPr>
        <w:rFonts w:hint="default"/>
        <w:b w:val="0"/>
        <w:bCs/>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9"/>
  </w:num>
  <w:num w:numId="8">
    <w:abstractNumId w:val="0"/>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4AA0"/>
    <w:rsid w:val="00036195"/>
    <w:rsid w:val="00036D41"/>
    <w:rsid w:val="000454FE"/>
    <w:rsid w:val="000816F2"/>
    <w:rsid w:val="00083DF5"/>
    <w:rsid w:val="000C6D26"/>
    <w:rsid w:val="000D0C94"/>
    <w:rsid w:val="00100C2A"/>
    <w:rsid w:val="0012040D"/>
    <w:rsid w:val="00121751"/>
    <w:rsid w:val="00121EC2"/>
    <w:rsid w:val="0012554B"/>
    <w:rsid w:val="00133DA4"/>
    <w:rsid w:val="00167B84"/>
    <w:rsid w:val="00195ABF"/>
    <w:rsid w:val="001E1893"/>
    <w:rsid w:val="002235F0"/>
    <w:rsid w:val="002F411F"/>
    <w:rsid w:val="002F6B6D"/>
    <w:rsid w:val="00320A3A"/>
    <w:rsid w:val="003C6D38"/>
    <w:rsid w:val="00460C0A"/>
    <w:rsid w:val="004753FD"/>
    <w:rsid w:val="00480346"/>
    <w:rsid w:val="004A327B"/>
    <w:rsid w:val="004D46E2"/>
    <w:rsid w:val="00507169"/>
    <w:rsid w:val="00590853"/>
    <w:rsid w:val="005B3B1E"/>
    <w:rsid w:val="00670600"/>
    <w:rsid w:val="006B070E"/>
    <w:rsid w:val="00711A7D"/>
    <w:rsid w:val="00770F8F"/>
    <w:rsid w:val="00890240"/>
    <w:rsid w:val="008C55D4"/>
    <w:rsid w:val="00986DD9"/>
    <w:rsid w:val="009D7EBD"/>
    <w:rsid w:val="00AA0BEB"/>
    <w:rsid w:val="00AC55E8"/>
    <w:rsid w:val="00B93753"/>
    <w:rsid w:val="00B953E8"/>
    <w:rsid w:val="00BD1838"/>
    <w:rsid w:val="00C12692"/>
    <w:rsid w:val="00C30621"/>
    <w:rsid w:val="00C9722D"/>
    <w:rsid w:val="00CC2804"/>
    <w:rsid w:val="00D43D24"/>
    <w:rsid w:val="00D50329"/>
    <w:rsid w:val="00D636F2"/>
    <w:rsid w:val="00DD08F2"/>
    <w:rsid w:val="00E0001F"/>
    <w:rsid w:val="00E13C26"/>
    <w:rsid w:val="00E74563"/>
    <w:rsid w:val="00F14AA0"/>
    <w:rsid w:val="00F87F1C"/>
    <w:rsid w:val="00FB7E33"/>
    <w:rsid w:val="00FD1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FCB23-B11E-4CA8-9B0B-F7AE530B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0"/>
    <w:next w:val="a0"/>
    <w:link w:val="10"/>
    <w:uiPriority w:val="9"/>
    <w:qFormat/>
    <w:rsid w:val="00460C0A"/>
    <w:pPr>
      <w:keepNext/>
      <w:keepLines/>
      <w:pageBreakBefore/>
      <w:spacing w:before="500" w:after="400"/>
      <w:jc w:val="center"/>
      <w:outlineLvl w:val="0"/>
    </w:pPr>
    <w:rPr>
      <w:b/>
      <w:bCs/>
      <w:sz w:val="32"/>
      <w:szCs w:val="28"/>
      <w:lang w:eastAsia="en-US"/>
    </w:rPr>
  </w:style>
  <w:style w:type="paragraph" w:styleId="20">
    <w:name w:val="heading 2"/>
    <w:basedOn w:val="a0"/>
    <w:next w:val="a0"/>
    <w:link w:val="21"/>
    <w:uiPriority w:val="9"/>
    <w:unhideWhenUsed/>
    <w:qFormat/>
    <w:rsid w:val="00460C0A"/>
    <w:pPr>
      <w:keepNext/>
      <w:keepLines/>
      <w:spacing w:before="400" w:after="300"/>
      <w:jc w:val="center"/>
      <w:outlineLvl w:val="1"/>
    </w:pPr>
    <w:rPr>
      <w:b/>
      <w:bCs/>
      <w:color w:val="000000"/>
      <w:sz w:val="28"/>
      <w:szCs w:val="26"/>
      <w:lang w:eastAsia="en-US"/>
    </w:rPr>
  </w:style>
  <w:style w:type="paragraph" w:styleId="30">
    <w:name w:val="heading 3"/>
    <w:basedOn w:val="a0"/>
    <w:next w:val="a0"/>
    <w:link w:val="31"/>
    <w:uiPriority w:val="9"/>
    <w:unhideWhenUsed/>
    <w:qFormat/>
    <w:rsid w:val="00460C0A"/>
    <w:pPr>
      <w:keepNext/>
      <w:widowControl w:val="0"/>
      <w:spacing w:before="200"/>
      <w:jc w:val="center"/>
      <w:outlineLvl w:val="2"/>
    </w:pPr>
    <w:rPr>
      <w:b/>
      <w:bCs/>
      <w:sz w:val="26"/>
      <w:szCs w:val="26"/>
      <w:lang w:eastAsia="en-US"/>
    </w:rPr>
  </w:style>
  <w:style w:type="paragraph" w:styleId="4">
    <w:name w:val="heading 4"/>
    <w:basedOn w:val="a0"/>
    <w:next w:val="a0"/>
    <w:link w:val="40"/>
    <w:unhideWhenUsed/>
    <w:qFormat/>
    <w:rsid w:val="00460C0A"/>
    <w:pPr>
      <w:keepNext/>
      <w:widowControl w:val="0"/>
      <w:jc w:val="center"/>
      <w:outlineLvl w:val="3"/>
    </w:pPr>
    <w:rPr>
      <w:b/>
      <w:bCs/>
      <w:szCs w:val="28"/>
      <w:lang w:eastAsia="en-US"/>
    </w:rPr>
  </w:style>
  <w:style w:type="paragraph" w:styleId="5">
    <w:name w:val="heading 5"/>
    <w:basedOn w:val="a0"/>
    <w:next w:val="a0"/>
    <w:link w:val="50"/>
    <w:qFormat/>
    <w:rsid w:val="00460C0A"/>
    <w:pPr>
      <w:spacing w:before="240" w:after="60"/>
      <w:outlineLvl w:val="4"/>
    </w:pPr>
    <w:rPr>
      <w:b/>
      <w:bCs/>
      <w:i/>
      <w:iCs/>
      <w:sz w:val="26"/>
      <w:szCs w:val="26"/>
      <w:lang w:eastAsia="ar-SA"/>
    </w:rPr>
  </w:style>
  <w:style w:type="paragraph" w:styleId="6">
    <w:name w:val="heading 6"/>
    <w:basedOn w:val="a0"/>
    <w:next w:val="a0"/>
    <w:link w:val="60"/>
    <w:qFormat/>
    <w:rsid w:val="00460C0A"/>
    <w:pPr>
      <w:keepNext/>
      <w:keepLines/>
      <w:tabs>
        <w:tab w:val="num" w:pos="0"/>
      </w:tabs>
      <w:suppressAutoHyphens/>
      <w:spacing w:before="200" w:line="276" w:lineRule="auto"/>
      <w:outlineLvl w:val="5"/>
    </w:pPr>
    <w:rPr>
      <w:rFonts w:ascii="Cambria" w:hAnsi="Cambria" w:cs="Cambria"/>
      <w:i/>
      <w:iCs/>
      <w:color w:val="243F60"/>
      <w:sz w:val="22"/>
      <w:szCs w:val="22"/>
      <w:lang w:eastAsia="zh-CN"/>
    </w:rPr>
  </w:style>
  <w:style w:type="paragraph" w:styleId="7">
    <w:name w:val="heading 7"/>
    <w:basedOn w:val="a0"/>
    <w:next w:val="a0"/>
    <w:link w:val="70"/>
    <w:qFormat/>
    <w:rsid w:val="00460C0A"/>
    <w:pPr>
      <w:spacing w:before="240" w:after="60"/>
      <w:outlineLvl w:val="6"/>
    </w:pPr>
    <w:rPr>
      <w:lang w:eastAsia="en-US"/>
    </w:rPr>
  </w:style>
  <w:style w:type="paragraph" w:styleId="8">
    <w:name w:val="heading 8"/>
    <w:basedOn w:val="a0"/>
    <w:next w:val="a0"/>
    <w:link w:val="80"/>
    <w:qFormat/>
    <w:rsid w:val="00460C0A"/>
    <w:pPr>
      <w:spacing w:before="240" w:after="60"/>
      <w:outlineLvl w:val="7"/>
    </w:pPr>
    <w:rPr>
      <w:i/>
      <w:iCs/>
      <w:lang w:eastAsia="en-US"/>
    </w:rPr>
  </w:style>
  <w:style w:type="paragraph" w:styleId="9">
    <w:name w:val="heading 9"/>
    <w:basedOn w:val="a0"/>
    <w:next w:val="a0"/>
    <w:link w:val="90"/>
    <w:qFormat/>
    <w:rsid w:val="00460C0A"/>
    <w:pPr>
      <w:spacing w:before="240" w:after="60"/>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Footer Char,Footer Char Знак Знак"/>
    <w:basedOn w:val="a0"/>
    <w:link w:val="a5"/>
    <w:uiPriority w:val="99"/>
    <w:rsid w:val="006B070E"/>
    <w:pPr>
      <w:tabs>
        <w:tab w:val="center" w:pos="4677"/>
        <w:tab w:val="right" w:pos="9355"/>
      </w:tabs>
    </w:pPr>
  </w:style>
  <w:style w:type="character" w:customStyle="1" w:styleId="a5">
    <w:name w:val="Нижний колонтитул Знак"/>
    <w:aliases w:val="Footer Char Знак,Footer Char Знак Знак Знак"/>
    <w:basedOn w:val="a1"/>
    <w:link w:val="a4"/>
    <w:uiPriority w:val="99"/>
    <w:rsid w:val="006B070E"/>
    <w:rPr>
      <w:rFonts w:ascii="Times New Roman" w:eastAsia="Times New Roman" w:hAnsi="Times New Roman" w:cs="Times New Roman"/>
      <w:sz w:val="24"/>
      <w:szCs w:val="24"/>
      <w:lang w:eastAsia="ru-RU"/>
    </w:rPr>
  </w:style>
  <w:style w:type="character" w:styleId="a6">
    <w:name w:val="page number"/>
    <w:basedOn w:val="a1"/>
    <w:rsid w:val="006B070E"/>
  </w:style>
  <w:style w:type="paragraph" w:customStyle="1" w:styleId="1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7">
    <w:name w:val="endnote text"/>
    <w:basedOn w:val="a0"/>
    <w:link w:val="a8"/>
    <w:rsid w:val="006B070E"/>
    <w:rPr>
      <w:sz w:val="20"/>
      <w:szCs w:val="20"/>
    </w:rPr>
  </w:style>
  <w:style w:type="character" w:customStyle="1" w:styleId="a8">
    <w:name w:val="Текст концевой сноски Знак"/>
    <w:basedOn w:val="a1"/>
    <w:link w:val="a7"/>
    <w:rsid w:val="006B070E"/>
    <w:rPr>
      <w:rFonts w:ascii="Times New Roman" w:eastAsia="Times New Roman" w:hAnsi="Times New Roman" w:cs="Times New Roman"/>
      <w:sz w:val="20"/>
      <w:szCs w:val="20"/>
      <w:lang w:eastAsia="ru-RU"/>
    </w:rPr>
  </w:style>
  <w:style w:type="character" w:customStyle="1" w:styleId="10">
    <w:name w:val="Заголовок 1 Знак"/>
    <w:aliases w:val="БЛОК Знак"/>
    <w:basedOn w:val="a1"/>
    <w:link w:val="1"/>
    <w:uiPriority w:val="9"/>
    <w:rsid w:val="00460C0A"/>
    <w:rPr>
      <w:rFonts w:ascii="Times New Roman" w:eastAsia="Times New Roman" w:hAnsi="Times New Roman" w:cs="Times New Roman"/>
      <w:b/>
      <w:bCs/>
      <w:sz w:val="32"/>
      <w:szCs w:val="28"/>
    </w:rPr>
  </w:style>
  <w:style w:type="character" w:customStyle="1" w:styleId="21">
    <w:name w:val="Заголовок 2 Знак"/>
    <w:basedOn w:val="a1"/>
    <w:link w:val="20"/>
    <w:uiPriority w:val="9"/>
    <w:qFormat/>
    <w:rsid w:val="00460C0A"/>
    <w:rPr>
      <w:rFonts w:ascii="Times New Roman" w:eastAsia="Times New Roman" w:hAnsi="Times New Roman" w:cs="Times New Roman"/>
      <w:b/>
      <w:bCs/>
      <w:color w:val="000000"/>
      <w:sz w:val="28"/>
      <w:szCs w:val="26"/>
    </w:rPr>
  </w:style>
  <w:style w:type="character" w:customStyle="1" w:styleId="31">
    <w:name w:val="Заголовок 3 Знак"/>
    <w:basedOn w:val="a1"/>
    <w:link w:val="30"/>
    <w:uiPriority w:val="9"/>
    <w:rsid w:val="00460C0A"/>
    <w:rPr>
      <w:rFonts w:ascii="Times New Roman" w:eastAsia="Times New Roman" w:hAnsi="Times New Roman" w:cs="Times New Roman"/>
      <w:b/>
      <w:bCs/>
      <w:sz w:val="26"/>
      <w:szCs w:val="26"/>
    </w:rPr>
  </w:style>
  <w:style w:type="character" w:customStyle="1" w:styleId="40">
    <w:name w:val="Заголовок 4 Знак"/>
    <w:basedOn w:val="a1"/>
    <w:link w:val="4"/>
    <w:rsid w:val="00460C0A"/>
    <w:rPr>
      <w:rFonts w:ascii="Times New Roman" w:eastAsia="Times New Roman" w:hAnsi="Times New Roman" w:cs="Times New Roman"/>
      <w:b/>
      <w:bCs/>
      <w:sz w:val="24"/>
      <w:szCs w:val="28"/>
    </w:rPr>
  </w:style>
  <w:style w:type="character" w:customStyle="1" w:styleId="50">
    <w:name w:val="Заголовок 5 Знак"/>
    <w:basedOn w:val="a1"/>
    <w:link w:val="5"/>
    <w:rsid w:val="00460C0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460C0A"/>
    <w:rPr>
      <w:rFonts w:ascii="Cambria" w:eastAsia="Times New Roman" w:hAnsi="Cambria" w:cs="Cambria"/>
      <w:i/>
      <w:iCs/>
      <w:color w:val="243F60"/>
      <w:lang w:eastAsia="zh-CN"/>
    </w:rPr>
  </w:style>
  <w:style w:type="character" w:customStyle="1" w:styleId="70">
    <w:name w:val="Заголовок 7 Знак"/>
    <w:basedOn w:val="a1"/>
    <w:link w:val="7"/>
    <w:rsid w:val="00460C0A"/>
    <w:rPr>
      <w:rFonts w:ascii="Times New Roman" w:eastAsia="Times New Roman" w:hAnsi="Times New Roman" w:cs="Times New Roman"/>
      <w:sz w:val="24"/>
      <w:szCs w:val="24"/>
    </w:rPr>
  </w:style>
  <w:style w:type="character" w:customStyle="1" w:styleId="80">
    <w:name w:val="Заголовок 8 Знак"/>
    <w:basedOn w:val="a1"/>
    <w:link w:val="8"/>
    <w:rsid w:val="00460C0A"/>
    <w:rPr>
      <w:rFonts w:ascii="Times New Roman" w:eastAsia="Times New Roman" w:hAnsi="Times New Roman" w:cs="Times New Roman"/>
      <w:i/>
      <w:iCs/>
      <w:sz w:val="24"/>
      <w:szCs w:val="24"/>
    </w:rPr>
  </w:style>
  <w:style w:type="character" w:customStyle="1" w:styleId="90">
    <w:name w:val="Заголовок 9 Знак"/>
    <w:basedOn w:val="a1"/>
    <w:link w:val="9"/>
    <w:rsid w:val="00460C0A"/>
    <w:rPr>
      <w:rFonts w:ascii="Arial" w:eastAsia="Times New Roman" w:hAnsi="Arial" w:cs="Times New Roman"/>
    </w:rPr>
  </w:style>
  <w:style w:type="numbering" w:customStyle="1" w:styleId="12">
    <w:name w:val="Нет списка1"/>
    <w:next w:val="a3"/>
    <w:uiPriority w:val="99"/>
    <w:semiHidden/>
    <w:unhideWhenUsed/>
    <w:rsid w:val="00460C0A"/>
  </w:style>
  <w:style w:type="paragraph" w:styleId="13">
    <w:name w:val="toc 1"/>
    <w:basedOn w:val="a0"/>
    <w:next w:val="a0"/>
    <w:autoRedefine/>
    <w:uiPriority w:val="39"/>
    <w:unhideWhenUsed/>
    <w:rsid w:val="00460C0A"/>
    <w:pPr>
      <w:widowControl w:val="0"/>
      <w:tabs>
        <w:tab w:val="right" w:pos="10065"/>
      </w:tabs>
      <w:ind w:right="-141"/>
    </w:pPr>
    <w:rPr>
      <w:rFonts w:eastAsia="Calibri"/>
      <w:b/>
      <w:noProof/>
      <w:szCs w:val="22"/>
      <w:lang w:eastAsia="en-US"/>
    </w:rPr>
  </w:style>
  <w:style w:type="paragraph" w:styleId="22">
    <w:name w:val="toc 2"/>
    <w:basedOn w:val="a0"/>
    <w:next w:val="a0"/>
    <w:autoRedefine/>
    <w:uiPriority w:val="39"/>
    <w:unhideWhenUsed/>
    <w:rsid w:val="00460C0A"/>
    <w:pPr>
      <w:widowControl w:val="0"/>
      <w:tabs>
        <w:tab w:val="right" w:pos="10206"/>
      </w:tabs>
      <w:ind w:left="709" w:right="566"/>
      <w:jc w:val="both"/>
    </w:pPr>
    <w:rPr>
      <w:rFonts w:eastAsia="Calibri"/>
      <w:szCs w:val="22"/>
      <w:lang w:eastAsia="en-US"/>
    </w:rPr>
  </w:style>
  <w:style w:type="character" w:styleId="a9">
    <w:name w:val="Hyperlink"/>
    <w:uiPriority w:val="99"/>
    <w:unhideWhenUsed/>
    <w:rsid w:val="00460C0A"/>
    <w:rPr>
      <w:color w:val="0000FF"/>
      <w:u w:val="single"/>
    </w:rPr>
  </w:style>
  <w:style w:type="paragraph" w:styleId="aa">
    <w:name w:val="List Paragraph"/>
    <w:basedOn w:val="a0"/>
    <w:link w:val="ab"/>
    <w:uiPriority w:val="34"/>
    <w:qFormat/>
    <w:rsid w:val="00460C0A"/>
    <w:pPr>
      <w:widowControl w:val="0"/>
      <w:ind w:left="720" w:firstLine="709"/>
      <w:contextualSpacing/>
      <w:jc w:val="both"/>
    </w:pPr>
    <w:rPr>
      <w:rFonts w:eastAsia="Calibri"/>
      <w:szCs w:val="22"/>
      <w:lang w:eastAsia="en-US"/>
    </w:rPr>
  </w:style>
  <w:style w:type="paragraph" w:styleId="ac">
    <w:name w:val="header"/>
    <w:aliases w:val="Header Char,Header Char Знак Знак"/>
    <w:basedOn w:val="a0"/>
    <w:link w:val="ad"/>
    <w:unhideWhenUsed/>
    <w:rsid w:val="00460C0A"/>
    <w:pPr>
      <w:widowControl w:val="0"/>
      <w:tabs>
        <w:tab w:val="center" w:pos="4677"/>
        <w:tab w:val="right" w:pos="9355"/>
      </w:tabs>
      <w:ind w:firstLine="709"/>
      <w:jc w:val="both"/>
    </w:pPr>
    <w:rPr>
      <w:rFonts w:eastAsia="Calibri"/>
      <w:szCs w:val="22"/>
      <w:lang w:eastAsia="en-US"/>
    </w:rPr>
  </w:style>
  <w:style w:type="character" w:customStyle="1" w:styleId="ad">
    <w:name w:val="Верхний колонтитул Знак"/>
    <w:aliases w:val="Header Char Знак,Header Char Знак Знак Знак"/>
    <w:basedOn w:val="a1"/>
    <w:link w:val="ac"/>
    <w:rsid w:val="00460C0A"/>
    <w:rPr>
      <w:rFonts w:ascii="Times New Roman" w:eastAsia="Calibri" w:hAnsi="Times New Roman" w:cs="Times New Roman"/>
      <w:sz w:val="24"/>
    </w:rPr>
  </w:style>
  <w:style w:type="paragraph" w:customStyle="1" w:styleId="ConsPlusNormal">
    <w:name w:val="ConsPlusNormal"/>
    <w:link w:val="ConsPlusNormal1"/>
    <w:qFormat/>
    <w:rsid w:val="00460C0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e">
    <w:name w:val="Table Grid"/>
    <w:basedOn w:val="a2"/>
    <w:uiPriority w:val="59"/>
    <w:rsid w:val="00460C0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0"/>
    <w:next w:val="a0"/>
    <w:autoRedefine/>
    <w:uiPriority w:val="39"/>
    <w:unhideWhenUsed/>
    <w:rsid w:val="00460C0A"/>
    <w:pPr>
      <w:widowControl w:val="0"/>
      <w:tabs>
        <w:tab w:val="right" w:pos="10206"/>
      </w:tabs>
      <w:ind w:left="709" w:right="566"/>
      <w:jc w:val="both"/>
    </w:pPr>
    <w:rPr>
      <w:rFonts w:eastAsia="Calibri"/>
      <w:szCs w:val="22"/>
      <w:lang w:eastAsia="en-US"/>
    </w:rPr>
  </w:style>
  <w:style w:type="paragraph" w:customStyle="1" w:styleId="14">
    <w:name w:val="Обычный (веб)1"/>
    <w:basedOn w:val="a0"/>
    <w:rsid w:val="00460C0A"/>
    <w:pPr>
      <w:spacing w:before="100" w:beforeAutospacing="1" w:after="100" w:afterAutospacing="1"/>
    </w:pPr>
    <w:rPr>
      <w:rFonts w:ascii="Verdana" w:hAnsi="Verdana" w:cs="Verdana"/>
      <w:sz w:val="14"/>
      <w:szCs w:val="14"/>
    </w:rPr>
  </w:style>
  <w:style w:type="paragraph" w:customStyle="1" w:styleId="15">
    <w:name w:val="Название1"/>
    <w:basedOn w:val="a0"/>
    <w:link w:val="af"/>
    <w:qFormat/>
    <w:rsid w:val="00460C0A"/>
    <w:pPr>
      <w:jc w:val="center"/>
    </w:pPr>
    <w:rPr>
      <w:b/>
      <w:bCs/>
      <w:sz w:val="36"/>
      <w:lang w:eastAsia="en-US"/>
    </w:rPr>
  </w:style>
  <w:style w:type="character" w:customStyle="1" w:styleId="af">
    <w:name w:val="Название Знак"/>
    <w:link w:val="15"/>
    <w:rsid w:val="00460C0A"/>
    <w:rPr>
      <w:rFonts w:ascii="Times New Roman" w:eastAsia="Times New Roman" w:hAnsi="Times New Roman" w:cs="Times New Roman"/>
      <w:b/>
      <w:bCs/>
      <w:sz w:val="36"/>
      <w:szCs w:val="24"/>
    </w:rPr>
  </w:style>
  <w:style w:type="paragraph" w:styleId="41">
    <w:name w:val="toc 4"/>
    <w:basedOn w:val="a0"/>
    <w:next w:val="a0"/>
    <w:autoRedefine/>
    <w:uiPriority w:val="39"/>
    <w:unhideWhenUsed/>
    <w:rsid w:val="00460C0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460C0A"/>
    <w:rPr>
      <w:rFonts w:ascii="Times New Roman" w:hAnsi="Times New Roman" w:cs="Times New Roman"/>
      <w:b/>
      <w:bCs/>
      <w:sz w:val="28"/>
      <w:szCs w:val="28"/>
    </w:rPr>
  </w:style>
  <w:style w:type="character" w:styleId="af0">
    <w:name w:val="Strong"/>
    <w:qFormat/>
    <w:rsid w:val="00460C0A"/>
    <w:rPr>
      <w:b/>
      <w:bCs/>
    </w:rPr>
  </w:style>
  <w:style w:type="paragraph" w:styleId="af1">
    <w:name w:val="Body Text"/>
    <w:aliases w:val=" Знак1 Знак, Знак,bt,Body Text Char"/>
    <w:basedOn w:val="a0"/>
    <w:link w:val="af2"/>
    <w:qFormat/>
    <w:rsid w:val="00460C0A"/>
    <w:pPr>
      <w:widowControl w:val="0"/>
      <w:suppressAutoHyphens/>
      <w:spacing w:after="120"/>
    </w:pPr>
    <w:rPr>
      <w:rFonts w:ascii="Nimbus Roman No9 L" w:eastAsia="DejaVu Sans" w:hAnsi="Nimbus Roman No9 L"/>
      <w:lang w:eastAsia="en-US"/>
    </w:rPr>
  </w:style>
  <w:style w:type="character" w:customStyle="1" w:styleId="af2">
    <w:name w:val="Основной текст Знак"/>
    <w:aliases w:val=" Знак1 Знак Знак, Знак Знак1,bt Знак,Body Text Char Знак"/>
    <w:basedOn w:val="a1"/>
    <w:link w:val="af1"/>
    <w:rsid w:val="00460C0A"/>
    <w:rPr>
      <w:rFonts w:ascii="Nimbus Roman No9 L" w:eastAsia="DejaVu Sans" w:hAnsi="Nimbus Roman No9 L" w:cs="Times New Roman"/>
      <w:sz w:val="24"/>
      <w:szCs w:val="24"/>
    </w:rPr>
  </w:style>
  <w:style w:type="character" w:customStyle="1" w:styleId="af3">
    <w:name w:val="Надстрочный"/>
    <w:rsid w:val="00460C0A"/>
    <w:rPr>
      <w:sz w:val="28"/>
    </w:rPr>
  </w:style>
  <w:style w:type="character" w:styleId="af4">
    <w:name w:val="Emphasis"/>
    <w:qFormat/>
    <w:rsid w:val="00460C0A"/>
    <w:rPr>
      <w:i/>
      <w:iCs/>
    </w:rPr>
  </w:style>
  <w:style w:type="paragraph" w:customStyle="1" w:styleId="af5">
    <w:name w:val="_Обычный"/>
    <w:basedOn w:val="a0"/>
    <w:rsid w:val="00460C0A"/>
    <w:pPr>
      <w:suppressAutoHyphens/>
      <w:spacing w:line="360" w:lineRule="auto"/>
      <w:ind w:firstLine="709"/>
      <w:jc w:val="both"/>
    </w:pPr>
    <w:rPr>
      <w:lang w:eastAsia="ar-SA"/>
    </w:rPr>
  </w:style>
  <w:style w:type="character" w:customStyle="1" w:styleId="af6">
    <w:name w:val="Текст выноски Знак"/>
    <w:aliases w:val="Balloon Text Char Знак,Balloon Text Char Знак Знак Знак"/>
    <w:link w:val="af7"/>
    <w:uiPriority w:val="99"/>
    <w:rsid w:val="00460C0A"/>
    <w:rPr>
      <w:rFonts w:ascii="Tahoma" w:eastAsia="Times New Roman" w:hAnsi="Tahoma" w:cs="Tahoma"/>
      <w:sz w:val="16"/>
      <w:szCs w:val="16"/>
    </w:rPr>
  </w:style>
  <w:style w:type="paragraph" w:styleId="af7">
    <w:name w:val="Balloon Text"/>
    <w:aliases w:val="Balloon Text Char,Balloon Text Char Знак Знак"/>
    <w:basedOn w:val="a0"/>
    <w:link w:val="af6"/>
    <w:uiPriority w:val="99"/>
    <w:rsid w:val="00460C0A"/>
    <w:rPr>
      <w:rFonts w:ascii="Tahoma" w:hAnsi="Tahoma" w:cs="Tahoma"/>
      <w:sz w:val="16"/>
      <w:szCs w:val="16"/>
      <w:lang w:eastAsia="en-US"/>
    </w:rPr>
  </w:style>
  <w:style w:type="character" w:customStyle="1" w:styleId="16">
    <w:name w:val="Текст выноски Знак1"/>
    <w:basedOn w:val="a1"/>
    <w:uiPriority w:val="99"/>
    <w:semiHidden/>
    <w:rsid w:val="00460C0A"/>
    <w:rPr>
      <w:rFonts w:ascii="Tahoma" w:eastAsia="Times New Roman" w:hAnsi="Tahoma" w:cs="Tahoma"/>
      <w:sz w:val="16"/>
      <w:szCs w:val="16"/>
      <w:lang w:eastAsia="ru-RU"/>
    </w:rPr>
  </w:style>
  <w:style w:type="numbering" w:customStyle="1" w:styleId="110">
    <w:name w:val="Нет списка11"/>
    <w:next w:val="a3"/>
    <w:uiPriority w:val="99"/>
    <w:semiHidden/>
    <w:unhideWhenUsed/>
    <w:rsid w:val="00460C0A"/>
  </w:style>
  <w:style w:type="paragraph" w:customStyle="1" w:styleId="120">
    <w:name w:val="Таймс 12"/>
    <w:basedOn w:val="a0"/>
    <w:link w:val="121"/>
    <w:qFormat/>
    <w:rsid w:val="00460C0A"/>
    <w:pPr>
      <w:spacing w:before="120" w:after="120"/>
      <w:ind w:firstLine="713"/>
      <w:jc w:val="both"/>
    </w:pPr>
    <w:rPr>
      <w:szCs w:val="28"/>
      <w:lang w:eastAsia="en-US"/>
    </w:rPr>
  </w:style>
  <w:style w:type="character" w:customStyle="1" w:styleId="121">
    <w:name w:val="Таймс 12 Знак"/>
    <w:link w:val="120"/>
    <w:rsid w:val="00460C0A"/>
    <w:rPr>
      <w:rFonts w:ascii="Times New Roman" w:eastAsia="Times New Roman" w:hAnsi="Times New Roman" w:cs="Times New Roman"/>
      <w:sz w:val="24"/>
      <w:szCs w:val="28"/>
    </w:rPr>
  </w:style>
  <w:style w:type="paragraph" w:customStyle="1" w:styleId="Style3">
    <w:name w:val="Style3"/>
    <w:basedOn w:val="a0"/>
    <w:uiPriority w:val="99"/>
    <w:rsid w:val="00460C0A"/>
    <w:pPr>
      <w:widowControl w:val="0"/>
      <w:autoSpaceDE w:val="0"/>
      <w:autoSpaceDN w:val="0"/>
      <w:adjustRightInd w:val="0"/>
    </w:pPr>
  </w:style>
  <w:style w:type="numbering" w:customStyle="1" w:styleId="23">
    <w:name w:val="Нет списка2"/>
    <w:next w:val="a3"/>
    <w:uiPriority w:val="99"/>
    <w:semiHidden/>
    <w:unhideWhenUsed/>
    <w:rsid w:val="00460C0A"/>
  </w:style>
  <w:style w:type="paragraph" w:customStyle="1" w:styleId="Style0">
    <w:name w:val="Style0"/>
    <w:basedOn w:val="a0"/>
    <w:rsid w:val="00460C0A"/>
    <w:rPr>
      <w:sz w:val="20"/>
      <w:szCs w:val="20"/>
    </w:rPr>
  </w:style>
  <w:style w:type="paragraph" w:customStyle="1" w:styleId="Style1">
    <w:name w:val="Style1"/>
    <w:basedOn w:val="a0"/>
    <w:uiPriority w:val="99"/>
    <w:rsid w:val="00460C0A"/>
    <w:pPr>
      <w:spacing w:line="297" w:lineRule="exact"/>
      <w:ind w:firstLine="713"/>
      <w:jc w:val="both"/>
    </w:pPr>
    <w:rPr>
      <w:sz w:val="20"/>
      <w:szCs w:val="20"/>
    </w:rPr>
  </w:style>
  <w:style w:type="paragraph" w:customStyle="1" w:styleId="Style21">
    <w:name w:val="Style21"/>
    <w:basedOn w:val="a0"/>
    <w:rsid w:val="00460C0A"/>
    <w:rPr>
      <w:sz w:val="20"/>
      <w:szCs w:val="20"/>
    </w:rPr>
  </w:style>
  <w:style w:type="paragraph" w:customStyle="1" w:styleId="Style5">
    <w:name w:val="Style5"/>
    <w:basedOn w:val="a0"/>
    <w:uiPriority w:val="99"/>
    <w:rsid w:val="00460C0A"/>
    <w:pPr>
      <w:spacing w:line="295" w:lineRule="exact"/>
      <w:ind w:hanging="346"/>
    </w:pPr>
    <w:rPr>
      <w:sz w:val="20"/>
      <w:szCs w:val="20"/>
    </w:rPr>
  </w:style>
  <w:style w:type="paragraph" w:customStyle="1" w:styleId="Style13">
    <w:name w:val="Style13"/>
    <w:basedOn w:val="a0"/>
    <w:uiPriority w:val="99"/>
    <w:rsid w:val="00460C0A"/>
    <w:pPr>
      <w:spacing w:line="295" w:lineRule="exact"/>
      <w:ind w:firstLine="734"/>
    </w:pPr>
    <w:rPr>
      <w:sz w:val="20"/>
      <w:szCs w:val="20"/>
    </w:rPr>
  </w:style>
  <w:style w:type="character" w:customStyle="1" w:styleId="CharStyle0">
    <w:name w:val="CharStyle0"/>
    <w:rsid w:val="00460C0A"/>
    <w:rPr>
      <w:rFonts w:ascii="Tahoma" w:eastAsia="Tahoma" w:hAnsi="Tahoma" w:cs="Tahoma"/>
      <w:b w:val="0"/>
      <w:bCs w:val="0"/>
      <w:i w:val="0"/>
      <w:iCs w:val="0"/>
      <w:smallCaps w:val="0"/>
      <w:sz w:val="30"/>
      <w:szCs w:val="30"/>
    </w:rPr>
  </w:style>
  <w:style w:type="character" w:customStyle="1" w:styleId="CharStyle1">
    <w:name w:val="CharStyle1"/>
    <w:rsid w:val="00460C0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460C0A"/>
    <w:rPr>
      <w:rFonts w:ascii="Times New Roman" w:eastAsia="Times New Roman" w:hAnsi="Times New Roman" w:cs="Times New Roman"/>
      <w:b/>
      <w:bCs/>
      <w:i w:val="0"/>
      <w:iCs w:val="0"/>
      <w:smallCaps w:val="0"/>
      <w:sz w:val="24"/>
      <w:szCs w:val="24"/>
    </w:rPr>
  </w:style>
  <w:style w:type="paragraph" w:customStyle="1" w:styleId="Style2">
    <w:name w:val="Style2"/>
    <w:basedOn w:val="a0"/>
    <w:rsid w:val="00460C0A"/>
    <w:pPr>
      <w:widowControl w:val="0"/>
      <w:autoSpaceDE w:val="0"/>
      <w:autoSpaceDN w:val="0"/>
      <w:adjustRightInd w:val="0"/>
    </w:pPr>
  </w:style>
  <w:style w:type="paragraph" w:customStyle="1" w:styleId="Style4">
    <w:name w:val="Style4"/>
    <w:basedOn w:val="a0"/>
    <w:uiPriority w:val="99"/>
    <w:rsid w:val="00460C0A"/>
    <w:pPr>
      <w:widowControl w:val="0"/>
      <w:autoSpaceDE w:val="0"/>
      <w:autoSpaceDN w:val="0"/>
      <w:adjustRightInd w:val="0"/>
    </w:pPr>
  </w:style>
  <w:style w:type="paragraph" w:customStyle="1" w:styleId="Style6">
    <w:name w:val="Style6"/>
    <w:basedOn w:val="a0"/>
    <w:uiPriority w:val="99"/>
    <w:rsid w:val="00460C0A"/>
    <w:pPr>
      <w:widowControl w:val="0"/>
      <w:autoSpaceDE w:val="0"/>
      <w:autoSpaceDN w:val="0"/>
      <w:adjustRightInd w:val="0"/>
      <w:spacing w:line="277" w:lineRule="exact"/>
      <w:ind w:firstLine="238"/>
      <w:jc w:val="both"/>
    </w:pPr>
  </w:style>
  <w:style w:type="character" w:customStyle="1" w:styleId="FontStyle12">
    <w:name w:val="Font Style12"/>
    <w:uiPriority w:val="99"/>
    <w:rsid w:val="00460C0A"/>
    <w:rPr>
      <w:rFonts w:ascii="Times New Roman" w:hAnsi="Times New Roman" w:cs="Times New Roman"/>
      <w:sz w:val="22"/>
      <w:szCs w:val="22"/>
    </w:rPr>
  </w:style>
  <w:style w:type="paragraph" w:customStyle="1" w:styleId="Style9">
    <w:name w:val="Style9"/>
    <w:basedOn w:val="a0"/>
    <w:uiPriority w:val="99"/>
    <w:rsid w:val="00460C0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460C0A"/>
    <w:rPr>
      <w:rFonts w:ascii="Arial" w:hAnsi="Arial" w:cs="Arial"/>
      <w:sz w:val="18"/>
      <w:szCs w:val="18"/>
    </w:rPr>
  </w:style>
  <w:style w:type="paragraph" w:customStyle="1" w:styleId="Style7">
    <w:name w:val="Style7"/>
    <w:basedOn w:val="a0"/>
    <w:uiPriority w:val="99"/>
    <w:rsid w:val="00460C0A"/>
    <w:pPr>
      <w:widowControl w:val="0"/>
      <w:autoSpaceDE w:val="0"/>
      <w:autoSpaceDN w:val="0"/>
      <w:adjustRightInd w:val="0"/>
      <w:spacing w:line="298" w:lineRule="exact"/>
      <w:ind w:hanging="341"/>
      <w:jc w:val="both"/>
    </w:pPr>
  </w:style>
  <w:style w:type="paragraph" w:customStyle="1" w:styleId="Style18">
    <w:name w:val="Style18"/>
    <w:basedOn w:val="a0"/>
    <w:rsid w:val="00460C0A"/>
    <w:rPr>
      <w:sz w:val="20"/>
      <w:szCs w:val="20"/>
    </w:rPr>
  </w:style>
  <w:style w:type="paragraph" w:customStyle="1" w:styleId="Style27">
    <w:name w:val="Style27"/>
    <w:basedOn w:val="a0"/>
    <w:rsid w:val="00460C0A"/>
    <w:rPr>
      <w:sz w:val="20"/>
      <w:szCs w:val="20"/>
    </w:rPr>
  </w:style>
  <w:style w:type="character" w:customStyle="1" w:styleId="CharStyle25">
    <w:name w:val="CharStyle25"/>
    <w:rsid w:val="00460C0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460C0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460C0A"/>
    <w:rPr>
      <w:rFonts w:ascii="Times New Roman" w:hAnsi="Times New Roman" w:cs="Times New Roman"/>
      <w:b/>
      <w:bCs/>
      <w:sz w:val="22"/>
      <w:szCs w:val="22"/>
    </w:rPr>
  </w:style>
  <w:style w:type="character" w:customStyle="1" w:styleId="FontStyle19">
    <w:name w:val="Font Style19"/>
    <w:uiPriority w:val="99"/>
    <w:rsid w:val="00460C0A"/>
    <w:rPr>
      <w:rFonts w:ascii="Arial" w:hAnsi="Arial" w:cs="Arial"/>
      <w:sz w:val="32"/>
      <w:szCs w:val="32"/>
    </w:rPr>
  </w:style>
  <w:style w:type="character" w:customStyle="1" w:styleId="FontStyle20">
    <w:name w:val="Font Style20"/>
    <w:uiPriority w:val="99"/>
    <w:rsid w:val="00460C0A"/>
    <w:rPr>
      <w:rFonts w:ascii="Times New Roman" w:hAnsi="Times New Roman" w:cs="Times New Roman"/>
      <w:sz w:val="22"/>
      <w:szCs w:val="22"/>
    </w:rPr>
  </w:style>
  <w:style w:type="paragraph" w:customStyle="1" w:styleId="Style12">
    <w:name w:val="Style12"/>
    <w:basedOn w:val="a0"/>
    <w:uiPriority w:val="99"/>
    <w:rsid w:val="00460C0A"/>
    <w:pPr>
      <w:widowControl w:val="0"/>
      <w:autoSpaceDE w:val="0"/>
      <w:autoSpaceDN w:val="0"/>
      <w:adjustRightInd w:val="0"/>
      <w:spacing w:line="260" w:lineRule="exact"/>
      <w:ind w:firstLine="696"/>
      <w:jc w:val="both"/>
    </w:pPr>
  </w:style>
  <w:style w:type="paragraph" w:customStyle="1" w:styleId="Style14">
    <w:name w:val="Style14"/>
    <w:basedOn w:val="a0"/>
    <w:uiPriority w:val="99"/>
    <w:rsid w:val="00460C0A"/>
    <w:pPr>
      <w:widowControl w:val="0"/>
      <w:autoSpaceDE w:val="0"/>
      <w:autoSpaceDN w:val="0"/>
      <w:adjustRightInd w:val="0"/>
      <w:spacing w:line="262" w:lineRule="exact"/>
      <w:ind w:firstLine="691"/>
      <w:jc w:val="both"/>
    </w:pPr>
  </w:style>
  <w:style w:type="character" w:customStyle="1" w:styleId="FontStyle22">
    <w:name w:val="Font Style22"/>
    <w:uiPriority w:val="99"/>
    <w:rsid w:val="00460C0A"/>
    <w:rPr>
      <w:rFonts w:ascii="Arial" w:hAnsi="Arial" w:cs="Arial"/>
      <w:i/>
      <w:iCs/>
      <w:sz w:val="18"/>
      <w:szCs w:val="18"/>
    </w:rPr>
  </w:style>
  <w:style w:type="character" w:customStyle="1" w:styleId="FontStyle24">
    <w:name w:val="Font Style24"/>
    <w:uiPriority w:val="99"/>
    <w:rsid w:val="00460C0A"/>
    <w:rPr>
      <w:rFonts w:ascii="Arial" w:hAnsi="Arial" w:cs="Arial"/>
      <w:b/>
      <w:bCs/>
      <w:i/>
      <w:iCs/>
      <w:sz w:val="16"/>
      <w:szCs w:val="16"/>
    </w:rPr>
  </w:style>
  <w:style w:type="character" w:customStyle="1" w:styleId="FontStyle25">
    <w:name w:val="Font Style25"/>
    <w:uiPriority w:val="99"/>
    <w:rsid w:val="00460C0A"/>
    <w:rPr>
      <w:rFonts w:ascii="Arial" w:hAnsi="Arial" w:cs="Arial"/>
      <w:sz w:val="20"/>
      <w:szCs w:val="20"/>
    </w:rPr>
  </w:style>
  <w:style w:type="character" w:customStyle="1" w:styleId="FontStyle27">
    <w:name w:val="Font Style27"/>
    <w:uiPriority w:val="99"/>
    <w:rsid w:val="00460C0A"/>
    <w:rPr>
      <w:rFonts w:ascii="Arial" w:hAnsi="Arial" w:cs="Arial"/>
      <w:i/>
      <w:iCs/>
      <w:sz w:val="20"/>
      <w:szCs w:val="20"/>
    </w:rPr>
  </w:style>
  <w:style w:type="paragraph" w:customStyle="1" w:styleId="Style212">
    <w:name w:val="Style212"/>
    <w:basedOn w:val="a0"/>
    <w:rsid w:val="00460C0A"/>
    <w:rPr>
      <w:sz w:val="20"/>
      <w:szCs w:val="20"/>
    </w:rPr>
  </w:style>
  <w:style w:type="paragraph" w:customStyle="1" w:styleId="Style40">
    <w:name w:val="Style40"/>
    <w:basedOn w:val="a0"/>
    <w:rsid w:val="00460C0A"/>
    <w:pPr>
      <w:spacing w:line="235" w:lineRule="exact"/>
    </w:pPr>
    <w:rPr>
      <w:sz w:val="20"/>
      <w:szCs w:val="20"/>
    </w:rPr>
  </w:style>
  <w:style w:type="paragraph" w:customStyle="1" w:styleId="Style153">
    <w:name w:val="Style153"/>
    <w:basedOn w:val="a0"/>
    <w:rsid w:val="00460C0A"/>
    <w:rPr>
      <w:sz w:val="20"/>
      <w:szCs w:val="20"/>
    </w:rPr>
  </w:style>
  <w:style w:type="character" w:customStyle="1" w:styleId="CharStyle10">
    <w:name w:val="CharStyle10"/>
    <w:rsid w:val="00460C0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460C0A"/>
    <w:rPr>
      <w:rFonts w:ascii="Times New Roman" w:eastAsia="Times New Roman" w:hAnsi="Times New Roman" w:cs="Times New Roman"/>
      <w:b/>
      <w:bCs/>
      <w:i w:val="0"/>
      <w:iCs w:val="0"/>
      <w:smallCaps w:val="0"/>
      <w:sz w:val="18"/>
      <w:szCs w:val="18"/>
    </w:rPr>
  </w:style>
  <w:style w:type="character" w:customStyle="1" w:styleId="CharStyle8">
    <w:name w:val="CharStyle8"/>
    <w:rsid w:val="00460C0A"/>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460C0A"/>
    <w:rPr>
      <w:rFonts w:ascii="Symbol" w:hAnsi="Symbol"/>
      <w:sz w:val="22"/>
      <w:szCs w:val="22"/>
    </w:rPr>
  </w:style>
  <w:style w:type="character" w:customStyle="1" w:styleId="WW8Num2z0">
    <w:name w:val="WW8Num2z0"/>
    <w:rsid w:val="00460C0A"/>
    <w:rPr>
      <w:rFonts w:ascii="Symbol" w:hAnsi="Symbol"/>
      <w:sz w:val="22"/>
      <w:szCs w:val="22"/>
    </w:rPr>
  </w:style>
  <w:style w:type="character" w:customStyle="1" w:styleId="WW8Num3z0">
    <w:name w:val="WW8Num3z0"/>
    <w:rsid w:val="00460C0A"/>
    <w:rPr>
      <w:rFonts w:ascii="Symbol" w:hAnsi="Symbol"/>
      <w:sz w:val="22"/>
      <w:szCs w:val="22"/>
    </w:rPr>
  </w:style>
  <w:style w:type="character" w:customStyle="1" w:styleId="WW8Num4z0">
    <w:name w:val="WW8Num4z0"/>
    <w:rsid w:val="00460C0A"/>
    <w:rPr>
      <w:rFonts w:ascii="Symbol" w:hAnsi="Symbol"/>
      <w:sz w:val="22"/>
      <w:szCs w:val="22"/>
    </w:rPr>
  </w:style>
  <w:style w:type="character" w:customStyle="1" w:styleId="WW8Num5z0">
    <w:name w:val="WW8Num5z0"/>
    <w:rsid w:val="00460C0A"/>
    <w:rPr>
      <w:rFonts w:ascii="Symbol" w:hAnsi="Symbol"/>
      <w:sz w:val="22"/>
      <w:szCs w:val="22"/>
    </w:rPr>
  </w:style>
  <w:style w:type="character" w:customStyle="1" w:styleId="WW8Num6z0">
    <w:name w:val="WW8Num6z0"/>
    <w:rsid w:val="00460C0A"/>
    <w:rPr>
      <w:rFonts w:ascii="Symbol" w:hAnsi="Symbol"/>
      <w:sz w:val="22"/>
      <w:szCs w:val="22"/>
    </w:rPr>
  </w:style>
  <w:style w:type="character" w:customStyle="1" w:styleId="WW8Num7z0">
    <w:name w:val="WW8Num7z0"/>
    <w:rsid w:val="00460C0A"/>
    <w:rPr>
      <w:rFonts w:ascii="Symbol" w:hAnsi="Symbol"/>
      <w:sz w:val="22"/>
      <w:szCs w:val="22"/>
    </w:rPr>
  </w:style>
  <w:style w:type="character" w:customStyle="1" w:styleId="WW8Num8z0">
    <w:name w:val="WW8Num8z0"/>
    <w:rsid w:val="00460C0A"/>
    <w:rPr>
      <w:rFonts w:ascii="Symbol" w:hAnsi="Symbol"/>
      <w:sz w:val="22"/>
      <w:szCs w:val="22"/>
    </w:rPr>
  </w:style>
  <w:style w:type="character" w:customStyle="1" w:styleId="WW8Num9z0">
    <w:name w:val="WW8Num9z0"/>
    <w:rsid w:val="00460C0A"/>
    <w:rPr>
      <w:rFonts w:ascii="Symbol" w:hAnsi="Symbol"/>
      <w:sz w:val="22"/>
      <w:szCs w:val="22"/>
    </w:rPr>
  </w:style>
  <w:style w:type="character" w:customStyle="1" w:styleId="WW8Num10z0">
    <w:name w:val="WW8Num10z0"/>
    <w:rsid w:val="00460C0A"/>
    <w:rPr>
      <w:rFonts w:ascii="Symbol" w:hAnsi="Symbol"/>
      <w:sz w:val="22"/>
      <w:szCs w:val="22"/>
    </w:rPr>
  </w:style>
  <w:style w:type="character" w:customStyle="1" w:styleId="WW8Num11z0">
    <w:name w:val="WW8Num11z0"/>
    <w:rsid w:val="00460C0A"/>
    <w:rPr>
      <w:rFonts w:ascii="Symbol" w:hAnsi="Symbol"/>
      <w:sz w:val="22"/>
      <w:szCs w:val="22"/>
    </w:rPr>
  </w:style>
  <w:style w:type="character" w:customStyle="1" w:styleId="WW8Num12z0">
    <w:name w:val="WW8Num12z0"/>
    <w:rsid w:val="00460C0A"/>
    <w:rPr>
      <w:rFonts w:ascii="Symbol" w:hAnsi="Symbol"/>
      <w:sz w:val="22"/>
      <w:szCs w:val="22"/>
    </w:rPr>
  </w:style>
  <w:style w:type="character" w:customStyle="1" w:styleId="WW8Num12z1">
    <w:name w:val="WW8Num12z1"/>
    <w:rsid w:val="00460C0A"/>
    <w:rPr>
      <w:rFonts w:ascii="Courier New" w:hAnsi="Courier New" w:cs="Courier New"/>
    </w:rPr>
  </w:style>
  <w:style w:type="character" w:customStyle="1" w:styleId="WW8Num12z2">
    <w:name w:val="WW8Num12z2"/>
    <w:rsid w:val="00460C0A"/>
    <w:rPr>
      <w:rFonts w:ascii="Wingdings" w:hAnsi="Wingdings"/>
    </w:rPr>
  </w:style>
  <w:style w:type="character" w:customStyle="1" w:styleId="WW8Num12z3">
    <w:name w:val="WW8Num12z3"/>
    <w:rsid w:val="00460C0A"/>
    <w:rPr>
      <w:rFonts w:ascii="Symbol" w:hAnsi="Symbol"/>
    </w:rPr>
  </w:style>
  <w:style w:type="character" w:customStyle="1" w:styleId="WW8Num13z0">
    <w:name w:val="WW8Num13z0"/>
    <w:rsid w:val="00460C0A"/>
    <w:rPr>
      <w:rFonts w:ascii="Symbol" w:hAnsi="Symbol"/>
      <w:sz w:val="22"/>
      <w:szCs w:val="22"/>
    </w:rPr>
  </w:style>
  <w:style w:type="character" w:customStyle="1" w:styleId="WW8Num13z1">
    <w:name w:val="WW8Num13z1"/>
    <w:rsid w:val="00460C0A"/>
    <w:rPr>
      <w:rFonts w:ascii="Courier New" w:hAnsi="Courier New" w:cs="Courier New"/>
    </w:rPr>
  </w:style>
  <w:style w:type="character" w:customStyle="1" w:styleId="WW8Num13z2">
    <w:name w:val="WW8Num13z2"/>
    <w:rsid w:val="00460C0A"/>
    <w:rPr>
      <w:rFonts w:ascii="Wingdings" w:hAnsi="Wingdings"/>
    </w:rPr>
  </w:style>
  <w:style w:type="character" w:customStyle="1" w:styleId="WW8Num13z3">
    <w:name w:val="WW8Num13z3"/>
    <w:rsid w:val="00460C0A"/>
    <w:rPr>
      <w:rFonts w:ascii="Symbol" w:hAnsi="Symbol"/>
    </w:rPr>
  </w:style>
  <w:style w:type="character" w:customStyle="1" w:styleId="WW8Num14z0">
    <w:name w:val="WW8Num14z0"/>
    <w:rsid w:val="00460C0A"/>
    <w:rPr>
      <w:rFonts w:ascii="Symbol" w:hAnsi="Symbol"/>
      <w:sz w:val="22"/>
      <w:szCs w:val="22"/>
    </w:rPr>
  </w:style>
  <w:style w:type="character" w:customStyle="1" w:styleId="WW8Num14z1">
    <w:name w:val="WW8Num14z1"/>
    <w:rsid w:val="00460C0A"/>
    <w:rPr>
      <w:rFonts w:ascii="Courier New" w:hAnsi="Courier New" w:cs="Courier New"/>
    </w:rPr>
  </w:style>
  <w:style w:type="character" w:customStyle="1" w:styleId="WW8Num14z2">
    <w:name w:val="WW8Num14z2"/>
    <w:rsid w:val="00460C0A"/>
    <w:rPr>
      <w:rFonts w:ascii="Wingdings" w:hAnsi="Wingdings"/>
    </w:rPr>
  </w:style>
  <w:style w:type="character" w:customStyle="1" w:styleId="WW8Num14z3">
    <w:name w:val="WW8Num14z3"/>
    <w:rsid w:val="00460C0A"/>
    <w:rPr>
      <w:rFonts w:ascii="Symbol" w:hAnsi="Symbol"/>
    </w:rPr>
  </w:style>
  <w:style w:type="character" w:customStyle="1" w:styleId="WW8Num15z0">
    <w:name w:val="WW8Num15z0"/>
    <w:rsid w:val="00460C0A"/>
    <w:rPr>
      <w:rFonts w:ascii="Courier New" w:hAnsi="Courier New" w:cs="Courier New"/>
      <w:sz w:val="22"/>
      <w:szCs w:val="22"/>
    </w:rPr>
  </w:style>
  <w:style w:type="character" w:customStyle="1" w:styleId="WW8Num15z1">
    <w:name w:val="WW8Num15z1"/>
    <w:rsid w:val="00460C0A"/>
    <w:rPr>
      <w:rFonts w:ascii="Courier New" w:hAnsi="Courier New" w:cs="Courier New"/>
    </w:rPr>
  </w:style>
  <w:style w:type="character" w:customStyle="1" w:styleId="WW8Num15z2">
    <w:name w:val="WW8Num15z2"/>
    <w:rsid w:val="00460C0A"/>
    <w:rPr>
      <w:rFonts w:ascii="Wingdings" w:hAnsi="Wingdings"/>
    </w:rPr>
  </w:style>
  <w:style w:type="character" w:customStyle="1" w:styleId="WW8Num15z3">
    <w:name w:val="WW8Num15z3"/>
    <w:rsid w:val="00460C0A"/>
    <w:rPr>
      <w:rFonts w:ascii="Symbol" w:hAnsi="Symbol"/>
    </w:rPr>
  </w:style>
  <w:style w:type="character" w:customStyle="1" w:styleId="WW8Num16z0">
    <w:name w:val="WW8Num16z0"/>
    <w:rsid w:val="00460C0A"/>
    <w:rPr>
      <w:rFonts w:ascii="Courier New" w:hAnsi="Courier New" w:cs="Courier New"/>
      <w:sz w:val="22"/>
      <w:szCs w:val="22"/>
    </w:rPr>
  </w:style>
  <w:style w:type="character" w:customStyle="1" w:styleId="WW8Num16z1">
    <w:name w:val="WW8Num16z1"/>
    <w:rsid w:val="00460C0A"/>
    <w:rPr>
      <w:rFonts w:ascii="Courier New" w:hAnsi="Courier New" w:cs="Courier New"/>
    </w:rPr>
  </w:style>
  <w:style w:type="character" w:customStyle="1" w:styleId="WW8Num16z2">
    <w:name w:val="WW8Num16z2"/>
    <w:rsid w:val="00460C0A"/>
    <w:rPr>
      <w:rFonts w:ascii="Wingdings" w:hAnsi="Wingdings"/>
    </w:rPr>
  </w:style>
  <w:style w:type="character" w:customStyle="1" w:styleId="WW8Num16z3">
    <w:name w:val="WW8Num16z3"/>
    <w:rsid w:val="00460C0A"/>
    <w:rPr>
      <w:rFonts w:ascii="Symbol" w:hAnsi="Symbol"/>
    </w:rPr>
  </w:style>
  <w:style w:type="character" w:customStyle="1" w:styleId="WW8Num17z0">
    <w:name w:val="WW8Num17z0"/>
    <w:rsid w:val="00460C0A"/>
    <w:rPr>
      <w:rFonts w:ascii="Symbol" w:hAnsi="Symbol"/>
      <w:sz w:val="22"/>
      <w:szCs w:val="22"/>
    </w:rPr>
  </w:style>
  <w:style w:type="character" w:customStyle="1" w:styleId="WW8Num17z1">
    <w:name w:val="WW8Num17z1"/>
    <w:rsid w:val="00460C0A"/>
    <w:rPr>
      <w:rFonts w:ascii="Courier New" w:hAnsi="Courier New" w:cs="Courier New"/>
    </w:rPr>
  </w:style>
  <w:style w:type="character" w:customStyle="1" w:styleId="WW8Num17z2">
    <w:name w:val="WW8Num17z2"/>
    <w:rsid w:val="00460C0A"/>
    <w:rPr>
      <w:rFonts w:ascii="Wingdings" w:hAnsi="Wingdings"/>
    </w:rPr>
  </w:style>
  <w:style w:type="character" w:customStyle="1" w:styleId="WW8Num17z3">
    <w:name w:val="WW8Num17z3"/>
    <w:rsid w:val="00460C0A"/>
    <w:rPr>
      <w:rFonts w:ascii="Symbol" w:hAnsi="Symbol"/>
    </w:rPr>
  </w:style>
  <w:style w:type="character" w:customStyle="1" w:styleId="WW8Num18z0">
    <w:name w:val="WW8Num18z0"/>
    <w:rsid w:val="00460C0A"/>
    <w:rPr>
      <w:rFonts w:ascii="Courier New" w:hAnsi="Courier New" w:cs="Courier New"/>
      <w:sz w:val="22"/>
      <w:szCs w:val="22"/>
    </w:rPr>
  </w:style>
  <w:style w:type="character" w:customStyle="1" w:styleId="WW8Num18z1">
    <w:name w:val="WW8Num18z1"/>
    <w:rsid w:val="00460C0A"/>
    <w:rPr>
      <w:rFonts w:ascii="Courier New" w:hAnsi="Courier New" w:cs="Courier New"/>
    </w:rPr>
  </w:style>
  <w:style w:type="character" w:customStyle="1" w:styleId="WW8Num18z2">
    <w:name w:val="WW8Num18z2"/>
    <w:rsid w:val="00460C0A"/>
    <w:rPr>
      <w:rFonts w:ascii="Wingdings" w:hAnsi="Wingdings"/>
    </w:rPr>
  </w:style>
  <w:style w:type="character" w:customStyle="1" w:styleId="WW8Num18z3">
    <w:name w:val="WW8Num18z3"/>
    <w:rsid w:val="00460C0A"/>
    <w:rPr>
      <w:rFonts w:ascii="Symbol" w:hAnsi="Symbol"/>
    </w:rPr>
  </w:style>
  <w:style w:type="character" w:customStyle="1" w:styleId="WW8Num19z0">
    <w:name w:val="WW8Num19z0"/>
    <w:rsid w:val="00460C0A"/>
    <w:rPr>
      <w:rFonts w:ascii="Courier New" w:hAnsi="Courier New" w:cs="Courier New"/>
      <w:sz w:val="22"/>
      <w:szCs w:val="22"/>
    </w:rPr>
  </w:style>
  <w:style w:type="character" w:customStyle="1" w:styleId="WW8Num19z1">
    <w:name w:val="WW8Num19z1"/>
    <w:rsid w:val="00460C0A"/>
    <w:rPr>
      <w:rFonts w:ascii="Courier New" w:hAnsi="Courier New" w:cs="Courier New"/>
    </w:rPr>
  </w:style>
  <w:style w:type="character" w:customStyle="1" w:styleId="WW8Num19z2">
    <w:name w:val="WW8Num19z2"/>
    <w:rsid w:val="00460C0A"/>
    <w:rPr>
      <w:rFonts w:ascii="Wingdings" w:hAnsi="Wingdings"/>
    </w:rPr>
  </w:style>
  <w:style w:type="character" w:customStyle="1" w:styleId="WW8Num19z3">
    <w:name w:val="WW8Num19z3"/>
    <w:rsid w:val="00460C0A"/>
    <w:rPr>
      <w:rFonts w:ascii="Symbol" w:hAnsi="Symbol"/>
    </w:rPr>
  </w:style>
  <w:style w:type="character" w:customStyle="1" w:styleId="WW8Num20z0">
    <w:name w:val="WW8Num20z0"/>
    <w:rsid w:val="00460C0A"/>
    <w:rPr>
      <w:rFonts w:ascii="Courier New" w:hAnsi="Courier New" w:cs="Courier New"/>
      <w:sz w:val="22"/>
      <w:szCs w:val="22"/>
    </w:rPr>
  </w:style>
  <w:style w:type="character" w:customStyle="1" w:styleId="WW8Num20z1">
    <w:name w:val="WW8Num20z1"/>
    <w:rsid w:val="00460C0A"/>
    <w:rPr>
      <w:rFonts w:ascii="Courier New" w:hAnsi="Courier New" w:cs="Courier New"/>
    </w:rPr>
  </w:style>
  <w:style w:type="character" w:customStyle="1" w:styleId="WW8Num20z2">
    <w:name w:val="WW8Num20z2"/>
    <w:rsid w:val="00460C0A"/>
    <w:rPr>
      <w:rFonts w:ascii="Wingdings" w:hAnsi="Wingdings"/>
    </w:rPr>
  </w:style>
  <w:style w:type="character" w:customStyle="1" w:styleId="WW8Num20z3">
    <w:name w:val="WW8Num20z3"/>
    <w:rsid w:val="00460C0A"/>
    <w:rPr>
      <w:rFonts w:ascii="Symbol" w:hAnsi="Symbol"/>
    </w:rPr>
  </w:style>
  <w:style w:type="character" w:customStyle="1" w:styleId="WW8Num21z0">
    <w:name w:val="WW8Num21z0"/>
    <w:rsid w:val="00460C0A"/>
    <w:rPr>
      <w:rFonts w:ascii="Courier New" w:hAnsi="Courier New" w:cs="Courier New"/>
      <w:sz w:val="22"/>
      <w:szCs w:val="22"/>
    </w:rPr>
  </w:style>
  <w:style w:type="character" w:customStyle="1" w:styleId="WW8Num21z1">
    <w:name w:val="WW8Num21z1"/>
    <w:rsid w:val="00460C0A"/>
    <w:rPr>
      <w:rFonts w:ascii="Courier New" w:hAnsi="Courier New" w:cs="Courier New"/>
    </w:rPr>
  </w:style>
  <w:style w:type="character" w:customStyle="1" w:styleId="WW8Num21z2">
    <w:name w:val="WW8Num21z2"/>
    <w:rsid w:val="00460C0A"/>
    <w:rPr>
      <w:rFonts w:ascii="Wingdings" w:hAnsi="Wingdings"/>
    </w:rPr>
  </w:style>
  <w:style w:type="character" w:customStyle="1" w:styleId="WW8Num21z3">
    <w:name w:val="WW8Num21z3"/>
    <w:rsid w:val="00460C0A"/>
    <w:rPr>
      <w:rFonts w:ascii="Symbol" w:hAnsi="Symbol"/>
    </w:rPr>
  </w:style>
  <w:style w:type="character" w:customStyle="1" w:styleId="WW8Num22z0">
    <w:name w:val="WW8Num22z0"/>
    <w:rsid w:val="00460C0A"/>
    <w:rPr>
      <w:rFonts w:ascii="Courier New" w:hAnsi="Courier New" w:cs="Courier New"/>
      <w:sz w:val="22"/>
      <w:szCs w:val="22"/>
    </w:rPr>
  </w:style>
  <w:style w:type="character" w:customStyle="1" w:styleId="WW8Num22z1">
    <w:name w:val="WW8Num22z1"/>
    <w:rsid w:val="00460C0A"/>
    <w:rPr>
      <w:rFonts w:ascii="Courier New" w:hAnsi="Courier New" w:cs="Courier New"/>
    </w:rPr>
  </w:style>
  <w:style w:type="character" w:customStyle="1" w:styleId="WW8Num22z2">
    <w:name w:val="WW8Num22z2"/>
    <w:rsid w:val="00460C0A"/>
    <w:rPr>
      <w:rFonts w:ascii="Wingdings" w:hAnsi="Wingdings"/>
    </w:rPr>
  </w:style>
  <w:style w:type="character" w:customStyle="1" w:styleId="WW8Num22z3">
    <w:name w:val="WW8Num22z3"/>
    <w:rsid w:val="00460C0A"/>
    <w:rPr>
      <w:rFonts w:ascii="Symbol" w:hAnsi="Symbol"/>
    </w:rPr>
  </w:style>
  <w:style w:type="character" w:customStyle="1" w:styleId="WW8Num23z0">
    <w:name w:val="WW8Num23z0"/>
    <w:rsid w:val="00460C0A"/>
    <w:rPr>
      <w:rFonts w:ascii="Symbol" w:hAnsi="Symbol"/>
      <w:sz w:val="22"/>
      <w:szCs w:val="22"/>
    </w:rPr>
  </w:style>
  <w:style w:type="character" w:customStyle="1" w:styleId="WW8Num23z1">
    <w:name w:val="WW8Num23z1"/>
    <w:rsid w:val="00460C0A"/>
    <w:rPr>
      <w:rFonts w:ascii="Courier New" w:hAnsi="Courier New" w:cs="Courier New"/>
    </w:rPr>
  </w:style>
  <w:style w:type="character" w:customStyle="1" w:styleId="WW8Num23z2">
    <w:name w:val="WW8Num23z2"/>
    <w:rsid w:val="00460C0A"/>
    <w:rPr>
      <w:rFonts w:ascii="Wingdings" w:hAnsi="Wingdings"/>
    </w:rPr>
  </w:style>
  <w:style w:type="character" w:customStyle="1" w:styleId="WW8Num23z3">
    <w:name w:val="WW8Num23z3"/>
    <w:rsid w:val="00460C0A"/>
    <w:rPr>
      <w:rFonts w:ascii="Symbol" w:hAnsi="Symbol"/>
    </w:rPr>
  </w:style>
  <w:style w:type="character" w:customStyle="1" w:styleId="WW8Num24z0">
    <w:name w:val="WW8Num24z0"/>
    <w:rsid w:val="00460C0A"/>
    <w:rPr>
      <w:rFonts w:ascii="Symbol" w:hAnsi="Symbol"/>
      <w:sz w:val="22"/>
      <w:szCs w:val="22"/>
    </w:rPr>
  </w:style>
  <w:style w:type="character" w:customStyle="1" w:styleId="WW8Num24z1">
    <w:name w:val="WW8Num24z1"/>
    <w:rsid w:val="00460C0A"/>
    <w:rPr>
      <w:rFonts w:ascii="Courier New" w:hAnsi="Courier New" w:cs="Courier New"/>
    </w:rPr>
  </w:style>
  <w:style w:type="character" w:customStyle="1" w:styleId="WW8Num24z2">
    <w:name w:val="WW8Num24z2"/>
    <w:rsid w:val="00460C0A"/>
    <w:rPr>
      <w:rFonts w:ascii="Wingdings" w:hAnsi="Wingdings"/>
    </w:rPr>
  </w:style>
  <w:style w:type="character" w:customStyle="1" w:styleId="WW8Num24z3">
    <w:name w:val="WW8Num24z3"/>
    <w:rsid w:val="00460C0A"/>
    <w:rPr>
      <w:rFonts w:ascii="Symbol" w:hAnsi="Symbol"/>
    </w:rPr>
  </w:style>
  <w:style w:type="character" w:customStyle="1" w:styleId="WW8Num26z0">
    <w:name w:val="WW8Num26z0"/>
    <w:rsid w:val="00460C0A"/>
    <w:rPr>
      <w:rFonts w:ascii="Courier New" w:hAnsi="Courier New" w:cs="Courier New"/>
      <w:sz w:val="22"/>
      <w:szCs w:val="22"/>
    </w:rPr>
  </w:style>
  <w:style w:type="character" w:customStyle="1" w:styleId="WW8Num26z1">
    <w:name w:val="WW8Num26z1"/>
    <w:rsid w:val="00460C0A"/>
    <w:rPr>
      <w:rFonts w:ascii="Courier New" w:hAnsi="Courier New" w:cs="Courier New"/>
    </w:rPr>
  </w:style>
  <w:style w:type="character" w:customStyle="1" w:styleId="WW8Num26z2">
    <w:name w:val="WW8Num26z2"/>
    <w:rsid w:val="00460C0A"/>
    <w:rPr>
      <w:rFonts w:ascii="Wingdings" w:hAnsi="Wingdings"/>
    </w:rPr>
  </w:style>
  <w:style w:type="character" w:customStyle="1" w:styleId="WW8Num26z3">
    <w:name w:val="WW8Num26z3"/>
    <w:rsid w:val="00460C0A"/>
    <w:rPr>
      <w:rFonts w:ascii="Symbol" w:hAnsi="Symbol"/>
    </w:rPr>
  </w:style>
  <w:style w:type="character" w:customStyle="1" w:styleId="WW8Num27z0">
    <w:name w:val="WW8Num27z0"/>
    <w:rsid w:val="00460C0A"/>
    <w:rPr>
      <w:rFonts w:ascii="Symbol" w:hAnsi="Symbol"/>
      <w:sz w:val="22"/>
      <w:szCs w:val="22"/>
    </w:rPr>
  </w:style>
  <w:style w:type="character" w:customStyle="1" w:styleId="WW8Num27z1">
    <w:name w:val="WW8Num27z1"/>
    <w:rsid w:val="00460C0A"/>
    <w:rPr>
      <w:rFonts w:ascii="Courier New" w:hAnsi="Courier New" w:cs="Courier New"/>
    </w:rPr>
  </w:style>
  <w:style w:type="character" w:customStyle="1" w:styleId="WW8Num27z2">
    <w:name w:val="WW8Num27z2"/>
    <w:rsid w:val="00460C0A"/>
    <w:rPr>
      <w:rFonts w:ascii="Wingdings" w:hAnsi="Wingdings"/>
    </w:rPr>
  </w:style>
  <w:style w:type="character" w:customStyle="1" w:styleId="WW8Num27z3">
    <w:name w:val="WW8Num27z3"/>
    <w:rsid w:val="00460C0A"/>
    <w:rPr>
      <w:rFonts w:ascii="Symbol" w:hAnsi="Symbol"/>
    </w:rPr>
  </w:style>
  <w:style w:type="character" w:customStyle="1" w:styleId="WW8Num28z0">
    <w:name w:val="WW8Num28z0"/>
    <w:rsid w:val="00460C0A"/>
    <w:rPr>
      <w:rFonts w:ascii="Symbol" w:hAnsi="Symbol"/>
      <w:sz w:val="22"/>
      <w:szCs w:val="22"/>
    </w:rPr>
  </w:style>
  <w:style w:type="character" w:customStyle="1" w:styleId="WW8Num28z1">
    <w:name w:val="WW8Num28z1"/>
    <w:rsid w:val="00460C0A"/>
    <w:rPr>
      <w:rFonts w:ascii="Courier New" w:hAnsi="Courier New" w:cs="Courier New"/>
    </w:rPr>
  </w:style>
  <w:style w:type="character" w:customStyle="1" w:styleId="WW8Num28z2">
    <w:name w:val="WW8Num28z2"/>
    <w:rsid w:val="00460C0A"/>
    <w:rPr>
      <w:rFonts w:ascii="Wingdings" w:hAnsi="Wingdings"/>
    </w:rPr>
  </w:style>
  <w:style w:type="character" w:customStyle="1" w:styleId="WW8Num28z3">
    <w:name w:val="WW8Num28z3"/>
    <w:rsid w:val="00460C0A"/>
    <w:rPr>
      <w:rFonts w:ascii="Symbol" w:hAnsi="Symbol"/>
    </w:rPr>
  </w:style>
  <w:style w:type="character" w:customStyle="1" w:styleId="WW8Num30z0">
    <w:name w:val="WW8Num30z0"/>
    <w:rsid w:val="00460C0A"/>
    <w:rPr>
      <w:rFonts w:ascii="Courier New" w:hAnsi="Courier New" w:cs="Courier New"/>
      <w:sz w:val="22"/>
      <w:szCs w:val="22"/>
    </w:rPr>
  </w:style>
  <w:style w:type="character" w:customStyle="1" w:styleId="WW8Num30z1">
    <w:name w:val="WW8Num30z1"/>
    <w:rsid w:val="00460C0A"/>
    <w:rPr>
      <w:rFonts w:ascii="Courier New" w:hAnsi="Courier New" w:cs="Courier New"/>
    </w:rPr>
  </w:style>
  <w:style w:type="character" w:customStyle="1" w:styleId="WW8Num30z2">
    <w:name w:val="WW8Num30z2"/>
    <w:rsid w:val="00460C0A"/>
    <w:rPr>
      <w:rFonts w:ascii="Wingdings" w:hAnsi="Wingdings"/>
    </w:rPr>
  </w:style>
  <w:style w:type="character" w:customStyle="1" w:styleId="WW8Num30z3">
    <w:name w:val="WW8Num30z3"/>
    <w:rsid w:val="00460C0A"/>
    <w:rPr>
      <w:rFonts w:ascii="Symbol" w:hAnsi="Symbol"/>
    </w:rPr>
  </w:style>
  <w:style w:type="character" w:customStyle="1" w:styleId="WW8Num31z0">
    <w:name w:val="WW8Num31z0"/>
    <w:rsid w:val="00460C0A"/>
    <w:rPr>
      <w:rFonts w:ascii="Courier New" w:hAnsi="Courier New" w:cs="Courier New"/>
      <w:sz w:val="22"/>
      <w:szCs w:val="22"/>
    </w:rPr>
  </w:style>
  <w:style w:type="character" w:customStyle="1" w:styleId="WW8Num31z1">
    <w:name w:val="WW8Num31z1"/>
    <w:rsid w:val="00460C0A"/>
    <w:rPr>
      <w:rFonts w:ascii="Courier New" w:hAnsi="Courier New" w:cs="Courier New"/>
    </w:rPr>
  </w:style>
  <w:style w:type="character" w:customStyle="1" w:styleId="WW8Num31z2">
    <w:name w:val="WW8Num31z2"/>
    <w:rsid w:val="00460C0A"/>
    <w:rPr>
      <w:rFonts w:ascii="Wingdings" w:hAnsi="Wingdings"/>
    </w:rPr>
  </w:style>
  <w:style w:type="character" w:customStyle="1" w:styleId="WW8Num31z3">
    <w:name w:val="WW8Num31z3"/>
    <w:rsid w:val="00460C0A"/>
    <w:rPr>
      <w:rFonts w:ascii="Symbol" w:hAnsi="Symbol"/>
    </w:rPr>
  </w:style>
  <w:style w:type="character" w:customStyle="1" w:styleId="WW8Num32z0">
    <w:name w:val="WW8Num32z0"/>
    <w:rsid w:val="00460C0A"/>
    <w:rPr>
      <w:rFonts w:ascii="Courier New" w:hAnsi="Courier New" w:cs="Courier New"/>
      <w:sz w:val="22"/>
      <w:szCs w:val="22"/>
    </w:rPr>
  </w:style>
  <w:style w:type="character" w:customStyle="1" w:styleId="WW8Num32z1">
    <w:name w:val="WW8Num32z1"/>
    <w:rsid w:val="00460C0A"/>
    <w:rPr>
      <w:rFonts w:ascii="Courier New" w:hAnsi="Courier New" w:cs="Courier New"/>
    </w:rPr>
  </w:style>
  <w:style w:type="character" w:customStyle="1" w:styleId="WW8Num32z2">
    <w:name w:val="WW8Num32z2"/>
    <w:rsid w:val="00460C0A"/>
    <w:rPr>
      <w:rFonts w:ascii="Wingdings" w:hAnsi="Wingdings"/>
    </w:rPr>
  </w:style>
  <w:style w:type="character" w:customStyle="1" w:styleId="WW8Num32z3">
    <w:name w:val="WW8Num32z3"/>
    <w:rsid w:val="00460C0A"/>
    <w:rPr>
      <w:rFonts w:ascii="Symbol" w:hAnsi="Symbol"/>
    </w:rPr>
  </w:style>
  <w:style w:type="character" w:customStyle="1" w:styleId="WW8Num33z0">
    <w:name w:val="WW8Num33z0"/>
    <w:rsid w:val="00460C0A"/>
    <w:rPr>
      <w:rFonts w:ascii="Courier New" w:hAnsi="Courier New" w:cs="Courier New"/>
      <w:sz w:val="22"/>
      <w:szCs w:val="22"/>
    </w:rPr>
  </w:style>
  <w:style w:type="character" w:customStyle="1" w:styleId="WW8Num33z1">
    <w:name w:val="WW8Num33z1"/>
    <w:rsid w:val="00460C0A"/>
    <w:rPr>
      <w:rFonts w:ascii="Courier New" w:hAnsi="Courier New" w:cs="Courier New"/>
    </w:rPr>
  </w:style>
  <w:style w:type="character" w:customStyle="1" w:styleId="WW8Num33z2">
    <w:name w:val="WW8Num33z2"/>
    <w:rsid w:val="00460C0A"/>
    <w:rPr>
      <w:rFonts w:ascii="Wingdings" w:hAnsi="Wingdings"/>
    </w:rPr>
  </w:style>
  <w:style w:type="character" w:customStyle="1" w:styleId="WW8Num33z3">
    <w:name w:val="WW8Num33z3"/>
    <w:rsid w:val="00460C0A"/>
    <w:rPr>
      <w:rFonts w:ascii="Symbol" w:hAnsi="Symbol"/>
    </w:rPr>
  </w:style>
  <w:style w:type="character" w:customStyle="1" w:styleId="WW8Num34z0">
    <w:name w:val="WW8Num34z0"/>
    <w:rsid w:val="00460C0A"/>
    <w:rPr>
      <w:rFonts w:ascii="Courier New" w:hAnsi="Courier New" w:cs="Courier New"/>
      <w:sz w:val="22"/>
      <w:szCs w:val="22"/>
    </w:rPr>
  </w:style>
  <w:style w:type="character" w:customStyle="1" w:styleId="WW8Num34z1">
    <w:name w:val="WW8Num34z1"/>
    <w:rsid w:val="00460C0A"/>
    <w:rPr>
      <w:rFonts w:ascii="Courier New" w:hAnsi="Courier New" w:cs="Courier New"/>
    </w:rPr>
  </w:style>
  <w:style w:type="character" w:customStyle="1" w:styleId="WW8Num34z2">
    <w:name w:val="WW8Num34z2"/>
    <w:rsid w:val="00460C0A"/>
    <w:rPr>
      <w:rFonts w:ascii="Wingdings" w:hAnsi="Wingdings"/>
    </w:rPr>
  </w:style>
  <w:style w:type="character" w:customStyle="1" w:styleId="WW8Num34z3">
    <w:name w:val="WW8Num34z3"/>
    <w:rsid w:val="00460C0A"/>
    <w:rPr>
      <w:rFonts w:ascii="Symbol" w:hAnsi="Symbol"/>
    </w:rPr>
  </w:style>
  <w:style w:type="character" w:customStyle="1" w:styleId="WW8Num35z0">
    <w:name w:val="WW8Num35z0"/>
    <w:rsid w:val="00460C0A"/>
    <w:rPr>
      <w:rFonts w:ascii="Courier New" w:hAnsi="Courier New" w:cs="Courier New"/>
      <w:sz w:val="22"/>
      <w:szCs w:val="22"/>
    </w:rPr>
  </w:style>
  <w:style w:type="character" w:customStyle="1" w:styleId="WW8Num35z1">
    <w:name w:val="WW8Num35z1"/>
    <w:rsid w:val="00460C0A"/>
    <w:rPr>
      <w:rFonts w:ascii="Courier New" w:hAnsi="Courier New" w:cs="Courier New"/>
    </w:rPr>
  </w:style>
  <w:style w:type="character" w:customStyle="1" w:styleId="WW8Num35z2">
    <w:name w:val="WW8Num35z2"/>
    <w:rsid w:val="00460C0A"/>
    <w:rPr>
      <w:rFonts w:ascii="Wingdings" w:hAnsi="Wingdings"/>
    </w:rPr>
  </w:style>
  <w:style w:type="character" w:customStyle="1" w:styleId="WW8Num35z3">
    <w:name w:val="WW8Num35z3"/>
    <w:rsid w:val="00460C0A"/>
    <w:rPr>
      <w:rFonts w:ascii="Symbol" w:hAnsi="Symbol"/>
    </w:rPr>
  </w:style>
  <w:style w:type="character" w:customStyle="1" w:styleId="WW8Num36z0">
    <w:name w:val="WW8Num36z0"/>
    <w:rsid w:val="00460C0A"/>
    <w:rPr>
      <w:rFonts w:ascii="Courier New" w:hAnsi="Courier New" w:cs="Courier New"/>
      <w:sz w:val="22"/>
      <w:szCs w:val="22"/>
    </w:rPr>
  </w:style>
  <w:style w:type="character" w:customStyle="1" w:styleId="WW8Num36z1">
    <w:name w:val="WW8Num36z1"/>
    <w:rsid w:val="00460C0A"/>
    <w:rPr>
      <w:rFonts w:ascii="Courier New" w:hAnsi="Courier New" w:cs="Courier New"/>
    </w:rPr>
  </w:style>
  <w:style w:type="character" w:customStyle="1" w:styleId="WW8Num36z2">
    <w:name w:val="WW8Num36z2"/>
    <w:rsid w:val="00460C0A"/>
    <w:rPr>
      <w:rFonts w:ascii="Wingdings" w:hAnsi="Wingdings"/>
    </w:rPr>
  </w:style>
  <w:style w:type="character" w:customStyle="1" w:styleId="WW8Num36z3">
    <w:name w:val="WW8Num36z3"/>
    <w:rsid w:val="00460C0A"/>
    <w:rPr>
      <w:rFonts w:ascii="Symbol" w:hAnsi="Symbol"/>
    </w:rPr>
  </w:style>
  <w:style w:type="character" w:customStyle="1" w:styleId="WW8Num37z0">
    <w:name w:val="WW8Num37z0"/>
    <w:rsid w:val="00460C0A"/>
    <w:rPr>
      <w:rFonts w:ascii="Courier New" w:hAnsi="Courier New" w:cs="Courier New"/>
      <w:sz w:val="22"/>
      <w:szCs w:val="22"/>
    </w:rPr>
  </w:style>
  <w:style w:type="character" w:customStyle="1" w:styleId="WW8Num37z1">
    <w:name w:val="WW8Num37z1"/>
    <w:rsid w:val="00460C0A"/>
    <w:rPr>
      <w:rFonts w:ascii="Courier New" w:hAnsi="Courier New" w:cs="Courier New"/>
    </w:rPr>
  </w:style>
  <w:style w:type="character" w:customStyle="1" w:styleId="WW8Num37z2">
    <w:name w:val="WW8Num37z2"/>
    <w:rsid w:val="00460C0A"/>
    <w:rPr>
      <w:rFonts w:ascii="Wingdings" w:hAnsi="Wingdings"/>
    </w:rPr>
  </w:style>
  <w:style w:type="character" w:customStyle="1" w:styleId="WW8Num37z3">
    <w:name w:val="WW8Num37z3"/>
    <w:rsid w:val="00460C0A"/>
    <w:rPr>
      <w:rFonts w:ascii="Symbol" w:hAnsi="Symbol"/>
    </w:rPr>
  </w:style>
  <w:style w:type="character" w:customStyle="1" w:styleId="WW8Num38z0">
    <w:name w:val="WW8Num38z0"/>
    <w:rsid w:val="00460C0A"/>
    <w:rPr>
      <w:rFonts w:ascii="Symbol" w:hAnsi="Symbol"/>
      <w:sz w:val="22"/>
      <w:szCs w:val="22"/>
    </w:rPr>
  </w:style>
  <w:style w:type="character" w:customStyle="1" w:styleId="WW8Num38z1">
    <w:name w:val="WW8Num38z1"/>
    <w:rsid w:val="00460C0A"/>
    <w:rPr>
      <w:rFonts w:ascii="Courier New" w:hAnsi="Courier New" w:cs="Courier New"/>
    </w:rPr>
  </w:style>
  <w:style w:type="character" w:customStyle="1" w:styleId="WW8Num38z2">
    <w:name w:val="WW8Num38z2"/>
    <w:rsid w:val="00460C0A"/>
    <w:rPr>
      <w:rFonts w:ascii="Wingdings" w:hAnsi="Wingdings"/>
    </w:rPr>
  </w:style>
  <w:style w:type="character" w:customStyle="1" w:styleId="WW8Num38z3">
    <w:name w:val="WW8Num38z3"/>
    <w:rsid w:val="00460C0A"/>
    <w:rPr>
      <w:rFonts w:ascii="Symbol" w:hAnsi="Symbol"/>
    </w:rPr>
  </w:style>
  <w:style w:type="character" w:customStyle="1" w:styleId="WW8Num39z0">
    <w:name w:val="WW8Num39z0"/>
    <w:rsid w:val="00460C0A"/>
    <w:rPr>
      <w:rFonts w:ascii="Symbol" w:hAnsi="Symbol"/>
      <w:sz w:val="22"/>
      <w:szCs w:val="22"/>
    </w:rPr>
  </w:style>
  <w:style w:type="character" w:customStyle="1" w:styleId="WW8Num39z1">
    <w:name w:val="WW8Num39z1"/>
    <w:rsid w:val="00460C0A"/>
    <w:rPr>
      <w:rFonts w:ascii="Courier New" w:hAnsi="Courier New" w:cs="Courier New"/>
    </w:rPr>
  </w:style>
  <w:style w:type="character" w:customStyle="1" w:styleId="WW8Num39z2">
    <w:name w:val="WW8Num39z2"/>
    <w:rsid w:val="00460C0A"/>
    <w:rPr>
      <w:rFonts w:ascii="Wingdings" w:hAnsi="Wingdings"/>
    </w:rPr>
  </w:style>
  <w:style w:type="character" w:customStyle="1" w:styleId="WW8Num39z3">
    <w:name w:val="WW8Num39z3"/>
    <w:rsid w:val="00460C0A"/>
    <w:rPr>
      <w:rFonts w:ascii="Symbol" w:hAnsi="Symbol"/>
    </w:rPr>
  </w:style>
  <w:style w:type="character" w:customStyle="1" w:styleId="WW8Num40z0">
    <w:name w:val="WW8Num40z0"/>
    <w:rsid w:val="00460C0A"/>
    <w:rPr>
      <w:rFonts w:ascii="Symbol" w:hAnsi="Symbol"/>
      <w:sz w:val="22"/>
      <w:szCs w:val="22"/>
    </w:rPr>
  </w:style>
  <w:style w:type="character" w:customStyle="1" w:styleId="WW8Num43z0">
    <w:name w:val="WW8Num43z0"/>
    <w:rsid w:val="00460C0A"/>
    <w:rPr>
      <w:rFonts w:ascii="Courier New" w:hAnsi="Courier New" w:cs="Courier New"/>
      <w:sz w:val="22"/>
      <w:szCs w:val="22"/>
    </w:rPr>
  </w:style>
  <w:style w:type="character" w:customStyle="1" w:styleId="WW8Num43z1">
    <w:name w:val="WW8Num43z1"/>
    <w:rsid w:val="00460C0A"/>
    <w:rPr>
      <w:rFonts w:ascii="Courier New" w:hAnsi="Courier New" w:cs="Courier New"/>
    </w:rPr>
  </w:style>
  <w:style w:type="character" w:customStyle="1" w:styleId="WW8Num43z2">
    <w:name w:val="WW8Num43z2"/>
    <w:rsid w:val="00460C0A"/>
    <w:rPr>
      <w:rFonts w:ascii="Wingdings" w:hAnsi="Wingdings"/>
    </w:rPr>
  </w:style>
  <w:style w:type="character" w:customStyle="1" w:styleId="WW8Num43z3">
    <w:name w:val="WW8Num43z3"/>
    <w:rsid w:val="00460C0A"/>
    <w:rPr>
      <w:rFonts w:ascii="Symbol" w:hAnsi="Symbol"/>
    </w:rPr>
  </w:style>
  <w:style w:type="character" w:customStyle="1" w:styleId="WW8Num44z0">
    <w:name w:val="WW8Num44z0"/>
    <w:rsid w:val="00460C0A"/>
    <w:rPr>
      <w:rFonts w:ascii="Symbol" w:hAnsi="Symbol"/>
      <w:sz w:val="22"/>
      <w:szCs w:val="22"/>
    </w:rPr>
  </w:style>
  <w:style w:type="character" w:customStyle="1" w:styleId="WW8Num44z1">
    <w:name w:val="WW8Num44z1"/>
    <w:rsid w:val="00460C0A"/>
    <w:rPr>
      <w:rFonts w:ascii="Courier New" w:hAnsi="Courier New" w:cs="Courier New"/>
      <w:sz w:val="22"/>
      <w:szCs w:val="22"/>
    </w:rPr>
  </w:style>
  <w:style w:type="character" w:customStyle="1" w:styleId="WW8Num44z2">
    <w:name w:val="WW8Num44z2"/>
    <w:rsid w:val="00460C0A"/>
    <w:rPr>
      <w:rFonts w:ascii="Wingdings" w:hAnsi="Wingdings"/>
    </w:rPr>
  </w:style>
  <w:style w:type="character" w:customStyle="1" w:styleId="WW8Num44z3">
    <w:name w:val="WW8Num44z3"/>
    <w:rsid w:val="00460C0A"/>
    <w:rPr>
      <w:rFonts w:ascii="Symbol" w:hAnsi="Symbol"/>
    </w:rPr>
  </w:style>
  <w:style w:type="character" w:customStyle="1" w:styleId="WW8Num44z4">
    <w:name w:val="WW8Num44z4"/>
    <w:rsid w:val="00460C0A"/>
    <w:rPr>
      <w:rFonts w:ascii="Courier New" w:hAnsi="Courier New" w:cs="Courier New"/>
    </w:rPr>
  </w:style>
  <w:style w:type="character" w:customStyle="1" w:styleId="WW8Num45z0">
    <w:name w:val="WW8Num45z0"/>
    <w:rsid w:val="00460C0A"/>
    <w:rPr>
      <w:rFonts w:ascii="Symbol" w:hAnsi="Symbol"/>
      <w:sz w:val="22"/>
      <w:szCs w:val="22"/>
    </w:rPr>
  </w:style>
  <w:style w:type="character" w:customStyle="1" w:styleId="WW8Num45z1">
    <w:name w:val="WW8Num45z1"/>
    <w:rsid w:val="00460C0A"/>
    <w:rPr>
      <w:rFonts w:ascii="Courier New" w:hAnsi="Courier New" w:cs="Courier New"/>
    </w:rPr>
  </w:style>
  <w:style w:type="character" w:customStyle="1" w:styleId="WW8Num45z2">
    <w:name w:val="WW8Num45z2"/>
    <w:rsid w:val="00460C0A"/>
    <w:rPr>
      <w:rFonts w:ascii="Wingdings" w:hAnsi="Wingdings"/>
    </w:rPr>
  </w:style>
  <w:style w:type="character" w:customStyle="1" w:styleId="WW8Num45z3">
    <w:name w:val="WW8Num45z3"/>
    <w:rsid w:val="00460C0A"/>
    <w:rPr>
      <w:rFonts w:ascii="Symbol" w:hAnsi="Symbol"/>
    </w:rPr>
  </w:style>
  <w:style w:type="character" w:customStyle="1" w:styleId="WW8Num46z0">
    <w:name w:val="WW8Num46z0"/>
    <w:rsid w:val="00460C0A"/>
    <w:rPr>
      <w:rFonts w:ascii="Symbol" w:hAnsi="Symbol"/>
      <w:sz w:val="22"/>
      <w:szCs w:val="22"/>
    </w:rPr>
  </w:style>
  <w:style w:type="character" w:customStyle="1" w:styleId="WW8Num46z1">
    <w:name w:val="WW8Num46z1"/>
    <w:rsid w:val="00460C0A"/>
    <w:rPr>
      <w:rFonts w:ascii="Courier New" w:hAnsi="Courier New" w:cs="Courier New"/>
    </w:rPr>
  </w:style>
  <w:style w:type="character" w:customStyle="1" w:styleId="WW8Num46z2">
    <w:name w:val="WW8Num46z2"/>
    <w:rsid w:val="00460C0A"/>
    <w:rPr>
      <w:rFonts w:ascii="Wingdings" w:hAnsi="Wingdings"/>
    </w:rPr>
  </w:style>
  <w:style w:type="character" w:customStyle="1" w:styleId="WW8Num46z3">
    <w:name w:val="WW8Num46z3"/>
    <w:rsid w:val="00460C0A"/>
    <w:rPr>
      <w:rFonts w:ascii="Symbol" w:hAnsi="Symbol"/>
    </w:rPr>
  </w:style>
  <w:style w:type="character" w:customStyle="1" w:styleId="WW8Num47z0">
    <w:name w:val="WW8Num47z0"/>
    <w:rsid w:val="00460C0A"/>
    <w:rPr>
      <w:rFonts w:ascii="Symbol" w:hAnsi="Symbol"/>
      <w:sz w:val="22"/>
      <w:szCs w:val="22"/>
    </w:rPr>
  </w:style>
  <w:style w:type="character" w:customStyle="1" w:styleId="WW8Num47z1">
    <w:name w:val="WW8Num47z1"/>
    <w:rsid w:val="00460C0A"/>
    <w:rPr>
      <w:rFonts w:ascii="Courier New" w:hAnsi="Courier New" w:cs="Courier New"/>
    </w:rPr>
  </w:style>
  <w:style w:type="character" w:customStyle="1" w:styleId="WW8Num47z2">
    <w:name w:val="WW8Num47z2"/>
    <w:rsid w:val="00460C0A"/>
    <w:rPr>
      <w:rFonts w:ascii="Wingdings" w:hAnsi="Wingdings"/>
    </w:rPr>
  </w:style>
  <w:style w:type="character" w:customStyle="1" w:styleId="WW8Num47z3">
    <w:name w:val="WW8Num47z3"/>
    <w:rsid w:val="00460C0A"/>
    <w:rPr>
      <w:rFonts w:ascii="Symbol" w:hAnsi="Symbol"/>
    </w:rPr>
  </w:style>
  <w:style w:type="character" w:customStyle="1" w:styleId="WW8Num48z0">
    <w:name w:val="WW8Num48z0"/>
    <w:rsid w:val="00460C0A"/>
    <w:rPr>
      <w:rFonts w:ascii="Symbol" w:hAnsi="Symbol"/>
      <w:sz w:val="22"/>
      <w:szCs w:val="22"/>
    </w:rPr>
  </w:style>
  <w:style w:type="character" w:customStyle="1" w:styleId="WW8Num48z1">
    <w:name w:val="WW8Num48z1"/>
    <w:rsid w:val="00460C0A"/>
    <w:rPr>
      <w:rFonts w:ascii="Courier New" w:hAnsi="Courier New" w:cs="Courier New"/>
    </w:rPr>
  </w:style>
  <w:style w:type="character" w:customStyle="1" w:styleId="WW8Num48z2">
    <w:name w:val="WW8Num48z2"/>
    <w:rsid w:val="00460C0A"/>
    <w:rPr>
      <w:rFonts w:ascii="Wingdings" w:hAnsi="Wingdings"/>
    </w:rPr>
  </w:style>
  <w:style w:type="character" w:customStyle="1" w:styleId="WW8Num48z3">
    <w:name w:val="WW8Num48z3"/>
    <w:rsid w:val="00460C0A"/>
    <w:rPr>
      <w:rFonts w:ascii="Symbol" w:hAnsi="Symbol"/>
    </w:rPr>
  </w:style>
  <w:style w:type="character" w:customStyle="1" w:styleId="WW8Num49z0">
    <w:name w:val="WW8Num49z0"/>
    <w:rsid w:val="00460C0A"/>
    <w:rPr>
      <w:rFonts w:ascii="Courier New" w:hAnsi="Courier New" w:cs="Courier New"/>
      <w:sz w:val="22"/>
      <w:szCs w:val="22"/>
    </w:rPr>
  </w:style>
  <w:style w:type="character" w:customStyle="1" w:styleId="WW8Num49z1">
    <w:name w:val="WW8Num49z1"/>
    <w:rsid w:val="00460C0A"/>
    <w:rPr>
      <w:rFonts w:ascii="Courier New" w:hAnsi="Courier New" w:cs="Courier New"/>
    </w:rPr>
  </w:style>
  <w:style w:type="character" w:customStyle="1" w:styleId="WW8Num49z2">
    <w:name w:val="WW8Num49z2"/>
    <w:rsid w:val="00460C0A"/>
    <w:rPr>
      <w:rFonts w:ascii="Wingdings" w:hAnsi="Wingdings"/>
    </w:rPr>
  </w:style>
  <w:style w:type="character" w:customStyle="1" w:styleId="WW8Num49z3">
    <w:name w:val="WW8Num49z3"/>
    <w:rsid w:val="00460C0A"/>
    <w:rPr>
      <w:rFonts w:ascii="Symbol" w:hAnsi="Symbol"/>
    </w:rPr>
  </w:style>
  <w:style w:type="character" w:customStyle="1" w:styleId="WW8Num50z0">
    <w:name w:val="WW8Num50z0"/>
    <w:rsid w:val="00460C0A"/>
    <w:rPr>
      <w:rFonts w:ascii="Courier New" w:hAnsi="Courier New" w:cs="Courier New"/>
      <w:sz w:val="22"/>
      <w:szCs w:val="22"/>
    </w:rPr>
  </w:style>
  <w:style w:type="character" w:customStyle="1" w:styleId="WW8Num50z1">
    <w:name w:val="WW8Num50z1"/>
    <w:rsid w:val="00460C0A"/>
    <w:rPr>
      <w:rFonts w:ascii="Courier New" w:hAnsi="Courier New" w:cs="Courier New"/>
    </w:rPr>
  </w:style>
  <w:style w:type="character" w:customStyle="1" w:styleId="WW8Num50z2">
    <w:name w:val="WW8Num50z2"/>
    <w:rsid w:val="00460C0A"/>
    <w:rPr>
      <w:rFonts w:ascii="Wingdings" w:hAnsi="Wingdings"/>
    </w:rPr>
  </w:style>
  <w:style w:type="character" w:customStyle="1" w:styleId="WW8Num50z3">
    <w:name w:val="WW8Num50z3"/>
    <w:rsid w:val="00460C0A"/>
    <w:rPr>
      <w:rFonts w:ascii="Symbol" w:hAnsi="Symbol"/>
    </w:rPr>
  </w:style>
  <w:style w:type="character" w:customStyle="1" w:styleId="WW8Num51z0">
    <w:name w:val="WW8Num51z0"/>
    <w:rsid w:val="00460C0A"/>
    <w:rPr>
      <w:rFonts w:ascii="Symbol" w:hAnsi="Symbol"/>
      <w:sz w:val="22"/>
      <w:szCs w:val="22"/>
    </w:rPr>
  </w:style>
  <w:style w:type="character" w:customStyle="1" w:styleId="WW8Num51z1">
    <w:name w:val="WW8Num51z1"/>
    <w:rsid w:val="00460C0A"/>
    <w:rPr>
      <w:rFonts w:ascii="Courier New" w:hAnsi="Courier New" w:cs="Courier New"/>
    </w:rPr>
  </w:style>
  <w:style w:type="character" w:customStyle="1" w:styleId="WW8Num51z2">
    <w:name w:val="WW8Num51z2"/>
    <w:rsid w:val="00460C0A"/>
    <w:rPr>
      <w:rFonts w:ascii="Wingdings" w:hAnsi="Wingdings"/>
    </w:rPr>
  </w:style>
  <w:style w:type="character" w:customStyle="1" w:styleId="WW8Num51z3">
    <w:name w:val="WW8Num51z3"/>
    <w:rsid w:val="00460C0A"/>
    <w:rPr>
      <w:rFonts w:ascii="Symbol" w:hAnsi="Symbol"/>
    </w:rPr>
  </w:style>
  <w:style w:type="character" w:customStyle="1" w:styleId="WW8Num52z0">
    <w:name w:val="WW8Num52z0"/>
    <w:rsid w:val="00460C0A"/>
    <w:rPr>
      <w:rFonts w:ascii="Symbol" w:hAnsi="Symbol"/>
      <w:sz w:val="22"/>
      <w:szCs w:val="22"/>
    </w:rPr>
  </w:style>
  <w:style w:type="character" w:customStyle="1" w:styleId="WW8Num52z1">
    <w:name w:val="WW8Num52z1"/>
    <w:rsid w:val="00460C0A"/>
    <w:rPr>
      <w:rFonts w:ascii="Courier New" w:hAnsi="Courier New" w:cs="Courier New"/>
    </w:rPr>
  </w:style>
  <w:style w:type="character" w:customStyle="1" w:styleId="WW8Num52z2">
    <w:name w:val="WW8Num52z2"/>
    <w:rsid w:val="00460C0A"/>
    <w:rPr>
      <w:rFonts w:ascii="Wingdings" w:hAnsi="Wingdings"/>
    </w:rPr>
  </w:style>
  <w:style w:type="character" w:customStyle="1" w:styleId="WW8Num52z3">
    <w:name w:val="WW8Num52z3"/>
    <w:rsid w:val="00460C0A"/>
    <w:rPr>
      <w:rFonts w:ascii="Symbol" w:hAnsi="Symbol"/>
    </w:rPr>
  </w:style>
  <w:style w:type="character" w:customStyle="1" w:styleId="WW8Num53z0">
    <w:name w:val="WW8Num53z0"/>
    <w:rsid w:val="00460C0A"/>
    <w:rPr>
      <w:rFonts w:ascii="Symbol" w:hAnsi="Symbol"/>
      <w:sz w:val="22"/>
      <w:szCs w:val="22"/>
    </w:rPr>
  </w:style>
  <w:style w:type="character" w:customStyle="1" w:styleId="WW8Num53z1">
    <w:name w:val="WW8Num53z1"/>
    <w:rsid w:val="00460C0A"/>
    <w:rPr>
      <w:rFonts w:ascii="Courier New" w:hAnsi="Courier New" w:cs="Courier New"/>
    </w:rPr>
  </w:style>
  <w:style w:type="character" w:customStyle="1" w:styleId="WW8Num53z2">
    <w:name w:val="WW8Num53z2"/>
    <w:rsid w:val="00460C0A"/>
    <w:rPr>
      <w:rFonts w:ascii="Wingdings" w:hAnsi="Wingdings"/>
    </w:rPr>
  </w:style>
  <w:style w:type="character" w:customStyle="1" w:styleId="WW8Num53z3">
    <w:name w:val="WW8Num53z3"/>
    <w:rsid w:val="00460C0A"/>
    <w:rPr>
      <w:rFonts w:ascii="Symbol" w:hAnsi="Symbol"/>
    </w:rPr>
  </w:style>
  <w:style w:type="character" w:customStyle="1" w:styleId="WW8Num55z0">
    <w:name w:val="WW8Num55z0"/>
    <w:rsid w:val="00460C0A"/>
    <w:rPr>
      <w:rFonts w:ascii="Courier New" w:hAnsi="Courier New" w:cs="Courier New"/>
      <w:sz w:val="22"/>
      <w:szCs w:val="22"/>
    </w:rPr>
  </w:style>
  <w:style w:type="character" w:customStyle="1" w:styleId="WW8Num55z1">
    <w:name w:val="WW8Num55z1"/>
    <w:rsid w:val="00460C0A"/>
    <w:rPr>
      <w:rFonts w:ascii="Courier New" w:hAnsi="Courier New" w:cs="Courier New"/>
    </w:rPr>
  </w:style>
  <w:style w:type="character" w:customStyle="1" w:styleId="WW8Num55z2">
    <w:name w:val="WW8Num55z2"/>
    <w:rsid w:val="00460C0A"/>
    <w:rPr>
      <w:rFonts w:ascii="Wingdings" w:hAnsi="Wingdings"/>
    </w:rPr>
  </w:style>
  <w:style w:type="character" w:customStyle="1" w:styleId="WW8Num55z3">
    <w:name w:val="WW8Num55z3"/>
    <w:rsid w:val="00460C0A"/>
    <w:rPr>
      <w:rFonts w:ascii="Symbol" w:hAnsi="Symbol"/>
    </w:rPr>
  </w:style>
  <w:style w:type="character" w:customStyle="1" w:styleId="WW8Num56z0">
    <w:name w:val="WW8Num56z0"/>
    <w:rsid w:val="00460C0A"/>
    <w:rPr>
      <w:rFonts w:ascii="Courier New" w:hAnsi="Courier New" w:cs="Courier New"/>
      <w:sz w:val="22"/>
      <w:szCs w:val="22"/>
    </w:rPr>
  </w:style>
  <w:style w:type="character" w:customStyle="1" w:styleId="WW8Num56z1">
    <w:name w:val="WW8Num56z1"/>
    <w:rsid w:val="00460C0A"/>
    <w:rPr>
      <w:rFonts w:ascii="Courier New" w:hAnsi="Courier New" w:cs="Courier New"/>
    </w:rPr>
  </w:style>
  <w:style w:type="character" w:customStyle="1" w:styleId="WW8Num56z2">
    <w:name w:val="WW8Num56z2"/>
    <w:rsid w:val="00460C0A"/>
    <w:rPr>
      <w:rFonts w:ascii="Wingdings" w:hAnsi="Wingdings"/>
    </w:rPr>
  </w:style>
  <w:style w:type="character" w:customStyle="1" w:styleId="WW8Num56z3">
    <w:name w:val="WW8Num56z3"/>
    <w:rsid w:val="00460C0A"/>
    <w:rPr>
      <w:rFonts w:ascii="Symbol" w:hAnsi="Symbol"/>
    </w:rPr>
  </w:style>
  <w:style w:type="character" w:customStyle="1" w:styleId="WW8Num57z0">
    <w:name w:val="WW8Num57z0"/>
    <w:rsid w:val="00460C0A"/>
    <w:rPr>
      <w:rFonts w:ascii="Courier New" w:hAnsi="Courier New" w:cs="Courier New"/>
      <w:sz w:val="22"/>
      <w:szCs w:val="22"/>
    </w:rPr>
  </w:style>
  <w:style w:type="character" w:customStyle="1" w:styleId="WW8Num57z1">
    <w:name w:val="WW8Num57z1"/>
    <w:rsid w:val="00460C0A"/>
    <w:rPr>
      <w:rFonts w:ascii="Courier New" w:hAnsi="Courier New" w:cs="Courier New"/>
    </w:rPr>
  </w:style>
  <w:style w:type="character" w:customStyle="1" w:styleId="WW8Num57z2">
    <w:name w:val="WW8Num57z2"/>
    <w:rsid w:val="00460C0A"/>
    <w:rPr>
      <w:rFonts w:ascii="Wingdings" w:hAnsi="Wingdings"/>
    </w:rPr>
  </w:style>
  <w:style w:type="character" w:customStyle="1" w:styleId="WW8Num57z3">
    <w:name w:val="WW8Num57z3"/>
    <w:rsid w:val="00460C0A"/>
    <w:rPr>
      <w:rFonts w:ascii="Symbol" w:hAnsi="Symbol"/>
    </w:rPr>
  </w:style>
  <w:style w:type="character" w:customStyle="1" w:styleId="WW8Num58z0">
    <w:name w:val="WW8Num58z0"/>
    <w:rsid w:val="00460C0A"/>
    <w:rPr>
      <w:rFonts w:ascii="Symbol" w:hAnsi="Symbol"/>
      <w:sz w:val="22"/>
      <w:szCs w:val="22"/>
    </w:rPr>
  </w:style>
  <w:style w:type="character" w:customStyle="1" w:styleId="WW8Num58z1">
    <w:name w:val="WW8Num58z1"/>
    <w:rsid w:val="00460C0A"/>
    <w:rPr>
      <w:rFonts w:ascii="Courier New" w:hAnsi="Courier New" w:cs="Courier New"/>
    </w:rPr>
  </w:style>
  <w:style w:type="character" w:customStyle="1" w:styleId="WW8Num58z2">
    <w:name w:val="WW8Num58z2"/>
    <w:rsid w:val="00460C0A"/>
    <w:rPr>
      <w:rFonts w:ascii="Wingdings" w:hAnsi="Wingdings"/>
    </w:rPr>
  </w:style>
  <w:style w:type="character" w:customStyle="1" w:styleId="WW8Num58z3">
    <w:name w:val="WW8Num58z3"/>
    <w:rsid w:val="00460C0A"/>
    <w:rPr>
      <w:rFonts w:ascii="Symbol" w:hAnsi="Symbol"/>
    </w:rPr>
  </w:style>
  <w:style w:type="character" w:customStyle="1" w:styleId="WW8Num59z0">
    <w:name w:val="WW8Num59z0"/>
    <w:rsid w:val="00460C0A"/>
    <w:rPr>
      <w:rFonts w:ascii="Symbol" w:hAnsi="Symbol"/>
      <w:sz w:val="22"/>
      <w:szCs w:val="22"/>
    </w:rPr>
  </w:style>
  <w:style w:type="character" w:customStyle="1" w:styleId="WW8Num59z1">
    <w:name w:val="WW8Num59z1"/>
    <w:rsid w:val="00460C0A"/>
    <w:rPr>
      <w:rFonts w:ascii="Courier New" w:hAnsi="Courier New" w:cs="Courier New"/>
    </w:rPr>
  </w:style>
  <w:style w:type="character" w:customStyle="1" w:styleId="WW8Num59z2">
    <w:name w:val="WW8Num59z2"/>
    <w:rsid w:val="00460C0A"/>
    <w:rPr>
      <w:rFonts w:ascii="Wingdings" w:hAnsi="Wingdings"/>
    </w:rPr>
  </w:style>
  <w:style w:type="character" w:customStyle="1" w:styleId="WW8Num59z3">
    <w:name w:val="WW8Num59z3"/>
    <w:rsid w:val="00460C0A"/>
    <w:rPr>
      <w:rFonts w:ascii="Symbol" w:hAnsi="Symbol"/>
    </w:rPr>
  </w:style>
  <w:style w:type="character" w:customStyle="1" w:styleId="17">
    <w:name w:val="Основной шрифт абзаца1"/>
    <w:rsid w:val="00460C0A"/>
  </w:style>
  <w:style w:type="character" w:customStyle="1" w:styleId="Normal">
    <w:name w:val="Normal Знак"/>
    <w:rsid w:val="00460C0A"/>
    <w:rPr>
      <w:sz w:val="22"/>
      <w:lang w:val="ru-RU" w:eastAsia="ar-SA" w:bidi="ar-SA"/>
    </w:rPr>
  </w:style>
  <w:style w:type="character" w:customStyle="1" w:styleId="18">
    <w:name w:val="Знак примечания1"/>
    <w:rsid w:val="00460C0A"/>
    <w:rPr>
      <w:sz w:val="16"/>
      <w:szCs w:val="16"/>
    </w:rPr>
  </w:style>
  <w:style w:type="paragraph" w:styleId="af8">
    <w:name w:val="Title"/>
    <w:basedOn w:val="a0"/>
    <w:next w:val="af1"/>
    <w:link w:val="19"/>
    <w:qFormat/>
    <w:rsid w:val="00460C0A"/>
    <w:pPr>
      <w:keepNext/>
      <w:spacing w:before="240" w:after="120"/>
    </w:pPr>
    <w:rPr>
      <w:rFonts w:ascii="Arial" w:eastAsia="Lucida Sans Unicode" w:hAnsi="Arial" w:cs="Tahoma"/>
      <w:sz w:val="28"/>
      <w:szCs w:val="28"/>
      <w:lang w:eastAsia="ar-SA"/>
    </w:rPr>
  </w:style>
  <w:style w:type="character" w:customStyle="1" w:styleId="19">
    <w:name w:val="Название Знак1"/>
    <w:basedOn w:val="a1"/>
    <w:link w:val="af8"/>
    <w:rsid w:val="00460C0A"/>
    <w:rPr>
      <w:rFonts w:ascii="Arial" w:eastAsia="Lucida Sans Unicode" w:hAnsi="Arial" w:cs="Tahoma"/>
      <w:sz w:val="28"/>
      <w:szCs w:val="28"/>
      <w:lang w:eastAsia="ar-SA"/>
    </w:rPr>
  </w:style>
  <w:style w:type="paragraph" w:styleId="af9">
    <w:name w:val="List"/>
    <w:basedOn w:val="af1"/>
    <w:rsid w:val="00460C0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a">
    <w:name w:val="Указатель1"/>
    <w:basedOn w:val="a0"/>
    <w:rsid w:val="00460C0A"/>
    <w:pPr>
      <w:suppressLineNumbers/>
    </w:pPr>
    <w:rPr>
      <w:rFonts w:ascii="Arial" w:hAnsi="Arial" w:cs="Tahoma"/>
      <w:lang w:eastAsia="ar-SA"/>
    </w:rPr>
  </w:style>
  <w:style w:type="paragraph" w:customStyle="1" w:styleId="ConsPlusNonformat">
    <w:name w:val="ConsPlusNonformat"/>
    <w:rsid w:val="00460C0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b">
    <w:name w:val="Название объекта1"/>
    <w:next w:val="a0"/>
    <w:rsid w:val="00460C0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1"/>
    <w:rsid w:val="00460C0A"/>
    <w:pPr>
      <w:suppressAutoHyphens/>
      <w:snapToGrid w:val="0"/>
      <w:ind w:left="-113" w:right="-113"/>
      <w:jc w:val="center"/>
    </w:pPr>
    <w:rPr>
      <w:b/>
      <w:bCs/>
      <w:snapToGrid/>
      <w:sz w:val="20"/>
      <w:szCs w:val="24"/>
      <w:lang w:eastAsia="ar-SA"/>
    </w:rPr>
  </w:style>
  <w:style w:type="paragraph" w:customStyle="1" w:styleId="Heading">
    <w:name w:val="Heading"/>
    <w:rsid w:val="00460C0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460C0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c">
    <w:name w:val="Текст примечания1"/>
    <w:basedOn w:val="a0"/>
    <w:rsid w:val="00460C0A"/>
    <w:rPr>
      <w:sz w:val="20"/>
      <w:szCs w:val="20"/>
      <w:lang w:eastAsia="ar-SA"/>
    </w:rPr>
  </w:style>
  <w:style w:type="paragraph" w:styleId="afa">
    <w:name w:val="annotation text"/>
    <w:basedOn w:val="a0"/>
    <w:link w:val="afb"/>
    <w:uiPriority w:val="99"/>
    <w:semiHidden/>
    <w:rsid w:val="00460C0A"/>
    <w:pPr>
      <w:spacing w:after="200" w:line="276" w:lineRule="auto"/>
    </w:pPr>
    <w:rPr>
      <w:sz w:val="20"/>
      <w:szCs w:val="20"/>
      <w:lang w:eastAsia="en-US"/>
    </w:rPr>
  </w:style>
  <w:style w:type="character" w:customStyle="1" w:styleId="afb">
    <w:name w:val="Текст примечания Знак"/>
    <w:basedOn w:val="a1"/>
    <w:link w:val="afa"/>
    <w:uiPriority w:val="99"/>
    <w:semiHidden/>
    <w:rsid w:val="00460C0A"/>
    <w:rPr>
      <w:rFonts w:ascii="Times New Roman" w:eastAsia="Times New Roman" w:hAnsi="Times New Roman" w:cs="Times New Roman"/>
      <w:sz w:val="20"/>
      <w:szCs w:val="20"/>
    </w:rPr>
  </w:style>
  <w:style w:type="paragraph" w:styleId="afc">
    <w:name w:val="annotation subject"/>
    <w:basedOn w:val="1c"/>
    <w:next w:val="1c"/>
    <w:link w:val="afd"/>
    <w:uiPriority w:val="99"/>
    <w:rsid w:val="00460C0A"/>
    <w:rPr>
      <w:b/>
      <w:bCs/>
    </w:rPr>
  </w:style>
  <w:style w:type="character" w:customStyle="1" w:styleId="afd">
    <w:name w:val="Тема примечания Знак"/>
    <w:basedOn w:val="afb"/>
    <w:link w:val="afc"/>
    <w:uiPriority w:val="99"/>
    <w:rsid w:val="00460C0A"/>
    <w:rPr>
      <w:rFonts w:ascii="Times New Roman" w:eastAsia="Times New Roman" w:hAnsi="Times New Roman" w:cs="Times New Roman"/>
      <w:b/>
      <w:bCs/>
      <w:sz w:val="20"/>
      <w:szCs w:val="20"/>
      <w:lang w:eastAsia="ar-SA"/>
    </w:rPr>
  </w:style>
  <w:style w:type="paragraph" w:customStyle="1" w:styleId="afe">
    <w:name w:val="Знак"/>
    <w:basedOn w:val="a0"/>
    <w:rsid w:val="00460C0A"/>
    <w:pPr>
      <w:spacing w:after="160" w:line="240" w:lineRule="exact"/>
    </w:pPr>
    <w:rPr>
      <w:rFonts w:ascii="Verdana" w:hAnsi="Verdana"/>
      <w:sz w:val="20"/>
      <w:szCs w:val="20"/>
      <w:lang w:val="en-US" w:eastAsia="ar-SA"/>
    </w:rPr>
  </w:style>
  <w:style w:type="paragraph" w:customStyle="1" w:styleId="aff">
    <w:name w:val="Содержимое врезки"/>
    <w:basedOn w:val="af1"/>
    <w:qFormat/>
    <w:rsid w:val="00460C0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0"/>
    <w:rsid w:val="00460C0A"/>
    <w:pPr>
      <w:suppressLineNumbers/>
    </w:pPr>
    <w:rPr>
      <w:lang w:eastAsia="ar-SA"/>
    </w:rPr>
  </w:style>
  <w:style w:type="paragraph" w:customStyle="1" w:styleId="aff1">
    <w:name w:val="Заголовок таблицы"/>
    <w:basedOn w:val="aff0"/>
    <w:rsid w:val="00460C0A"/>
    <w:pPr>
      <w:jc w:val="center"/>
    </w:pPr>
    <w:rPr>
      <w:b/>
      <w:bCs/>
    </w:rPr>
  </w:style>
  <w:style w:type="table" w:customStyle="1" w:styleId="1d">
    <w:name w:val="Сетка таблицы1"/>
    <w:basedOn w:val="a2"/>
    <w:next w:val="ae"/>
    <w:uiPriority w:val="59"/>
    <w:rsid w:val="00460C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460C0A"/>
    <w:rPr>
      <w:rFonts w:ascii="Arial Unicode MS" w:eastAsia="Arial Unicode MS" w:hAnsi="Arial Unicode MS" w:cs="Arial Unicode MS"/>
      <w:shd w:val="clear" w:color="auto" w:fill="FFFFFF"/>
    </w:rPr>
  </w:style>
  <w:style w:type="character" w:customStyle="1" w:styleId="1e">
    <w:name w:val="Основной текст1"/>
    <w:basedOn w:val="aff2"/>
    <w:rsid w:val="00460C0A"/>
    <w:rPr>
      <w:rFonts w:ascii="Arial Unicode MS" w:eastAsia="Arial Unicode MS" w:hAnsi="Arial Unicode MS" w:cs="Arial Unicode MS"/>
      <w:shd w:val="clear" w:color="auto" w:fill="FFFFFF"/>
    </w:rPr>
  </w:style>
  <w:style w:type="paragraph" w:customStyle="1" w:styleId="24">
    <w:name w:val="Основной текст2"/>
    <w:basedOn w:val="a0"/>
    <w:link w:val="aff2"/>
    <w:rsid w:val="00460C0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460C0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460C0A"/>
    <w:rPr>
      <w:sz w:val="19"/>
      <w:szCs w:val="19"/>
      <w:shd w:val="clear" w:color="auto" w:fill="FFFFFF"/>
    </w:rPr>
  </w:style>
  <w:style w:type="character" w:customStyle="1" w:styleId="610pt">
    <w:name w:val="Основной текст (6) + 10 pt"/>
    <w:rsid w:val="00460C0A"/>
    <w:rPr>
      <w:sz w:val="20"/>
      <w:szCs w:val="20"/>
      <w:shd w:val="clear" w:color="auto" w:fill="FFFFFF"/>
    </w:rPr>
  </w:style>
  <w:style w:type="character" w:customStyle="1" w:styleId="63">
    <w:name w:val="Основной текст (6) + Малые прописные"/>
    <w:rsid w:val="00460C0A"/>
    <w:rPr>
      <w:smallCaps/>
      <w:sz w:val="19"/>
      <w:szCs w:val="19"/>
      <w:shd w:val="clear" w:color="auto" w:fill="FFFFFF"/>
    </w:rPr>
  </w:style>
  <w:style w:type="paragraph" w:customStyle="1" w:styleId="33">
    <w:name w:val="Основной текст3"/>
    <w:basedOn w:val="a0"/>
    <w:rsid w:val="00460C0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0"/>
    <w:link w:val="61"/>
    <w:rsid w:val="00460C0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460C0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460C0A"/>
    <w:pPr>
      <w:widowControl w:val="0"/>
      <w:autoSpaceDE w:val="0"/>
      <w:autoSpaceDN w:val="0"/>
      <w:adjustRightInd w:val="0"/>
      <w:ind w:left="284" w:right="141"/>
      <w:jc w:val="center"/>
    </w:pPr>
    <w:rPr>
      <w:b/>
      <w:sz w:val="36"/>
      <w:szCs w:val="36"/>
      <w:lang w:eastAsia="en-US"/>
    </w:rPr>
  </w:style>
  <w:style w:type="character" w:customStyle="1" w:styleId="75pt">
    <w:name w:val="Основной текст + 7;5 pt"/>
    <w:rsid w:val="00460C0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uiPriority w:val="99"/>
    <w:rsid w:val="00460C0A"/>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460C0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0"/>
    <w:link w:val="25"/>
    <w:uiPriority w:val="99"/>
    <w:rsid w:val="00460C0A"/>
    <w:pPr>
      <w:shd w:val="clear" w:color="auto" w:fill="FFFFFF"/>
      <w:spacing w:before="180" w:line="230" w:lineRule="exact"/>
      <w:ind w:firstLine="560"/>
      <w:jc w:val="both"/>
    </w:pPr>
    <w:rPr>
      <w:rFonts w:ascii="Arial Unicode MS" w:eastAsia="Arial Unicode MS" w:hAnsi="Arial Unicode MS" w:cs="Arial Unicode MS"/>
      <w:sz w:val="20"/>
      <w:szCs w:val="20"/>
      <w:lang w:eastAsia="en-US"/>
    </w:rPr>
  </w:style>
  <w:style w:type="paragraph" w:customStyle="1" w:styleId="aff3">
    <w:name w:val="Таблица"/>
    <w:basedOn w:val="a0"/>
    <w:next w:val="a0"/>
    <w:qFormat/>
    <w:rsid w:val="00460C0A"/>
    <w:pPr>
      <w:widowControl w:val="0"/>
    </w:pPr>
    <w:rPr>
      <w:rFonts w:eastAsia="Calibri"/>
      <w:szCs w:val="22"/>
      <w:lang w:eastAsia="en-US"/>
    </w:rPr>
  </w:style>
  <w:style w:type="paragraph" w:customStyle="1" w:styleId="1f">
    <w:name w:val="Абзац списка1"/>
    <w:basedOn w:val="a0"/>
    <w:rsid w:val="00460C0A"/>
    <w:pPr>
      <w:spacing w:after="200" w:line="276" w:lineRule="auto"/>
      <w:ind w:left="720"/>
    </w:pPr>
    <w:rPr>
      <w:rFonts w:ascii="Calibri" w:hAnsi="Calibri"/>
      <w:sz w:val="22"/>
      <w:szCs w:val="22"/>
    </w:rPr>
  </w:style>
  <w:style w:type="character" w:customStyle="1" w:styleId="apple-converted-space">
    <w:name w:val="apple-converted-space"/>
    <w:basedOn w:val="a1"/>
    <w:rsid w:val="00460C0A"/>
  </w:style>
  <w:style w:type="paragraph" w:customStyle="1" w:styleId="u">
    <w:name w:val="u"/>
    <w:basedOn w:val="a0"/>
    <w:rsid w:val="00460C0A"/>
    <w:pPr>
      <w:spacing w:before="100" w:beforeAutospacing="1" w:after="100" w:afterAutospacing="1"/>
    </w:pPr>
  </w:style>
  <w:style w:type="paragraph" w:customStyle="1" w:styleId="uni">
    <w:name w:val="uni"/>
    <w:basedOn w:val="a0"/>
    <w:rsid w:val="00460C0A"/>
    <w:pPr>
      <w:spacing w:before="100" w:beforeAutospacing="1" w:after="100" w:afterAutospacing="1"/>
    </w:pPr>
  </w:style>
  <w:style w:type="paragraph" w:customStyle="1" w:styleId="unip">
    <w:name w:val="unip"/>
    <w:basedOn w:val="a0"/>
    <w:rsid w:val="00460C0A"/>
    <w:pPr>
      <w:spacing w:before="100" w:beforeAutospacing="1" w:after="100" w:afterAutospacing="1"/>
    </w:pPr>
  </w:style>
  <w:style w:type="character" w:customStyle="1" w:styleId="-style0">
    <w:name w:val="Цыганов-style Знак"/>
    <w:link w:val="-style"/>
    <w:rsid w:val="00460C0A"/>
    <w:rPr>
      <w:rFonts w:ascii="Times New Roman" w:eastAsia="Times New Roman" w:hAnsi="Times New Roman" w:cs="Times New Roman"/>
      <w:b/>
      <w:sz w:val="36"/>
      <w:szCs w:val="36"/>
    </w:rPr>
  </w:style>
  <w:style w:type="character" w:customStyle="1" w:styleId="aff4">
    <w:name w:val="Гипертекстовая ссылка"/>
    <w:rsid w:val="00460C0A"/>
    <w:rPr>
      <w:rFonts w:cs="Times New Roman"/>
      <w:color w:val="008000"/>
    </w:rPr>
  </w:style>
  <w:style w:type="paragraph" w:customStyle="1" w:styleId="aff5">
    <w:name w:val="Нормальный (таблица)"/>
    <w:basedOn w:val="a0"/>
    <w:next w:val="a0"/>
    <w:rsid w:val="00460C0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0"/>
    <w:next w:val="a0"/>
    <w:rsid w:val="00460C0A"/>
    <w:pPr>
      <w:widowControl w:val="0"/>
      <w:autoSpaceDE w:val="0"/>
      <w:autoSpaceDN w:val="0"/>
      <w:adjustRightInd w:val="0"/>
    </w:pPr>
    <w:rPr>
      <w:rFonts w:ascii="Times New Roman CYR" w:hAnsi="Times New Roman CYR" w:cs="Times New Roman CYR"/>
    </w:rPr>
  </w:style>
  <w:style w:type="table" w:customStyle="1" w:styleId="27">
    <w:name w:val="Сетка таблицы2"/>
    <w:basedOn w:val="a2"/>
    <w:next w:val="ae"/>
    <w:rsid w:val="00460C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460C0A"/>
  </w:style>
  <w:style w:type="paragraph" w:styleId="aff7">
    <w:name w:val="Document Map"/>
    <w:basedOn w:val="a0"/>
    <w:link w:val="aff8"/>
    <w:uiPriority w:val="99"/>
    <w:semiHidden/>
    <w:unhideWhenUsed/>
    <w:rsid w:val="00460C0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1"/>
    <w:link w:val="aff7"/>
    <w:uiPriority w:val="99"/>
    <w:semiHidden/>
    <w:rsid w:val="00460C0A"/>
    <w:rPr>
      <w:rFonts w:ascii="Tahoma" w:eastAsia="Calibri" w:hAnsi="Tahoma" w:cs="Times New Roman"/>
      <w:sz w:val="16"/>
      <w:szCs w:val="16"/>
    </w:rPr>
  </w:style>
  <w:style w:type="paragraph" w:customStyle="1" w:styleId="aff9">
    <w:name w:val="таблица"/>
    <w:basedOn w:val="a0"/>
    <w:qFormat/>
    <w:rsid w:val="00460C0A"/>
    <w:pPr>
      <w:keepNext/>
      <w:keepLines/>
      <w:jc w:val="center"/>
    </w:pPr>
    <w:rPr>
      <w:rFonts w:eastAsia="Calibri"/>
      <w:color w:val="000000"/>
      <w:lang w:eastAsia="en-US"/>
    </w:rPr>
  </w:style>
  <w:style w:type="numbering" w:customStyle="1" w:styleId="34">
    <w:name w:val="Нет списка3"/>
    <w:next w:val="a3"/>
    <w:uiPriority w:val="99"/>
    <w:semiHidden/>
    <w:unhideWhenUsed/>
    <w:rsid w:val="00460C0A"/>
  </w:style>
  <w:style w:type="paragraph" w:customStyle="1" w:styleId="ConsPlusTitle">
    <w:name w:val="ConsPlusTitle"/>
    <w:uiPriority w:val="99"/>
    <w:qFormat/>
    <w:rsid w:val="00460C0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460C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0C0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460C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460C0A"/>
    <w:rPr>
      <w:rFonts w:ascii="Arial" w:eastAsia="Times New Roman" w:hAnsi="Arial" w:cs="Times New Roman"/>
      <w:sz w:val="24"/>
      <w:szCs w:val="24"/>
      <w:lang w:eastAsia="ru-RU"/>
    </w:rPr>
  </w:style>
  <w:style w:type="paragraph" w:customStyle="1" w:styleId="affa">
    <w:name w:val="Основной стиль"/>
    <w:basedOn w:val="a0"/>
    <w:link w:val="affb"/>
    <w:uiPriority w:val="99"/>
    <w:rsid w:val="00460C0A"/>
    <w:pPr>
      <w:ind w:firstLine="680"/>
      <w:jc w:val="both"/>
    </w:pPr>
    <w:rPr>
      <w:rFonts w:ascii="Arial" w:hAnsi="Arial"/>
      <w:lang w:eastAsia="en-US"/>
    </w:rPr>
  </w:style>
  <w:style w:type="character" w:customStyle="1" w:styleId="affb">
    <w:name w:val="Основной стиль Знак"/>
    <w:link w:val="affa"/>
    <w:uiPriority w:val="99"/>
    <w:locked/>
    <w:rsid w:val="00460C0A"/>
    <w:rPr>
      <w:rFonts w:ascii="Arial" w:eastAsia="Times New Roman" w:hAnsi="Arial" w:cs="Times New Roman"/>
      <w:sz w:val="24"/>
      <w:szCs w:val="24"/>
    </w:rPr>
  </w:style>
  <w:style w:type="character" w:customStyle="1" w:styleId="ab">
    <w:name w:val="Абзац списка Знак"/>
    <w:link w:val="aa"/>
    <w:uiPriority w:val="34"/>
    <w:locked/>
    <w:rsid w:val="00460C0A"/>
    <w:rPr>
      <w:rFonts w:ascii="Times New Roman" w:eastAsia="Calibri" w:hAnsi="Times New Roman" w:cs="Times New Roman"/>
      <w:sz w:val="24"/>
    </w:rPr>
  </w:style>
  <w:style w:type="paragraph" w:customStyle="1" w:styleId="Standard">
    <w:name w:val="Standard"/>
    <w:rsid w:val="00460C0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0"/>
    <w:uiPriority w:val="39"/>
    <w:unhideWhenUsed/>
    <w:qFormat/>
    <w:rsid w:val="00460C0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unhideWhenUsed/>
    <w:rsid w:val="00460C0A"/>
    <w:rPr>
      <w:color w:val="954F72"/>
      <w:u w:val="single"/>
    </w:rPr>
  </w:style>
  <w:style w:type="paragraph" w:customStyle="1" w:styleId="28">
    <w:name w:val="Название2"/>
    <w:basedOn w:val="a0"/>
    <w:rsid w:val="00460C0A"/>
    <w:pPr>
      <w:jc w:val="center"/>
    </w:pPr>
    <w:rPr>
      <w:b/>
      <w:bCs/>
      <w:sz w:val="36"/>
      <w:lang w:eastAsia="en-US"/>
    </w:rPr>
  </w:style>
  <w:style w:type="character" w:styleId="affe">
    <w:name w:val="Subtle Reference"/>
    <w:uiPriority w:val="31"/>
    <w:qFormat/>
    <w:rsid w:val="00460C0A"/>
    <w:rPr>
      <w:smallCaps/>
      <w:color w:val="C0504D"/>
      <w:u w:val="single"/>
    </w:rPr>
  </w:style>
  <w:style w:type="numbering" w:customStyle="1" w:styleId="42">
    <w:name w:val="Нет списка4"/>
    <w:next w:val="a3"/>
    <w:uiPriority w:val="99"/>
    <w:semiHidden/>
    <w:unhideWhenUsed/>
    <w:rsid w:val="00460C0A"/>
  </w:style>
  <w:style w:type="character" w:customStyle="1" w:styleId="WW8Num1z1">
    <w:name w:val="WW8Num1z1"/>
    <w:rsid w:val="00460C0A"/>
  </w:style>
  <w:style w:type="character" w:customStyle="1" w:styleId="WW8Num1z2">
    <w:name w:val="WW8Num1z2"/>
    <w:rsid w:val="00460C0A"/>
  </w:style>
  <w:style w:type="character" w:customStyle="1" w:styleId="WW8Num1z3">
    <w:name w:val="WW8Num1z3"/>
    <w:rsid w:val="00460C0A"/>
  </w:style>
  <w:style w:type="character" w:customStyle="1" w:styleId="WW8Num1z4">
    <w:name w:val="WW8Num1z4"/>
    <w:rsid w:val="00460C0A"/>
  </w:style>
  <w:style w:type="character" w:customStyle="1" w:styleId="WW8Num1z5">
    <w:name w:val="WW8Num1z5"/>
    <w:rsid w:val="00460C0A"/>
  </w:style>
  <w:style w:type="character" w:customStyle="1" w:styleId="WW8Num1z6">
    <w:name w:val="WW8Num1z6"/>
    <w:rsid w:val="00460C0A"/>
  </w:style>
  <w:style w:type="character" w:customStyle="1" w:styleId="WW8Num1z7">
    <w:name w:val="WW8Num1z7"/>
    <w:rsid w:val="00460C0A"/>
  </w:style>
  <w:style w:type="character" w:customStyle="1" w:styleId="WW8Num1z8">
    <w:name w:val="WW8Num1z8"/>
    <w:rsid w:val="00460C0A"/>
  </w:style>
  <w:style w:type="character" w:customStyle="1" w:styleId="29">
    <w:name w:val="Основной шрифт абзаца2"/>
    <w:rsid w:val="00460C0A"/>
  </w:style>
  <w:style w:type="character" w:customStyle="1" w:styleId="WW8Num3z1">
    <w:name w:val="WW8Num3z1"/>
    <w:rsid w:val="00460C0A"/>
  </w:style>
  <w:style w:type="character" w:customStyle="1" w:styleId="WW8Num3z2">
    <w:name w:val="WW8Num3z2"/>
    <w:rsid w:val="00460C0A"/>
  </w:style>
  <w:style w:type="character" w:customStyle="1" w:styleId="WW8Num3z3">
    <w:name w:val="WW8Num3z3"/>
    <w:rsid w:val="00460C0A"/>
  </w:style>
  <w:style w:type="character" w:customStyle="1" w:styleId="WW8Num3z4">
    <w:name w:val="WW8Num3z4"/>
    <w:rsid w:val="00460C0A"/>
  </w:style>
  <w:style w:type="character" w:customStyle="1" w:styleId="WW8Num3z5">
    <w:name w:val="WW8Num3z5"/>
    <w:rsid w:val="00460C0A"/>
  </w:style>
  <w:style w:type="character" w:customStyle="1" w:styleId="WW8Num3z6">
    <w:name w:val="WW8Num3z6"/>
    <w:rsid w:val="00460C0A"/>
  </w:style>
  <w:style w:type="character" w:customStyle="1" w:styleId="WW8Num3z7">
    <w:name w:val="WW8Num3z7"/>
    <w:rsid w:val="00460C0A"/>
  </w:style>
  <w:style w:type="character" w:customStyle="1" w:styleId="WW8Num3z8">
    <w:name w:val="WW8Num3z8"/>
    <w:rsid w:val="00460C0A"/>
  </w:style>
  <w:style w:type="character" w:customStyle="1" w:styleId="WW8Num6z1">
    <w:name w:val="WW8Num6z1"/>
    <w:rsid w:val="00460C0A"/>
    <w:rPr>
      <w:rFonts w:cs="Times New Roman"/>
    </w:rPr>
  </w:style>
  <w:style w:type="character" w:customStyle="1" w:styleId="WW8Num9z1">
    <w:name w:val="WW8Num9z1"/>
    <w:rsid w:val="00460C0A"/>
    <w:rPr>
      <w:rFonts w:cs="Times New Roman"/>
    </w:rPr>
  </w:style>
  <w:style w:type="character" w:customStyle="1" w:styleId="WW8Num10z1">
    <w:name w:val="WW8Num10z1"/>
    <w:rsid w:val="00460C0A"/>
    <w:rPr>
      <w:rFonts w:cs="Times New Roman"/>
    </w:rPr>
  </w:style>
  <w:style w:type="character" w:customStyle="1" w:styleId="WW8Num11z1">
    <w:name w:val="WW8Num11z1"/>
    <w:rsid w:val="00460C0A"/>
  </w:style>
  <w:style w:type="character" w:customStyle="1" w:styleId="WW8Num11z2">
    <w:name w:val="WW8Num11z2"/>
    <w:rsid w:val="00460C0A"/>
  </w:style>
  <w:style w:type="character" w:customStyle="1" w:styleId="WW8Num11z3">
    <w:name w:val="WW8Num11z3"/>
    <w:rsid w:val="00460C0A"/>
  </w:style>
  <w:style w:type="character" w:customStyle="1" w:styleId="WW8Num11z4">
    <w:name w:val="WW8Num11z4"/>
    <w:rsid w:val="00460C0A"/>
  </w:style>
  <w:style w:type="character" w:customStyle="1" w:styleId="WW8Num11z5">
    <w:name w:val="WW8Num11z5"/>
    <w:rsid w:val="00460C0A"/>
  </w:style>
  <w:style w:type="character" w:customStyle="1" w:styleId="WW8Num11z6">
    <w:name w:val="WW8Num11z6"/>
    <w:rsid w:val="00460C0A"/>
  </w:style>
  <w:style w:type="character" w:customStyle="1" w:styleId="WW8Num11z7">
    <w:name w:val="WW8Num11z7"/>
    <w:rsid w:val="00460C0A"/>
  </w:style>
  <w:style w:type="character" w:customStyle="1" w:styleId="WW8Num11z8">
    <w:name w:val="WW8Num11z8"/>
    <w:rsid w:val="00460C0A"/>
  </w:style>
  <w:style w:type="character" w:customStyle="1" w:styleId="hl">
    <w:name w:val="hl"/>
    <w:rsid w:val="00460C0A"/>
  </w:style>
  <w:style w:type="character" w:customStyle="1" w:styleId="afff">
    <w:name w:val="Оглавление Знак"/>
    <w:rsid w:val="00460C0A"/>
    <w:rPr>
      <w:caps/>
      <w:color w:val="000000"/>
      <w:sz w:val="22"/>
      <w:lang w:val="ru-RU" w:eastAsia="ru-RU"/>
    </w:rPr>
  </w:style>
  <w:style w:type="character" w:customStyle="1" w:styleId="afff0">
    <w:name w:val="Текст_Желтый"/>
    <w:rsid w:val="00460C0A"/>
    <w:rPr>
      <w:color w:val="000000"/>
      <w:shd w:val="clear" w:color="auto" w:fill="FFFF00"/>
    </w:rPr>
  </w:style>
  <w:style w:type="character" w:customStyle="1" w:styleId="111">
    <w:name w:val="Табличный_боковик_правый_11 Знак"/>
    <w:rsid w:val="00460C0A"/>
    <w:rPr>
      <w:sz w:val="22"/>
    </w:rPr>
  </w:style>
  <w:style w:type="character" w:customStyle="1" w:styleId="112">
    <w:name w:val="Табличный_боковик_11 Знак"/>
    <w:rsid w:val="00460C0A"/>
    <w:rPr>
      <w:sz w:val="22"/>
    </w:rPr>
  </w:style>
  <w:style w:type="character" w:customStyle="1" w:styleId="2a">
    <w:name w:val="Основной текст 2 Знак"/>
    <w:link w:val="2b"/>
    <w:rsid w:val="00460C0A"/>
    <w:rPr>
      <w:rFonts w:cs="Times New Roman"/>
      <w:sz w:val="24"/>
    </w:rPr>
  </w:style>
  <w:style w:type="character" w:customStyle="1" w:styleId="afff1">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uiPriority w:val="99"/>
    <w:rsid w:val="00460C0A"/>
    <w:rPr>
      <w:rFonts w:ascii="Calibri" w:hAnsi="Calibri" w:cs="Times New Roman"/>
    </w:rPr>
  </w:style>
  <w:style w:type="character" w:customStyle="1" w:styleId="afff2">
    <w:name w:val="Символ сноски"/>
    <w:rsid w:val="00460C0A"/>
    <w:rPr>
      <w:rFonts w:cs="Times New Roman"/>
      <w:vertAlign w:val="superscript"/>
    </w:rPr>
  </w:style>
  <w:style w:type="character" w:customStyle="1" w:styleId="ConsPlusNormal0">
    <w:name w:val="ConsPlusNormal Знак"/>
    <w:rsid w:val="00460C0A"/>
    <w:rPr>
      <w:sz w:val="22"/>
    </w:rPr>
  </w:style>
  <w:style w:type="character" w:customStyle="1" w:styleId="1f0">
    <w:name w:val="Замещающий текст1"/>
    <w:rsid w:val="00460C0A"/>
    <w:rPr>
      <w:rFonts w:cs="Times New Roman"/>
      <w:color w:val="808080"/>
    </w:rPr>
  </w:style>
  <w:style w:type="character" w:customStyle="1" w:styleId="afff3">
    <w:name w:val="Абзац Знак"/>
    <w:rsid w:val="00460C0A"/>
    <w:rPr>
      <w:sz w:val="24"/>
    </w:rPr>
  </w:style>
  <w:style w:type="character" w:customStyle="1" w:styleId="TNR14">
    <w:name w:val="TNR 14 Знак"/>
    <w:rsid w:val="00460C0A"/>
    <w:rPr>
      <w:rFonts w:eastAsia="Times New Roman"/>
      <w:sz w:val="28"/>
    </w:rPr>
  </w:style>
  <w:style w:type="character" w:customStyle="1" w:styleId="afff4">
    <w:name w:val="Списки Знак"/>
    <w:rsid w:val="00460C0A"/>
    <w:rPr>
      <w:sz w:val="28"/>
    </w:rPr>
  </w:style>
  <w:style w:type="character" w:customStyle="1" w:styleId="01">
    <w:name w:val="01 обычный текст Знак"/>
    <w:rsid w:val="00460C0A"/>
    <w:rPr>
      <w:sz w:val="22"/>
    </w:rPr>
  </w:style>
  <w:style w:type="character" w:customStyle="1" w:styleId="08">
    <w:name w:val="08 Примечания пункты Знак"/>
    <w:rsid w:val="00460C0A"/>
    <w:rPr>
      <w:rFonts w:eastAsia="Times New Roman"/>
      <w:sz w:val="24"/>
    </w:rPr>
  </w:style>
  <w:style w:type="character" w:customStyle="1" w:styleId="-1">
    <w:name w:val="без отступ -1 Знак"/>
    <w:rsid w:val="00460C0A"/>
    <w:rPr>
      <w:sz w:val="24"/>
    </w:rPr>
  </w:style>
  <w:style w:type="character" w:customStyle="1" w:styleId="2c">
    <w:name w:val="Заголовок 2 Шелестов Знак"/>
    <w:rsid w:val="00460C0A"/>
    <w:rPr>
      <w:b/>
      <w:sz w:val="28"/>
    </w:rPr>
  </w:style>
  <w:style w:type="character" w:customStyle="1" w:styleId="HTML">
    <w:name w:val="Стандартный HTML Знак"/>
    <w:rsid w:val="00460C0A"/>
    <w:rPr>
      <w:rFonts w:ascii="Courier New" w:hAnsi="Courier New" w:cs="Times New Roman"/>
    </w:rPr>
  </w:style>
  <w:style w:type="character" w:customStyle="1" w:styleId="ListLabel1">
    <w:name w:val="ListLabel 1"/>
    <w:rsid w:val="00460C0A"/>
    <w:rPr>
      <w:rFonts w:ascii="Times New Roman" w:hAnsi="Times New Roman" w:cs="Times New Roman"/>
      <w:color w:val="0000FF"/>
      <w:sz w:val="24"/>
    </w:rPr>
  </w:style>
  <w:style w:type="character" w:customStyle="1" w:styleId="afff5">
    <w:name w:val="Знак Знак"/>
    <w:rsid w:val="00460C0A"/>
    <w:rPr>
      <w:rFonts w:ascii="Tahoma" w:hAnsi="Tahoma" w:cs="Tahoma"/>
      <w:sz w:val="16"/>
      <w:szCs w:val="16"/>
    </w:rPr>
  </w:style>
  <w:style w:type="paragraph" w:customStyle="1" w:styleId="1f1">
    <w:name w:val="Заголовок1"/>
    <w:basedOn w:val="a0"/>
    <w:next w:val="afff6"/>
    <w:rsid w:val="00460C0A"/>
    <w:pPr>
      <w:suppressAutoHyphens/>
      <w:jc w:val="center"/>
    </w:pPr>
    <w:rPr>
      <w:b/>
      <w:sz w:val="20"/>
      <w:szCs w:val="20"/>
      <w:lang w:eastAsia="zh-CN"/>
    </w:rPr>
  </w:style>
  <w:style w:type="paragraph" w:styleId="afff7">
    <w:name w:val="caption"/>
    <w:basedOn w:val="a0"/>
    <w:uiPriority w:val="35"/>
    <w:qFormat/>
    <w:rsid w:val="00460C0A"/>
    <w:pPr>
      <w:suppressLineNumbers/>
      <w:suppressAutoHyphens/>
      <w:spacing w:before="120" w:after="120"/>
    </w:pPr>
    <w:rPr>
      <w:rFonts w:ascii="PT Astra Serif" w:hAnsi="PT Astra Serif" w:cs="Noto Sans Devanagari"/>
      <w:i/>
      <w:iCs/>
      <w:lang w:eastAsia="zh-CN"/>
    </w:rPr>
  </w:style>
  <w:style w:type="paragraph" w:customStyle="1" w:styleId="2d">
    <w:name w:val="Указатель2"/>
    <w:basedOn w:val="a0"/>
    <w:rsid w:val="00460C0A"/>
    <w:pPr>
      <w:suppressLineNumbers/>
      <w:suppressAutoHyphens/>
    </w:pPr>
    <w:rPr>
      <w:rFonts w:ascii="PT Astra Serif" w:hAnsi="PT Astra Serif" w:cs="Noto Sans Devanagari"/>
      <w:lang w:eastAsia="zh-CN"/>
    </w:rPr>
  </w:style>
  <w:style w:type="paragraph" w:customStyle="1" w:styleId="1f2">
    <w:name w:val="Рецензия1"/>
    <w:rsid w:val="00460C0A"/>
    <w:pPr>
      <w:suppressAutoHyphens/>
      <w:spacing w:after="0" w:line="240" w:lineRule="auto"/>
    </w:pPr>
    <w:rPr>
      <w:rFonts w:ascii="Times New Roman" w:eastAsia="Times New Roman" w:hAnsi="Times New Roman" w:cs="Times New Roman"/>
      <w:sz w:val="24"/>
      <w:szCs w:val="24"/>
      <w:lang w:eastAsia="zh-CN"/>
    </w:rPr>
  </w:style>
  <w:style w:type="paragraph" w:customStyle="1" w:styleId="1f3">
    <w:name w:val="Без интервала1"/>
    <w:rsid w:val="00460C0A"/>
    <w:pPr>
      <w:suppressAutoHyphens/>
      <w:spacing w:after="0" w:line="240" w:lineRule="auto"/>
    </w:pPr>
    <w:rPr>
      <w:rFonts w:ascii="Times New Roman" w:eastAsia="Times New Roman" w:hAnsi="Times New Roman" w:cs="Times New Roman"/>
      <w:sz w:val="24"/>
      <w:szCs w:val="24"/>
      <w:lang w:eastAsia="zh-CN"/>
    </w:rPr>
  </w:style>
  <w:style w:type="paragraph" w:customStyle="1" w:styleId="1f4">
    <w:name w:val="Заголовок оглавления1"/>
    <w:basedOn w:val="1"/>
    <w:next w:val="a0"/>
    <w:rsid w:val="00460C0A"/>
    <w:pPr>
      <w:pageBreakBefore w:val="0"/>
      <w:suppressAutoHyphens/>
      <w:spacing w:before="240" w:after="0" w:line="252" w:lineRule="auto"/>
      <w:jc w:val="left"/>
    </w:pPr>
    <w:rPr>
      <w:rFonts w:ascii="Calibri Light" w:hAnsi="Calibri Light" w:cs="Calibri Light"/>
      <w:b w:val="0"/>
      <w:bCs w:val="0"/>
      <w:color w:val="2E74B5"/>
      <w:szCs w:val="32"/>
      <w:lang w:eastAsia="zh-CN"/>
    </w:rPr>
  </w:style>
  <w:style w:type="paragraph" w:customStyle="1" w:styleId="afff8">
    <w:name w:val="Оглавление"/>
    <w:rsid w:val="00460C0A"/>
    <w:pPr>
      <w:keepNext/>
      <w:keepLines/>
      <w:widowControl w:val="0"/>
      <w:suppressAutoHyphens/>
      <w:spacing w:after="120" w:line="240" w:lineRule="auto"/>
      <w:ind w:left="284"/>
      <w:jc w:val="both"/>
    </w:pPr>
    <w:rPr>
      <w:rFonts w:ascii="Times New Roman" w:eastAsia="Times New Roman" w:hAnsi="Times New Roman" w:cs="Times New Roman"/>
      <w:caps/>
      <w:color w:val="000000"/>
      <w:lang w:eastAsia="ru-RU"/>
    </w:rPr>
  </w:style>
  <w:style w:type="paragraph" w:customStyle="1" w:styleId="113">
    <w:name w:val="Табличный_боковик_правый_11"/>
    <w:rsid w:val="00460C0A"/>
    <w:pPr>
      <w:suppressAutoHyphens/>
      <w:spacing w:after="0" w:line="240" w:lineRule="auto"/>
      <w:jc w:val="right"/>
    </w:pPr>
    <w:rPr>
      <w:rFonts w:ascii="Times New Roman" w:eastAsia="Times New Roman" w:hAnsi="Times New Roman" w:cs="Times New Roman"/>
      <w:lang w:eastAsia="zh-CN"/>
    </w:rPr>
  </w:style>
  <w:style w:type="paragraph" w:customStyle="1" w:styleId="114">
    <w:name w:val="Табличный_боковик_11"/>
    <w:rsid w:val="00460C0A"/>
    <w:pPr>
      <w:suppressAutoHyphens/>
      <w:spacing w:after="0" w:line="240" w:lineRule="auto"/>
    </w:pPr>
    <w:rPr>
      <w:rFonts w:ascii="Times New Roman" w:eastAsia="Times New Roman" w:hAnsi="Times New Roman" w:cs="Times New Roman"/>
      <w:lang w:eastAsia="zh-CN"/>
    </w:rPr>
  </w:style>
  <w:style w:type="paragraph" w:customStyle="1" w:styleId="afff9">
    <w:name w:val="Верхний и нижний колонтитулы"/>
    <w:basedOn w:val="a0"/>
    <w:rsid w:val="00460C0A"/>
    <w:pPr>
      <w:suppressLineNumbers/>
      <w:tabs>
        <w:tab w:val="center" w:pos="4819"/>
        <w:tab w:val="right" w:pos="9638"/>
      </w:tabs>
      <w:suppressAutoHyphens/>
    </w:pPr>
    <w:rPr>
      <w:lang w:eastAsia="zh-CN"/>
    </w:rPr>
  </w:style>
  <w:style w:type="paragraph" w:customStyle="1" w:styleId="210">
    <w:name w:val="Основной текст 21"/>
    <w:basedOn w:val="a0"/>
    <w:rsid w:val="00460C0A"/>
    <w:pPr>
      <w:suppressAutoHyphens/>
      <w:spacing w:after="120" w:line="480" w:lineRule="auto"/>
    </w:pPr>
    <w:rPr>
      <w:lang w:eastAsia="zh-CN"/>
    </w:rPr>
  </w:style>
  <w:style w:type="paragraph" w:customStyle="1" w:styleId="formattext">
    <w:name w:val="formattext"/>
    <w:basedOn w:val="a0"/>
    <w:rsid w:val="00460C0A"/>
    <w:pPr>
      <w:suppressAutoHyphens/>
      <w:spacing w:before="280" w:after="280"/>
    </w:pPr>
    <w:rPr>
      <w:lang w:eastAsia="zh-CN"/>
    </w:rPr>
  </w:style>
  <w:style w:type="paragraph" w:styleId="afffa">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0"/>
    <w:link w:val="1f5"/>
    <w:uiPriority w:val="99"/>
    <w:rsid w:val="00460C0A"/>
    <w:pPr>
      <w:suppressAutoHyphens/>
    </w:pPr>
    <w:rPr>
      <w:rFonts w:ascii="Calibri" w:hAnsi="Calibri" w:cs="Calibri"/>
      <w:sz w:val="20"/>
      <w:szCs w:val="20"/>
      <w:lang w:eastAsia="zh-CN"/>
    </w:rPr>
  </w:style>
  <w:style w:type="character" w:customStyle="1" w:styleId="1f5">
    <w:name w:val="Текст сноски Знак1"/>
    <w:aliases w:val="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Table_Footnote_last Знак Знак"/>
    <w:basedOn w:val="a1"/>
    <w:link w:val="afffa"/>
    <w:uiPriority w:val="99"/>
    <w:rsid w:val="00460C0A"/>
    <w:rPr>
      <w:rFonts w:ascii="Calibri" w:eastAsia="Times New Roman" w:hAnsi="Calibri" w:cs="Calibri"/>
      <w:sz w:val="20"/>
      <w:szCs w:val="20"/>
      <w:lang w:eastAsia="zh-CN"/>
    </w:rPr>
  </w:style>
  <w:style w:type="paragraph" w:customStyle="1" w:styleId="bl0">
    <w:name w:val="bl0"/>
    <w:basedOn w:val="a0"/>
    <w:rsid w:val="00460C0A"/>
    <w:pPr>
      <w:suppressAutoHyphens/>
      <w:spacing w:before="280" w:after="280"/>
    </w:pPr>
    <w:rPr>
      <w:lang w:eastAsia="zh-CN"/>
    </w:rPr>
  </w:style>
  <w:style w:type="paragraph" w:customStyle="1" w:styleId="bl1">
    <w:name w:val="bl1"/>
    <w:basedOn w:val="a0"/>
    <w:rsid w:val="00460C0A"/>
    <w:pPr>
      <w:suppressAutoHyphens/>
      <w:spacing w:before="280" w:after="280"/>
    </w:pPr>
    <w:rPr>
      <w:lang w:eastAsia="zh-CN"/>
    </w:rPr>
  </w:style>
  <w:style w:type="paragraph" w:customStyle="1" w:styleId="afffb">
    <w:name w:val="Абзац"/>
    <w:basedOn w:val="a0"/>
    <w:rsid w:val="00460C0A"/>
    <w:pPr>
      <w:suppressAutoHyphens/>
      <w:spacing w:before="120" w:after="60"/>
      <w:ind w:firstLine="567"/>
      <w:jc w:val="both"/>
    </w:pPr>
    <w:rPr>
      <w:szCs w:val="20"/>
      <w:lang w:eastAsia="zh-CN"/>
    </w:rPr>
  </w:style>
  <w:style w:type="paragraph" w:customStyle="1" w:styleId="TNR140">
    <w:name w:val="TNR 14"/>
    <w:basedOn w:val="a0"/>
    <w:rsid w:val="00460C0A"/>
    <w:pPr>
      <w:suppressAutoHyphens/>
      <w:spacing w:line="360" w:lineRule="auto"/>
      <w:ind w:firstLine="708"/>
      <w:jc w:val="both"/>
    </w:pPr>
    <w:rPr>
      <w:sz w:val="28"/>
      <w:szCs w:val="20"/>
      <w:lang w:eastAsia="zh-CN"/>
    </w:rPr>
  </w:style>
  <w:style w:type="paragraph" w:customStyle="1" w:styleId="afffc">
    <w:name w:val="Списки"/>
    <w:basedOn w:val="TNR140"/>
    <w:rsid w:val="00460C0A"/>
    <w:pPr>
      <w:tabs>
        <w:tab w:val="num" w:pos="0"/>
      </w:tabs>
      <w:ind w:left="1287" w:hanging="719"/>
    </w:pPr>
  </w:style>
  <w:style w:type="paragraph" w:customStyle="1" w:styleId="100">
    <w:name w:val="Табличный_слева_10"/>
    <w:basedOn w:val="a0"/>
    <w:rsid w:val="00460C0A"/>
    <w:pPr>
      <w:suppressAutoHyphens/>
    </w:pPr>
    <w:rPr>
      <w:sz w:val="20"/>
      <w:lang w:eastAsia="zh-CN"/>
    </w:rPr>
  </w:style>
  <w:style w:type="paragraph" w:customStyle="1" w:styleId="010">
    <w:name w:val="01 обычный текст"/>
    <w:rsid w:val="00460C0A"/>
    <w:pPr>
      <w:suppressAutoHyphens/>
      <w:spacing w:after="0" w:line="240" w:lineRule="auto"/>
      <w:ind w:firstLine="710"/>
      <w:jc w:val="both"/>
    </w:pPr>
    <w:rPr>
      <w:rFonts w:ascii="Times New Roman" w:eastAsia="Times New Roman" w:hAnsi="Times New Roman" w:cs="Times New Roman"/>
      <w:lang w:eastAsia="zh-CN"/>
    </w:rPr>
  </w:style>
  <w:style w:type="paragraph" w:customStyle="1" w:styleId="Default">
    <w:name w:val="Default"/>
    <w:uiPriority w:val="99"/>
    <w:rsid w:val="00460C0A"/>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080">
    <w:name w:val="08 Примечания пункты"/>
    <w:basedOn w:val="a0"/>
    <w:rsid w:val="00460C0A"/>
    <w:pPr>
      <w:suppressAutoHyphens/>
      <w:ind w:firstLine="284"/>
      <w:jc w:val="both"/>
    </w:pPr>
    <w:rPr>
      <w:szCs w:val="20"/>
      <w:lang w:eastAsia="zh-CN"/>
    </w:rPr>
  </w:style>
  <w:style w:type="paragraph" w:customStyle="1" w:styleId="-10">
    <w:name w:val="без отступ -1"/>
    <w:basedOn w:val="a0"/>
    <w:rsid w:val="00460C0A"/>
    <w:pPr>
      <w:widowControl w:val="0"/>
      <w:suppressAutoHyphens/>
      <w:jc w:val="both"/>
    </w:pPr>
    <w:rPr>
      <w:szCs w:val="20"/>
      <w:lang w:eastAsia="zh-CN"/>
    </w:rPr>
  </w:style>
  <w:style w:type="paragraph" w:customStyle="1" w:styleId="2e">
    <w:name w:val="Заголовок 2 Шелестов"/>
    <w:basedOn w:val="a0"/>
    <w:next w:val="a0"/>
    <w:rsid w:val="00460C0A"/>
    <w:pPr>
      <w:keepNext/>
      <w:keepLines/>
      <w:widowControl w:val="0"/>
      <w:suppressAutoHyphens/>
      <w:spacing w:before="240" w:after="120"/>
      <w:ind w:firstLine="851"/>
      <w:jc w:val="both"/>
    </w:pPr>
    <w:rPr>
      <w:b/>
      <w:sz w:val="28"/>
      <w:szCs w:val="20"/>
      <w:lang w:eastAsia="zh-CN"/>
    </w:rPr>
  </w:style>
  <w:style w:type="paragraph" w:customStyle="1" w:styleId="afffd">
    <w:name w:val="Табл_шапка_Шелестов"/>
    <w:basedOn w:val="-10"/>
    <w:rsid w:val="00460C0A"/>
    <w:pPr>
      <w:jc w:val="center"/>
    </w:pPr>
    <w:rPr>
      <w:b/>
      <w:sz w:val="22"/>
      <w:szCs w:val="22"/>
    </w:rPr>
  </w:style>
  <w:style w:type="paragraph" w:customStyle="1" w:styleId="ConsPlusNormal10">
    <w:name w:val="ConsPlusNormal1"/>
    <w:rsid w:val="00460C0A"/>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paragraph" w:customStyle="1" w:styleId="ConsNormal">
    <w:name w:val="ConsNormal"/>
    <w:rsid w:val="00460C0A"/>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rmal2">
    <w:name w:val="ConsPlusNormal2"/>
    <w:rsid w:val="00460C0A"/>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paragraph" w:styleId="HTML0">
    <w:name w:val="HTML Preformatted"/>
    <w:basedOn w:val="a0"/>
    <w:link w:val="HTML1"/>
    <w:rsid w:val="00460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1">
    <w:name w:val="Стандартный HTML Знак1"/>
    <w:basedOn w:val="a1"/>
    <w:link w:val="HTML0"/>
    <w:rsid w:val="00460C0A"/>
    <w:rPr>
      <w:rFonts w:ascii="Courier New" w:eastAsia="Times New Roman" w:hAnsi="Courier New" w:cs="Courier New"/>
      <w:sz w:val="20"/>
      <w:szCs w:val="20"/>
      <w:lang w:eastAsia="zh-CN"/>
    </w:rPr>
  </w:style>
  <w:style w:type="paragraph" w:styleId="51">
    <w:name w:val="toc 5"/>
    <w:basedOn w:val="a0"/>
    <w:next w:val="a0"/>
    <w:uiPriority w:val="39"/>
    <w:rsid w:val="00460C0A"/>
    <w:pPr>
      <w:suppressAutoHyphens/>
      <w:spacing w:after="100" w:line="276" w:lineRule="auto"/>
      <w:ind w:left="880"/>
    </w:pPr>
    <w:rPr>
      <w:rFonts w:ascii="Calibri" w:hAnsi="Calibri" w:cs="Calibri"/>
      <w:sz w:val="22"/>
      <w:szCs w:val="22"/>
      <w:lang w:eastAsia="zh-CN"/>
    </w:rPr>
  </w:style>
  <w:style w:type="paragraph" w:styleId="64">
    <w:name w:val="toc 6"/>
    <w:basedOn w:val="a0"/>
    <w:next w:val="a0"/>
    <w:uiPriority w:val="39"/>
    <w:rsid w:val="00460C0A"/>
    <w:pPr>
      <w:suppressAutoHyphens/>
      <w:spacing w:after="100" w:line="276" w:lineRule="auto"/>
      <w:ind w:left="1100"/>
    </w:pPr>
    <w:rPr>
      <w:rFonts w:ascii="Calibri" w:hAnsi="Calibri" w:cs="Calibri"/>
      <w:sz w:val="22"/>
      <w:szCs w:val="22"/>
      <w:lang w:eastAsia="zh-CN"/>
    </w:rPr>
  </w:style>
  <w:style w:type="paragraph" w:styleId="71">
    <w:name w:val="toc 7"/>
    <w:basedOn w:val="a0"/>
    <w:next w:val="a0"/>
    <w:uiPriority w:val="39"/>
    <w:rsid w:val="00460C0A"/>
    <w:pPr>
      <w:suppressAutoHyphens/>
      <w:spacing w:after="100" w:line="276" w:lineRule="auto"/>
      <w:ind w:left="1320"/>
    </w:pPr>
    <w:rPr>
      <w:rFonts w:ascii="Calibri" w:hAnsi="Calibri" w:cs="Calibri"/>
      <w:sz w:val="22"/>
      <w:szCs w:val="22"/>
      <w:lang w:eastAsia="zh-CN"/>
    </w:rPr>
  </w:style>
  <w:style w:type="paragraph" w:styleId="81">
    <w:name w:val="toc 8"/>
    <w:basedOn w:val="a0"/>
    <w:next w:val="a0"/>
    <w:uiPriority w:val="39"/>
    <w:rsid w:val="00460C0A"/>
    <w:pPr>
      <w:suppressAutoHyphens/>
      <w:spacing w:after="100" w:line="276" w:lineRule="auto"/>
      <w:ind w:left="1540"/>
    </w:pPr>
    <w:rPr>
      <w:rFonts w:ascii="Calibri" w:hAnsi="Calibri" w:cs="Calibri"/>
      <w:sz w:val="22"/>
      <w:szCs w:val="22"/>
      <w:lang w:eastAsia="zh-CN"/>
    </w:rPr>
  </w:style>
  <w:style w:type="paragraph" w:styleId="91">
    <w:name w:val="toc 9"/>
    <w:basedOn w:val="a0"/>
    <w:next w:val="a0"/>
    <w:uiPriority w:val="39"/>
    <w:rsid w:val="00460C0A"/>
    <w:pPr>
      <w:suppressAutoHyphens/>
      <w:spacing w:after="100" w:line="276" w:lineRule="auto"/>
      <w:ind w:left="1760"/>
    </w:pPr>
    <w:rPr>
      <w:rFonts w:ascii="Calibri" w:hAnsi="Calibri" w:cs="Calibri"/>
      <w:sz w:val="22"/>
      <w:szCs w:val="22"/>
      <w:lang w:eastAsia="zh-CN"/>
    </w:rPr>
  </w:style>
  <w:style w:type="paragraph" w:customStyle="1" w:styleId="headertexttopleveltextcentertext">
    <w:name w:val="headertext topleveltext centertext"/>
    <w:basedOn w:val="a0"/>
    <w:rsid w:val="00460C0A"/>
    <w:pPr>
      <w:suppressAutoHyphens/>
      <w:spacing w:before="280" w:after="280"/>
    </w:pPr>
    <w:rPr>
      <w:lang w:eastAsia="zh-CN"/>
    </w:rPr>
  </w:style>
  <w:style w:type="paragraph" w:customStyle="1" w:styleId="formattexttopleveltext">
    <w:name w:val="formattext topleveltext"/>
    <w:basedOn w:val="a0"/>
    <w:rsid w:val="00460C0A"/>
    <w:pPr>
      <w:suppressAutoHyphens/>
      <w:spacing w:before="280" w:after="280"/>
    </w:pPr>
    <w:rPr>
      <w:lang w:eastAsia="zh-CN"/>
    </w:rPr>
  </w:style>
  <w:style w:type="paragraph" w:styleId="afff6">
    <w:name w:val="Subtitle"/>
    <w:basedOn w:val="a0"/>
    <w:next w:val="af1"/>
    <w:link w:val="afffe"/>
    <w:qFormat/>
    <w:rsid w:val="00460C0A"/>
    <w:pPr>
      <w:suppressAutoHyphens/>
      <w:spacing w:after="60"/>
      <w:jc w:val="center"/>
    </w:pPr>
    <w:rPr>
      <w:rFonts w:ascii="Arial" w:hAnsi="Arial" w:cs="Arial"/>
      <w:lang w:eastAsia="zh-CN"/>
    </w:rPr>
  </w:style>
  <w:style w:type="character" w:customStyle="1" w:styleId="afffe">
    <w:name w:val="Подзаголовок Знак"/>
    <w:basedOn w:val="a1"/>
    <w:link w:val="afff6"/>
    <w:rsid w:val="00460C0A"/>
    <w:rPr>
      <w:rFonts w:ascii="Arial" w:eastAsia="Times New Roman" w:hAnsi="Arial" w:cs="Arial"/>
      <w:sz w:val="24"/>
      <w:szCs w:val="24"/>
      <w:lang w:eastAsia="zh-CN"/>
    </w:rPr>
  </w:style>
  <w:style w:type="paragraph" w:customStyle="1" w:styleId="msonormalmailrucssattributepostfix">
    <w:name w:val="msonormal_mailru_css_attribute_postfix"/>
    <w:basedOn w:val="a0"/>
    <w:rsid w:val="00460C0A"/>
    <w:pPr>
      <w:suppressAutoHyphens/>
      <w:spacing w:before="280" w:after="280"/>
    </w:pPr>
    <w:rPr>
      <w:lang w:eastAsia="zh-CN"/>
    </w:rPr>
  </w:style>
  <w:style w:type="table" w:customStyle="1" w:styleId="TableNormal">
    <w:name w:val="Table Normal"/>
    <w:uiPriority w:val="2"/>
    <w:semiHidden/>
    <w:unhideWhenUsed/>
    <w:qFormat/>
    <w:rsid w:val="00460C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60C0A"/>
    <w:pPr>
      <w:widowControl w:val="0"/>
      <w:autoSpaceDE w:val="0"/>
      <w:autoSpaceDN w:val="0"/>
      <w:spacing w:line="186" w:lineRule="exact"/>
      <w:ind w:left="16"/>
      <w:jc w:val="center"/>
    </w:pPr>
    <w:rPr>
      <w:sz w:val="22"/>
      <w:szCs w:val="22"/>
      <w:lang w:eastAsia="en-US"/>
    </w:rPr>
  </w:style>
  <w:style w:type="paragraph" w:customStyle="1" w:styleId="115">
    <w:name w:val="Заголовок 11"/>
    <w:basedOn w:val="a0"/>
    <w:uiPriority w:val="1"/>
    <w:qFormat/>
    <w:rsid w:val="00460C0A"/>
    <w:pPr>
      <w:widowControl w:val="0"/>
      <w:autoSpaceDE w:val="0"/>
      <w:autoSpaceDN w:val="0"/>
      <w:spacing w:before="64"/>
      <w:ind w:left="413"/>
      <w:jc w:val="center"/>
      <w:outlineLvl w:val="1"/>
    </w:pPr>
    <w:rPr>
      <w:b/>
      <w:bCs/>
      <w:lang w:eastAsia="en-US"/>
    </w:rPr>
  </w:style>
  <w:style w:type="paragraph" w:customStyle="1" w:styleId="211">
    <w:name w:val="Заголовок 21"/>
    <w:basedOn w:val="a0"/>
    <w:uiPriority w:val="1"/>
    <w:qFormat/>
    <w:rsid w:val="00460C0A"/>
    <w:pPr>
      <w:widowControl w:val="0"/>
      <w:autoSpaceDE w:val="0"/>
      <w:autoSpaceDN w:val="0"/>
      <w:spacing w:before="1"/>
      <w:ind w:left="603" w:right="181"/>
      <w:jc w:val="center"/>
      <w:outlineLvl w:val="2"/>
    </w:pPr>
    <w:rPr>
      <w:b/>
      <w:bCs/>
      <w:sz w:val="20"/>
      <w:szCs w:val="20"/>
      <w:u w:val="single" w:color="000000"/>
      <w:lang w:eastAsia="en-US"/>
    </w:rPr>
  </w:style>
  <w:style w:type="table" w:customStyle="1" w:styleId="TableGrid">
    <w:name w:val="TableGrid"/>
    <w:rsid w:val="00460C0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
    <w:name w:val="Intense Quote"/>
    <w:basedOn w:val="a0"/>
    <w:next w:val="a0"/>
    <w:link w:val="affff0"/>
    <w:uiPriority w:val="30"/>
    <w:qFormat/>
    <w:rsid w:val="00460C0A"/>
    <w:pPr>
      <w:widowControl w:val="0"/>
      <w:pBdr>
        <w:top w:val="single" w:sz="4" w:space="10" w:color="4472C4"/>
        <w:bottom w:val="single" w:sz="4" w:space="10" w:color="4472C4"/>
      </w:pBdr>
      <w:spacing w:before="360" w:after="360"/>
      <w:ind w:left="864" w:right="864" w:firstLine="709"/>
      <w:jc w:val="center"/>
    </w:pPr>
    <w:rPr>
      <w:rFonts w:eastAsia="Calibri"/>
      <w:i/>
      <w:iCs/>
      <w:color w:val="4472C4"/>
      <w:szCs w:val="22"/>
      <w:lang w:eastAsia="en-US"/>
    </w:rPr>
  </w:style>
  <w:style w:type="character" w:customStyle="1" w:styleId="affff0">
    <w:name w:val="Выделенная цитата Знак"/>
    <w:basedOn w:val="a1"/>
    <w:link w:val="affff"/>
    <w:uiPriority w:val="30"/>
    <w:rsid w:val="00460C0A"/>
    <w:rPr>
      <w:rFonts w:ascii="Times New Roman" w:eastAsia="Calibri" w:hAnsi="Times New Roman" w:cs="Times New Roman"/>
      <w:i/>
      <w:iCs/>
      <w:color w:val="4472C4"/>
      <w:sz w:val="24"/>
    </w:rPr>
  </w:style>
  <w:style w:type="character" w:customStyle="1" w:styleId="1f6">
    <w:name w:val="Неразрешенное упоминание1"/>
    <w:uiPriority w:val="99"/>
    <w:semiHidden/>
    <w:unhideWhenUsed/>
    <w:rsid w:val="00460C0A"/>
    <w:rPr>
      <w:color w:val="605E5C"/>
      <w:shd w:val="clear" w:color="auto" w:fill="E1DFDD"/>
    </w:rPr>
  </w:style>
  <w:style w:type="numbering" w:customStyle="1" w:styleId="52">
    <w:name w:val="Нет списка5"/>
    <w:next w:val="a3"/>
    <w:uiPriority w:val="99"/>
    <w:semiHidden/>
    <w:unhideWhenUsed/>
    <w:rsid w:val="00460C0A"/>
  </w:style>
  <w:style w:type="character" w:customStyle="1" w:styleId="1f7">
    <w:name w:val="Гиперссылка1"/>
    <w:uiPriority w:val="99"/>
    <w:unhideWhenUsed/>
    <w:rsid w:val="00460C0A"/>
    <w:rPr>
      <w:color w:val="0563C1"/>
      <w:u w:val="single"/>
    </w:rPr>
  </w:style>
  <w:style w:type="character" w:styleId="affff1">
    <w:name w:val="annotation reference"/>
    <w:uiPriority w:val="99"/>
    <w:semiHidden/>
    <w:unhideWhenUsed/>
    <w:rsid w:val="00460C0A"/>
    <w:rPr>
      <w:sz w:val="16"/>
      <w:szCs w:val="16"/>
    </w:rPr>
  </w:style>
  <w:style w:type="character" w:customStyle="1" w:styleId="2f">
    <w:name w:val="Неразрешенное упоминание2"/>
    <w:uiPriority w:val="99"/>
    <w:semiHidden/>
    <w:unhideWhenUsed/>
    <w:rsid w:val="00460C0A"/>
    <w:rPr>
      <w:color w:val="605E5C"/>
      <w:shd w:val="clear" w:color="auto" w:fill="E1DFDD"/>
    </w:rPr>
  </w:style>
  <w:style w:type="character" w:customStyle="1" w:styleId="35">
    <w:name w:val="Неразрешенное упоминание3"/>
    <w:uiPriority w:val="99"/>
    <w:semiHidden/>
    <w:unhideWhenUsed/>
    <w:rsid w:val="00460C0A"/>
    <w:rPr>
      <w:color w:val="605E5C"/>
      <w:shd w:val="clear" w:color="auto" w:fill="E1DFDD"/>
    </w:rPr>
  </w:style>
  <w:style w:type="numbering" w:customStyle="1" w:styleId="1110">
    <w:name w:val="Нет списка111"/>
    <w:next w:val="a3"/>
    <w:uiPriority w:val="99"/>
    <w:semiHidden/>
    <w:unhideWhenUsed/>
    <w:rsid w:val="00460C0A"/>
  </w:style>
  <w:style w:type="paragraph" w:customStyle="1" w:styleId="mf-popup">
    <w:name w:val="mf-popup"/>
    <w:basedOn w:val="a0"/>
    <w:rsid w:val="00460C0A"/>
    <w:pPr>
      <w:spacing w:before="100" w:beforeAutospacing="1" w:after="100" w:afterAutospacing="1"/>
    </w:pPr>
  </w:style>
  <w:style w:type="character" w:customStyle="1" w:styleId="num">
    <w:name w:val="num"/>
    <w:rsid w:val="00460C0A"/>
  </w:style>
  <w:style w:type="paragraph" w:styleId="affff2">
    <w:name w:val="Normal (Web)"/>
    <w:basedOn w:val="a0"/>
    <w:uiPriority w:val="99"/>
    <w:rsid w:val="00460C0A"/>
    <w:pPr>
      <w:spacing w:before="75" w:after="75"/>
      <w:jc w:val="both"/>
    </w:pPr>
    <w:rPr>
      <w:rFonts w:ascii="Arial" w:hAnsi="Arial" w:cs="Arial"/>
      <w:color w:val="000000"/>
    </w:rPr>
  </w:style>
  <w:style w:type="paragraph" w:customStyle="1" w:styleId="3">
    <w:name w:val="Стиль3"/>
    <w:basedOn w:val="a0"/>
    <w:rsid w:val="00460C0A"/>
    <w:pPr>
      <w:numPr>
        <w:numId w:val="6"/>
      </w:numPr>
      <w:jc w:val="both"/>
    </w:pPr>
  </w:style>
  <w:style w:type="character" w:customStyle="1" w:styleId="2f0">
    <w:name w:val="Основной текст Знак2"/>
    <w:aliases w:val=" Знак Знак2,bt Знак1,Body Text Char Знак1"/>
    <w:rsid w:val="00460C0A"/>
    <w:rPr>
      <w:rFonts w:ascii="Times New Roman" w:hAnsi="Times New Roman"/>
      <w:sz w:val="24"/>
      <w:szCs w:val="24"/>
    </w:rPr>
  </w:style>
  <w:style w:type="paragraph" w:styleId="affff3">
    <w:name w:val="Body Text Indent"/>
    <w:aliases w:val="Мой Заголовок 1,Основной текст 1,Нумерованный список !!,Надин стиль,Body Text 2 Char"/>
    <w:basedOn w:val="a0"/>
    <w:link w:val="affff4"/>
    <w:rsid w:val="00460C0A"/>
    <w:pPr>
      <w:spacing w:after="120"/>
      <w:ind w:left="283"/>
    </w:pPr>
    <w:rPr>
      <w:lang w:eastAsia="en-US"/>
    </w:rPr>
  </w:style>
  <w:style w:type="character" w:customStyle="1" w:styleId="affff4">
    <w:name w:val="Основной текст с отступом Знак"/>
    <w:aliases w:val="Мой Заголовок 1 Знак,Основной текст 1 Знак,Нумерованный список !! Знак,Надин стиль Знак,Body Text 2 Char Знак"/>
    <w:basedOn w:val="a1"/>
    <w:link w:val="affff3"/>
    <w:rsid w:val="00460C0A"/>
    <w:rPr>
      <w:rFonts w:ascii="Times New Roman" w:eastAsia="Times New Roman" w:hAnsi="Times New Roman" w:cs="Times New Roman"/>
      <w:sz w:val="24"/>
      <w:szCs w:val="24"/>
    </w:rPr>
  </w:style>
  <w:style w:type="paragraph" w:styleId="2b">
    <w:name w:val="Body Text 2"/>
    <w:basedOn w:val="a0"/>
    <w:link w:val="2a"/>
    <w:rsid w:val="00460C0A"/>
    <w:pPr>
      <w:spacing w:after="120" w:line="480" w:lineRule="auto"/>
    </w:pPr>
    <w:rPr>
      <w:rFonts w:asciiTheme="minorHAnsi" w:eastAsiaTheme="minorHAnsi" w:hAnsiTheme="minorHAnsi"/>
      <w:szCs w:val="22"/>
      <w:lang w:eastAsia="en-US"/>
    </w:rPr>
  </w:style>
  <w:style w:type="character" w:customStyle="1" w:styleId="212">
    <w:name w:val="Основной текст 2 Знак1"/>
    <w:basedOn w:val="a1"/>
    <w:uiPriority w:val="99"/>
    <w:semiHidden/>
    <w:rsid w:val="00460C0A"/>
    <w:rPr>
      <w:rFonts w:ascii="Times New Roman" w:eastAsia="Times New Roman" w:hAnsi="Times New Roman" w:cs="Times New Roman"/>
      <w:sz w:val="24"/>
      <w:szCs w:val="24"/>
      <w:lang w:eastAsia="ru-RU"/>
    </w:rPr>
  </w:style>
  <w:style w:type="paragraph" w:styleId="36">
    <w:name w:val="Body Text Indent 3"/>
    <w:aliases w:val="Body Text Indent 3 Char"/>
    <w:basedOn w:val="a0"/>
    <w:link w:val="37"/>
    <w:rsid w:val="00460C0A"/>
    <w:pPr>
      <w:spacing w:after="120"/>
      <w:ind w:left="283"/>
    </w:pPr>
    <w:rPr>
      <w:sz w:val="16"/>
      <w:szCs w:val="16"/>
      <w:lang w:eastAsia="en-US"/>
    </w:rPr>
  </w:style>
  <w:style w:type="character" w:customStyle="1" w:styleId="37">
    <w:name w:val="Основной текст с отступом 3 Знак"/>
    <w:aliases w:val="Body Text Indent 3 Char Знак"/>
    <w:basedOn w:val="a1"/>
    <w:link w:val="36"/>
    <w:rsid w:val="00460C0A"/>
    <w:rPr>
      <w:rFonts w:ascii="Times New Roman" w:eastAsia="Times New Roman" w:hAnsi="Times New Roman" w:cs="Times New Roman"/>
      <w:sz w:val="16"/>
      <w:szCs w:val="16"/>
    </w:rPr>
  </w:style>
  <w:style w:type="paragraph" w:customStyle="1" w:styleId="Normal0">
    <w:name w:val="Normal Знак Знак Знак Знак Знак"/>
    <w:rsid w:val="00460C0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0"/>
    <w:autoRedefine/>
    <w:rsid w:val="00460C0A"/>
    <w:pPr>
      <w:numPr>
        <w:numId w:val="7"/>
      </w:numPr>
      <w:tabs>
        <w:tab w:val="left" w:pos="720"/>
        <w:tab w:val="num" w:pos="780"/>
      </w:tabs>
      <w:jc w:val="both"/>
    </w:pPr>
  </w:style>
  <w:style w:type="table" w:customStyle="1" w:styleId="38">
    <w:name w:val="Сетка таблицы3"/>
    <w:basedOn w:val="a2"/>
    <w:next w:val="ae"/>
    <w:uiPriority w:val="59"/>
    <w:rsid w:val="00460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Body Text Indent 2"/>
    <w:basedOn w:val="a0"/>
    <w:link w:val="2f2"/>
    <w:rsid w:val="00460C0A"/>
    <w:pPr>
      <w:spacing w:after="120" w:line="480" w:lineRule="auto"/>
      <w:ind w:left="283"/>
    </w:pPr>
    <w:rPr>
      <w:lang w:eastAsia="en-US"/>
    </w:rPr>
  </w:style>
  <w:style w:type="character" w:customStyle="1" w:styleId="2f2">
    <w:name w:val="Основной текст с отступом 2 Знак"/>
    <w:basedOn w:val="a1"/>
    <w:link w:val="2f1"/>
    <w:rsid w:val="00460C0A"/>
    <w:rPr>
      <w:rFonts w:ascii="Times New Roman" w:eastAsia="Times New Roman" w:hAnsi="Times New Roman" w:cs="Times New Roman"/>
      <w:sz w:val="24"/>
      <w:szCs w:val="24"/>
    </w:rPr>
  </w:style>
  <w:style w:type="character" w:styleId="affff5">
    <w:name w:val="footnote reference"/>
    <w:uiPriority w:val="99"/>
    <w:rsid w:val="00460C0A"/>
    <w:rPr>
      <w:vertAlign w:val="superscript"/>
    </w:rPr>
  </w:style>
  <w:style w:type="paragraph" w:customStyle="1" w:styleId="1f8">
    <w:name w:val="1"/>
    <w:basedOn w:val="a0"/>
    <w:next w:val="af8"/>
    <w:qFormat/>
    <w:rsid w:val="00460C0A"/>
    <w:pPr>
      <w:ind w:firstLine="720"/>
      <w:jc w:val="both"/>
      <w:outlineLvl w:val="1"/>
    </w:pPr>
    <w:rPr>
      <w:b/>
      <w:bCs/>
      <w:lang w:eastAsia="en-US"/>
    </w:rPr>
  </w:style>
  <w:style w:type="paragraph" w:customStyle="1" w:styleId="contentheader2cols">
    <w:name w:val="contentheader2cols"/>
    <w:basedOn w:val="a0"/>
    <w:rsid w:val="00460C0A"/>
    <w:pPr>
      <w:spacing w:before="100" w:beforeAutospacing="1" w:after="100" w:afterAutospacing="1"/>
    </w:pPr>
  </w:style>
  <w:style w:type="paragraph" w:customStyle="1" w:styleId="imgbuy">
    <w:name w:val="imgbuy"/>
    <w:basedOn w:val="a0"/>
    <w:rsid w:val="00460C0A"/>
    <w:pPr>
      <w:spacing w:before="100" w:beforeAutospacing="1" w:after="100" w:afterAutospacing="1"/>
    </w:pPr>
  </w:style>
  <w:style w:type="paragraph" w:customStyle="1" w:styleId="normalexport">
    <w:name w:val="normalexport"/>
    <w:basedOn w:val="a0"/>
    <w:rsid w:val="00460C0A"/>
    <w:pPr>
      <w:spacing w:before="100" w:beforeAutospacing="1" w:after="100" w:afterAutospacing="1"/>
    </w:pPr>
  </w:style>
  <w:style w:type="paragraph" w:styleId="39">
    <w:name w:val="Body Text 3"/>
    <w:basedOn w:val="a0"/>
    <w:link w:val="3a"/>
    <w:rsid w:val="00460C0A"/>
    <w:pPr>
      <w:spacing w:after="120"/>
    </w:pPr>
    <w:rPr>
      <w:sz w:val="16"/>
      <w:szCs w:val="16"/>
      <w:lang w:eastAsia="en-US"/>
    </w:rPr>
  </w:style>
  <w:style w:type="character" w:customStyle="1" w:styleId="3a">
    <w:name w:val="Основной текст 3 Знак"/>
    <w:basedOn w:val="a1"/>
    <w:link w:val="39"/>
    <w:rsid w:val="00460C0A"/>
    <w:rPr>
      <w:rFonts w:ascii="Times New Roman" w:eastAsia="Times New Roman" w:hAnsi="Times New Roman" w:cs="Times New Roman"/>
      <w:sz w:val="16"/>
      <w:szCs w:val="16"/>
    </w:rPr>
  </w:style>
  <w:style w:type="paragraph" w:customStyle="1" w:styleId="-">
    <w:name w:val="Таблица - центр"/>
    <w:basedOn w:val="a0"/>
    <w:rsid w:val="00460C0A"/>
    <w:pPr>
      <w:jc w:val="center"/>
    </w:pPr>
  </w:style>
  <w:style w:type="paragraph" w:customStyle="1" w:styleId="xl46">
    <w:name w:val="xl46"/>
    <w:basedOn w:val="a0"/>
    <w:rsid w:val="00460C0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5">
    <w:name w:val="xl55"/>
    <w:basedOn w:val="a0"/>
    <w:rsid w:val="00460C0A"/>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58">
    <w:name w:val="xl58"/>
    <w:basedOn w:val="a0"/>
    <w:rsid w:val="00460C0A"/>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styleId="affff6">
    <w:name w:val="Normal Indent"/>
    <w:basedOn w:val="a0"/>
    <w:rsid w:val="00460C0A"/>
    <w:pPr>
      <w:ind w:left="720"/>
    </w:pPr>
  </w:style>
  <w:style w:type="paragraph" w:customStyle="1" w:styleId="3b">
    <w:name w:val="боковик3"/>
    <w:basedOn w:val="a0"/>
    <w:rsid w:val="00460C0A"/>
    <w:pPr>
      <w:spacing w:before="72"/>
      <w:jc w:val="center"/>
    </w:pPr>
    <w:rPr>
      <w:rFonts w:ascii="JournalRub" w:hAnsi="JournalRub"/>
      <w:b/>
    </w:rPr>
  </w:style>
  <w:style w:type="paragraph" w:customStyle="1" w:styleId="aieiaee3">
    <w:name w:val="aieiaee3"/>
    <w:basedOn w:val="a0"/>
    <w:rsid w:val="00460C0A"/>
    <w:pPr>
      <w:spacing w:before="72"/>
      <w:jc w:val="center"/>
    </w:pPr>
    <w:rPr>
      <w:rFonts w:ascii="JournalRub" w:hAnsi="JournalRub"/>
      <w:b/>
      <w:bCs/>
      <w:sz w:val="14"/>
      <w:szCs w:val="14"/>
    </w:rPr>
  </w:style>
  <w:style w:type="character" w:customStyle="1" w:styleId="z-">
    <w:name w:val="z-Начало формы Знак"/>
    <w:link w:val="z-0"/>
    <w:rsid w:val="00460C0A"/>
    <w:rPr>
      <w:rFonts w:ascii="Arial" w:hAnsi="Arial" w:cs="Arial"/>
      <w:vanish/>
      <w:sz w:val="16"/>
      <w:szCs w:val="16"/>
    </w:rPr>
  </w:style>
  <w:style w:type="paragraph" w:styleId="z-0">
    <w:name w:val="HTML Top of Form"/>
    <w:basedOn w:val="a0"/>
    <w:next w:val="a0"/>
    <w:link w:val="z-"/>
    <w:hidden/>
    <w:unhideWhenUsed/>
    <w:rsid w:val="00460C0A"/>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1"/>
    <w:uiPriority w:val="99"/>
    <w:rsid w:val="00460C0A"/>
    <w:rPr>
      <w:rFonts w:ascii="Arial" w:eastAsia="Times New Roman" w:hAnsi="Arial" w:cs="Arial"/>
      <w:vanish/>
      <w:sz w:val="16"/>
      <w:szCs w:val="16"/>
      <w:lang w:eastAsia="ru-RU"/>
    </w:rPr>
  </w:style>
  <w:style w:type="character" w:customStyle="1" w:styleId="z-2">
    <w:name w:val="z-Конец формы Знак"/>
    <w:link w:val="z-3"/>
    <w:rsid w:val="00460C0A"/>
    <w:rPr>
      <w:rFonts w:ascii="Arial" w:hAnsi="Arial" w:cs="Arial"/>
      <w:vanish/>
      <w:sz w:val="16"/>
      <w:szCs w:val="16"/>
    </w:rPr>
  </w:style>
  <w:style w:type="paragraph" w:styleId="z-3">
    <w:name w:val="HTML Bottom of Form"/>
    <w:basedOn w:val="a0"/>
    <w:next w:val="a0"/>
    <w:link w:val="z-2"/>
    <w:hidden/>
    <w:unhideWhenUsed/>
    <w:rsid w:val="00460C0A"/>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1"/>
    <w:uiPriority w:val="99"/>
    <w:rsid w:val="00460C0A"/>
    <w:rPr>
      <w:rFonts w:ascii="Arial" w:eastAsia="Times New Roman" w:hAnsi="Arial" w:cs="Arial"/>
      <w:vanish/>
      <w:sz w:val="16"/>
      <w:szCs w:val="16"/>
      <w:lang w:eastAsia="ru-RU"/>
    </w:rPr>
  </w:style>
  <w:style w:type="character" w:customStyle="1" w:styleId="trail-begin">
    <w:name w:val="trail-begin"/>
    <w:rsid w:val="00460C0A"/>
  </w:style>
  <w:style w:type="character" w:customStyle="1" w:styleId="sep">
    <w:name w:val="sep"/>
    <w:rsid w:val="00460C0A"/>
  </w:style>
  <w:style w:type="character" w:customStyle="1" w:styleId="trail-end">
    <w:name w:val="trail-end"/>
    <w:rsid w:val="00460C0A"/>
  </w:style>
  <w:style w:type="character" w:customStyle="1" w:styleId="posted-on">
    <w:name w:val="posted-on"/>
    <w:rsid w:val="00460C0A"/>
  </w:style>
  <w:style w:type="character" w:customStyle="1" w:styleId="metkbox">
    <w:name w:val="metkbox"/>
    <w:rsid w:val="00460C0A"/>
  </w:style>
  <w:style w:type="paragraph" w:customStyle="1" w:styleId="sostn">
    <w:name w:val="sostn"/>
    <w:basedOn w:val="a0"/>
    <w:rsid w:val="00460C0A"/>
    <w:pPr>
      <w:spacing w:before="100" w:beforeAutospacing="1" w:after="100" w:afterAutospacing="1"/>
    </w:pPr>
  </w:style>
  <w:style w:type="character" w:customStyle="1" w:styleId="page-numbers">
    <w:name w:val="page-numbers"/>
    <w:rsid w:val="00460C0A"/>
  </w:style>
  <w:style w:type="paragraph" w:customStyle="1" w:styleId="1f9">
    <w:name w:val="Стиль1"/>
    <w:basedOn w:val="a0"/>
    <w:rsid w:val="00460C0A"/>
    <w:pPr>
      <w:spacing w:before="120" w:after="120"/>
      <w:jc w:val="both"/>
    </w:pPr>
  </w:style>
  <w:style w:type="character" w:customStyle="1" w:styleId="highlight">
    <w:name w:val="highlight"/>
    <w:rsid w:val="00460C0A"/>
  </w:style>
  <w:style w:type="character" w:customStyle="1" w:styleId="toctoggle">
    <w:name w:val="toctoggle"/>
    <w:rsid w:val="00460C0A"/>
  </w:style>
  <w:style w:type="paragraph" w:customStyle="1" w:styleId="2f3">
    <w:name w:val="Стиль2"/>
    <w:basedOn w:val="1f9"/>
    <w:rsid w:val="00460C0A"/>
    <w:pPr>
      <w:spacing w:before="0" w:after="0"/>
    </w:pPr>
    <w:rPr>
      <w:snapToGrid w:val="0"/>
      <w:szCs w:val="20"/>
    </w:rPr>
  </w:style>
  <w:style w:type="paragraph" w:customStyle="1" w:styleId="affff7">
    <w:name w:val="Шапка табл"/>
    <w:basedOn w:val="a0"/>
    <w:rsid w:val="00460C0A"/>
    <w:pPr>
      <w:spacing w:after="120"/>
      <w:jc w:val="center"/>
    </w:pPr>
    <w:rPr>
      <w:snapToGrid w:val="0"/>
      <w:sz w:val="26"/>
    </w:rPr>
  </w:style>
  <w:style w:type="paragraph" w:customStyle="1" w:styleId="affff8">
    <w:name w:val="Астрахань Знак"/>
    <w:basedOn w:val="a0"/>
    <w:autoRedefine/>
    <w:rsid w:val="00460C0A"/>
    <w:pPr>
      <w:spacing w:before="120" w:after="120"/>
      <w:jc w:val="both"/>
    </w:pPr>
    <w:rPr>
      <w:rFonts w:ascii="Arial" w:hAnsi="Arial"/>
      <w:sz w:val="22"/>
    </w:rPr>
  </w:style>
  <w:style w:type="character" w:customStyle="1" w:styleId="affff9">
    <w:name w:val="Цветовое выделение"/>
    <w:rsid w:val="00460C0A"/>
    <w:rPr>
      <w:b/>
      <w:bCs/>
      <w:color w:val="000080"/>
      <w:sz w:val="22"/>
      <w:szCs w:val="22"/>
    </w:rPr>
  </w:style>
  <w:style w:type="paragraph" w:customStyle="1" w:styleId="affffa">
    <w:name w:val="Рисунок"/>
    <w:basedOn w:val="affff3"/>
    <w:next w:val="affff3"/>
    <w:rsid w:val="00460C0A"/>
    <w:pPr>
      <w:keepNext/>
      <w:spacing w:after="0"/>
      <w:ind w:left="0"/>
      <w:jc w:val="center"/>
    </w:pPr>
    <w:rPr>
      <w:sz w:val="28"/>
      <w:szCs w:val="20"/>
    </w:rPr>
  </w:style>
  <w:style w:type="paragraph" w:customStyle="1" w:styleId="affffb">
    <w:name w:val="НаименованиеРисКарты"/>
    <w:basedOn w:val="affff3"/>
    <w:rsid w:val="00460C0A"/>
    <w:pPr>
      <w:keepLines/>
      <w:widowControl w:val="0"/>
      <w:spacing w:after="360"/>
      <w:ind w:left="0"/>
      <w:jc w:val="center"/>
    </w:pPr>
    <w:rPr>
      <w:sz w:val="28"/>
      <w:szCs w:val="20"/>
    </w:rPr>
  </w:style>
  <w:style w:type="paragraph" w:customStyle="1" w:styleId="affffc">
    <w:name w:val="ТаблицаНомер"/>
    <w:basedOn w:val="affff3"/>
    <w:rsid w:val="00460C0A"/>
    <w:pPr>
      <w:keepNext/>
      <w:widowControl w:val="0"/>
      <w:spacing w:before="240" w:after="0"/>
      <w:ind w:left="0" w:firstLine="709"/>
      <w:jc w:val="right"/>
    </w:pPr>
    <w:rPr>
      <w:sz w:val="28"/>
      <w:szCs w:val="20"/>
    </w:rPr>
  </w:style>
  <w:style w:type="paragraph" w:customStyle="1" w:styleId="affffd">
    <w:name w:val="НаименованиеТаблицы"/>
    <w:basedOn w:val="affff3"/>
    <w:next w:val="affff3"/>
    <w:rsid w:val="00460C0A"/>
    <w:pPr>
      <w:keepNext/>
      <w:keepLines/>
      <w:widowControl w:val="0"/>
      <w:spacing w:before="240" w:after="0"/>
      <w:ind w:left="0"/>
      <w:jc w:val="center"/>
    </w:pPr>
    <w:rPr>
      <w:sz w:val="28"/>
      <w:szCs w:val="28"/>
    </w:rPr>
  </w:style>
  <w:style w:type="paragraph" w:customStyle="1" w:styleId="43">
    <w:name w:val="Стиль4"/>
    <w:basedOn w:val="a0"/>
    <w:rsid w:val="00460C0A"/>
    <w:pPr>
      <w:jc w:val="both"/>
    </w:pPr>
  </w:style>
  <w:style w:type="character" w:styleId="affffe">
    <w:name w:val="endnote reference"/>
    <w:rsid w:val="00460C0A"/>
    <w:rPr>
      <w:vertAlign w:val="superscript"/>
    </w:rPr>
  </w:style>
  <w:style w:type="character" w:customStyle="1" w:styleId="1fa">
    <w:name w:val="Основной текст Знак1"/>
    <w:aliases w:val=" Знак Знак"/>
    <w:rsid w:val="00460C0A"/>
    <w:rPr>
      <w:rFonts w:ascii="Times New Roman" w:eastAsia="Times New Roman" w:hAnsi="Times New Roman" w:cs="Times New Roman"/>
      <w:sz w:val="28"/>
      <w:szCs w:val="28"/>
      <w:lang w:eastAsia="ru-RU"/>
    </w:rPr>
  </w:style>
  <w:style w:type="paragraph" w:customStyle="1" w:styleId="afffff">
    <w:name w:val="Знак Знак Знак Знак"/>
    <w:basedOn w:val="a0"/>
    <w:rsid w:val="00460C0A"/>
    <w:pPr>
      <w:adjustRightInd w:val="0"/>
      <w:spacing w:after="160" w:line="240" w:lineRule="exact"/>
      <w:jc w:val="right"/>
    </w:pPr>
    <w:rPr>
      <w:lang w:val="en-GB" w:eastAsia="en-US"/>
    </w:rPr>
  </w:style>
  <w:style w:type="paragraph" w:customStyle="1" w:styleId="1-1">
    <w:name w:val="Заголовок 1- нумерованный Знак Знак Знак1 Знак Знак Знак Знак Знак Знак Знак Знак Знак Знак"/>
    <w:basedOn w:val="a0"/>
    <w:rsid w:val="00460C0A"/>
    <w:pPr>
      <w:tabs>
        <w:tab w:val="num" w:pos="3677"/>
      </w:tabs>
      <w:adjustRightInd w:val="0"/>
      <w:spacing w:after="160" w:line="240" w:lineRule="exact"/>
      <w:ind w:firstLine="709"/>
      <w:jc w:val="center"/>
    </w:pPr>
    <w:rPr>
      <w:b/>
      <w:i/>
      <w:sz w:val="28"/>
      <w:lang w:val="en-GB" w:eastAsia="en-US"/>
    </w:rPr>
  </w:style>
  <w:style w:type="paragraph" w:customStyle="1" w:styleId="afffff0">
    <w:name w:val="Заголовок группы контролов"/>
    <w:basedOn w:val="a0"/>
    <w:next w:val="a0"/>
    <w:rsid w:val="00460C0A"/>
    <w:pPr>
      <w:autoSpaceDE w:val="0"/>
      <w:autoSpaceDN w:val="0"/>
      <w:adjustRightInd w:val="0"/>
      <w:jc w:val="both"/>
    </w:pPr>
    <w:rPr>
      <w:rFonts w:ascii="Arial" w:hAnsi="Arial"/>
      <w:b/>
      <w:bCs/>
      <w:color w:val="000000"/>
    </w:rPr>
  </w:style>
  <w:style w:type="character" w:customStyle="1" w:styleId="afffff1">
    <w:name w:val="Заголовок чужого сообщения"/>
    <w:rsid w:val="00460C0A"/>
    <w:rPr>
      <w:color w:val="FF0000"/>
    </w:rPr>
  </w:style>
  <w:style w:type="paragraph" w:customStyle="1" w:styleId="1fb">
    <w:name w:val="Знак Знак Знак1 Знак"/>
    <w:basedOn w:val="a0"/>
    <w:rsid w:val="00460C0A"/>
    <w:pPr>
      <w:spacing w:before="100" w:beforeAutospacing="1" w:after="100" w:afterAutospacing="1"/>
      <w:jc w:val="both"/>
    </w:pPr>
    <w:rPr>
      <w:rFonts w:ascii="Tahoma" w:hAnsi="Tahoma"/>
      <w:lang w:val="en-US" w:eastAsia="en-US"/>
    </w:rPr>
  </w:style>
  <w:style w:type="paragraph" w:styleId="afffff2">
    <w:name w:val="No Spacing"/>
    <w:link w:val="afffff3"/>
    <w:qFormat/>
    <w:rsid w:val="00460C0A"/>
    <w:pPr>
      <w:spacing w:after="0" w:line="240" w:lineRule="auto"/>
    </w:pPr>
    <w:rPr>
      <w:rFonts w:ascii="Times New Roman" w:eastAsia="Times New Roman" w:hAnsi="Times New Roman" w:cs="Times New Roman"/>
      <w:sz w:val="24"/>
      <w:szCs w:val="20"/>
      <w:lang w:eastAsia="ru-RU"/>
    </w:rPr>
  </w:style>
  <w:style w:type="character" w:customStyle="1" w:styleId="afffff3">
    <w:name w:val="Без интервала Знак"/>
    <w:link w:val="afffff2"/>
    <w:locked/>
    <w:rsid w:val="00460C0A"/>
    <w:rPr>
      <w:rFonts w:ascii="Times New Roman" w:eastAsia="Times New Roman" w:hAnsi="Times New Roman" w:cs="Times New Roman"/>
      <w:sz w:val="24"/>
      <w:szCs w:val="20"/>
      <w:lang w:eastAsia="ru-RU"/>
    </w:rPr>
  </w:style>
  <w:style w:type="character" w:customStyle="1" w:styleId="b-serp-urlb-serp-urlinlineyes">
    <w:name w:val="b-serp-url b-serp-url_inline_yes"/>
    <w:rsid w:val="00460C0A"/>
  </w:style>
  <w:style w:type="character" w:customStyle="1" w:styleId="b-serp-urlitem1">
    <w:name w:val="b-serp-url__item1"/>
    <w:rsid w:val="00460C0A"/>
  </w:style>
  <w:style w:type="character" w:customStyle="1" w:styleId="b-serp-urlmark1">
    <w:name w:val="b-serp-url__mark1"/>
    <w:rsid w:val="00460C0A"/>
    <w:rPr>
      <w:rFonts w:ascii="Verdana" w:hAnsi="Verdana" w:hint="default"/>
    </w:rPr>
  </w:style>
  <w:style w:type="character" w:customStyle="1" w:styleId="b-serp-itemlinks-itemb-serp-itemlinks-saved">
    <w:name w:val="b-serp-item__links-item b-serp-item__links-saved"/>
    <w:rsid w:val="00460C0A"/>
  </w:style>
  <w:style w:type="character" w:customStyle="1" w:styleId="b-serp-itemlinks-itemb-serp-itemlinks-more">
    <w:name w:val="b-serp-item__links-item b-serp-item__links-more"/>
    <w:rsid w:val="00460C0A"/>
  </w:style>
  <w:style w:type="paragraph" w:customStyle="1" w:styleId="1fc">
    <w:name w:val="1 Знак Знак"/>
    <w:basedOn w:val="a0"/>
    <w:rsid w:val="00460C0A"/>
    <w:pPr>
      <w:spacing w:before="100" w:beforeAutospacing="1" w:after="100" w:afterAutospacing="1"/>
    </w:pPr>
    <w:rPr>
      <w:rFonts w:ascii="Tahoma" w:hAnsi="Tahoma"/>
      <w:lang w:val="en-US" w:eastAsia="en-US"/>
    </w:rPr>
  </w:style>
  <w:style w:type="character" w:customStyle="1" w:styleId="WW8Num8z2">
    <w:name w:val="WW8Num8z2"/>
    <w:rsid w:val="00460C0A"/>
    <w:rPr>
      <w:rFonts w:ascii="Wingdings" w:hAnsi="Wingdings"/>
    </w:rPr>
  </w:style>
  <w:style w:type="character" w:customStyle="1" w:styleId="WW8Num4z2">
    <w:name w:val="WW8Num4z2"/>
    <w:rsid w:val="00460C0A"/>
    <w:rPr>
      <w:rFonts w:ascii="Wingdings" w:hAnsi="Wingdings"/>
    </w:rPr>
  </w:style>
  <w:style w:type="paragraph" w:customStyle="1" w:styleId="afffff4">
    <w:name w:val="Таблицы (моноширинный)"/>
    <w:basedOn w:val="a0"/>
    <w:next w:val="a0"/>
    <w:rsid w:val="00460C0A"/>
    <w:pPr>
      <w:autoSpaceDE w:val="0"/>
      <w:autoSpaceDN w:val="0"/>
      <w:adjustRightInd w:val="0"/>
      <w:jc w:val="both"/>
    </w:pPr>
    <w:rPr>
      <w:rFonts w:ascii="Courier New" w:hAnsi="Courier New" w:cs="Courier New"/>
    </w:rPr>
  </w:style>
  <w:style w:type="paragraph" w:customStyle="1" w:styleId="Char">
    <w:name w:val="Char"/>
    <w:basedOn w:val="a0"/>
    <w:rsid w:val="00460C0A"/>
    <w:pPr>
      <w:spacing w:after="160" w:line="240" w:lineRule="exact"/>
    </w:pPr>
    <w:rPr>
      <w:rFonts w:ascii="Arial" w:hAnsi="Arial" w:cs="Arial"/>
      <w:lang w:val="fr-FR" w:eastAsia="en-US"/>
    </w:rPr>
  </w:style>
  <w:style w:type="character" w:customStyle="1" w:styleId="3c">
    <w:name w:val="Основной текст (3)"/>
    <w:rsid w:val="00460C0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0"/>
    <w:rsid w:val="00460C0A"/>
    <w:pPr>
      <w:spacing w:before="100" w:beforeAutospacing="1" w:after="100" w:afterAutospacing="1"/>
    </w:pPr>
  </w:style>
  <w:style w:type="character" w:customStyle="1" w:styleId="headernametx">
    <w:name w:val="header_name_tx"/>
    <w:rsid w:val="00460C0A"/>
  </w:style>
  <w:style w:type="character" w:customStyle="1" w:styleId="info-title">
    <w:name w:val="info-title"/>
    <w:rsid w:val="00460C0A"/>
  </w:style>
  <w:style w:type="paragraph" w:customStyle="1" w:styleId="headertext">
    <w:name w:val="headertext"/>
    <w:basedOn w:val="a0"/>
    <w:rsid w:val="00460C0A"/>
    <w:pPr>
      <w:spacing w:before="100" w:beforeAutospacing="1" w:after="100" w:afterAutospacing="1"/>
    </w:pPr>
  </w:style>
  <w:style w:type="paragraph" w:customStyle="1" w:styleId="topleveltext">
    <w:name w:val="topleveltext"/>
    <w:basedOn w:val="a0"/>
    <w:rsid w:val="00460C0A"/>
    <w:pPr>
      <w:spacing w:before="100" w:beforeAutospacing="1" w:after="100" w:afterAutospacing="1"/>
    </w:pPr>
  </w:style>
  <w:style w:type="paragraph" w:customStyle="1" w:styleId="copytitle">
    <w:name w:val="copytitle"/>
    <w:basedOn w:val="a0"/>
    <w:rsid w:val="00460C0A"/>
    <w:pPr>
      <w:spacing w:before="100" w:beforeAutospacing="1" w:after="100" w:afterAutospacing="1"/>
    </w:pPr>
  </w:style>
  <w:style w:type="paragraph" w:customStyle="1" w:styleId="copyright">
    <w:name w:val="copyright"/>
    <w:basedOn w:val="a0"/>
    <w:rsid w:val="00460C0A"/>
    <w:pPr>
      <w:spacing w:before="100" w:beforeAutospacing="1" w:after="100" w:afterAutospacing="1"/>
    </w:pPr>
  </w:style>
  <w:style w:type="paragraph" w:customStyle="1" w:styleId="version-site">
    <w:name w:val="version-site"/>
    <w:basedOn w:val="a0"/>
    <w:rsid w:val="00460C0A"/>
    <w:pPr>
      <w:spacing w:before="100" w:beforeAutospacing="1" w:after="100" w:afterAutospacing="1"/>
    </w:pPr>
  </w:style>
  <w:style w:type="character" w:customStyle="1" w:styleId="mobile-apptx">
    <w:name w:val="mobile-app_tx"/>
    <w:rsid w:val="00460C0A"/>
  </w:style>
  <w:style w:type="paragraph" w:styleId="afffff5">
    <w:name w:val="Body Text First Indent"/>
    <w:basedOn w:val="af1"/>
    <w:link w:val="afffff6"/>
    <w:rsid w:val="00460C0A"/>
    <w:pPr>
      <w:widowControl/>
      <w:suppressAutoHyphens w:val="0"/>
      <w:ind w:firstLine="210"/>
    </w:pPr>
    <w:rPr>
      <w:rFonts w:ascii="Times New Roman" w:eastAsia="Times New Roman" w:hAnsi="Times New Roman"/>
    </w:rPr>
  </w:style>
  <w:style w:type="character" w:customStyle="1" w:styleId="afffff6">
    <w:name w:val="Красная строка Знак"/>
    <w:basedOn w:val="af2"/>
    <w:link w:val="afffff5"/>
    <w:rsid w:val="00460C0A"/>
    <w:rPr>
      <w:rFonts w:ascii="Times New Roman" w:eastAsia="Times New Roman" w:hAnsi="Times New Roman" w:cs="Times New Roman"/>
      <w:sz w:val="24"/>
      <w:szCs w:val="24"/>
    </w:rPr>
  </w:style>
  <w:style w:type="paragraph" w:customStyle="1" w:styleId="rvps140">
    <w:name w:val="rvps140"/>
    <w:basedOn w:val="a0"/>
    <w:rsid w:val="00460C0A"/>
    <w:pPr>
      <w:spacing w:before="100" w:beforeAutospacing="1" w:after="100" w:afterAutospacing="1"/>
    </w:pPr>
  </w:style>
  <w:style w:type="paragraph" w:customStyle="1" w:styleId="top2">
    <w:name w:val="top2"/>
    <w:basedOn w:val="a0"/>
    <w:rsid w:val="00460C0A"/>
    <w:pPr>
      <w:ind w:left="140"/>
    </w:pPr>
    <w:rPr>
      <w:rFonts w:ascii="Arial" w:hAnsi="Arial" w:cs="Arial"/>
      <w:b/>
      <w:bCs/>
      <w:color w:val="309868"/>
    </w:rPr>
  </w:style>
  <w:style w:type="paragraph" w:customStyle="1" w:styleId="maintext">
    <w:name w:val="maintext"/>
    <w:basedOn w:val="a0"/>
    <w:rsid w:val="00460C0A"/>
    <w:pPr>
      <w:spacing w:after="70"/>
      <w:ind w:left="70"/>
    </w:pPr>
    <w:rPr>
      <w:rFonts w:ascii="Arial" w:hAnsi="Arial" w:cs="Arial"/>
      <w:color w:val="000000"/>
    </w:rPr>
  </w:style>
  <w:style w:type="paragraph" w:customStyle="1" w:styleId="rvps1402">
    <w:name w:val="rvps1402"/>
    <w:basedOn w:val="a0"/>
    <w:rsid w:val="00460C0A"/>
    <w:pPr>
      <w:spacing w:before="100" w:beforeAutospacing="1" w:after="100" w:afterAutospacing="1"/>
    </w:pPr>
    <w:rPr>
      <w:rFonts w:ascii="Arial" w:hAnsi="Arial" w:cs="Arial"/>
      <w:color w:val="000000"/>
      <w:sz w:val="17"/>
      <w:szCs w:val="17"/>
    </w:rPr>
  </w:style>
  <w:style w:type="paragraph" w:customStyle="1" w:styleId="ConsCell">
    <w:name w:val="ConsCell"/>
    <w:rsid w:val="00460C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460C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60C0A"/>
    <w:pPr>
      <w:widowControl w:val="0"/>
      <w:spacing w:after="0" w:line="240" w:lineRule="auto"/>
    </w:pPr>
    <w:rPr>
      <w:rFonts w:ascii="Arial" w:eastAsia="Times New Roman" w:hAnsi="Arial" w:cs="Times New Roman"/>
      <w:b/>
      <w:sz w:val="16"/>
      <w:szCs w:val="20"/>
      <w:lang w:eastAsia="ru-RU"/>
    </w:rPr>
  </w:style>
  <w:style w:type="character" w:customStyle="1" w:styleId="project-field">
    <w:name w:val="project-field"/>
    <w:rsid w:val="00460C0A"/>
  </w:style>
  <w:style w:type="paragraph" w:customStyle="1" w:styleId="afffff7">
    <w:name w:val="Информация об изменениях"/>
    <w:basedOn w:val="a0"/>
    <w:next w:val="a0"/>
    <w:rsid w:val="00460C0A"/>
    <w:pPr>
      <w:autoSpaceDE w:val="0"/>
      <w:autoSpaceDN w:val="0"/>
      <w:adjustRightInd w:val="0"/>
      <w:spacing w:before="180"/>
      <w:ind w:left="360" w:right="360"/>
      <w:jc w:val="both"/>
    </w:pPr>
    <w:rPr>
      <w:rFonts w:ascii="Arial" w:hAnsi="Arial" w:cs="Arial"/>
      <w:color w:val="353842"/>
      <w:shd w:val="clear" w:color="auto" w:fill="EAEFED"/>
    </w:rPr>
  </w:style>
  <w:style w:type="paragraph" w:customStyle="1" w:styleId="afffff8">
    <w:name w:val="Подзаголовок для информации об изменениях"/>
    <w:basedOn w:val="a0"/>
    <w:next w:val="a0"/>
    <w:rsid w:val="00460C0A"/>
    <w:pPr>
      <w:autoSpaceDE w:val="0"/>
      <w:autoSpaceDN w:val="0"/>
      <w:adjustRightInd w:val="0"/>
      <w:ind w:firstLine="720"/>
      <w:jc w:val="both"/>
    </w:pPr>
    <w:rPr>
      <w:rFonts w:ascii="Arial" w:hAnsi="Arial" w:cs="Arial"/>
      <w:b/>
      <w:bCs/>
      <w:color w:val="353842"/>
    </w:rPr>
  </w:style>
  <w:style w:type="character" w:customStyle="1" w:styleId="NoSpacingChar">
    <w:name w:val="No Spacing Char"/>
    <w:link w:val="2f4"/>
    <w:locked/>
    <w:rsid w:val="00460C0A"/>
    <w:rPr>
      <w:rFonts w:cs="Calibri"/>
    </w:rPr>
  </w:style>
  <w:style w:type="paragraph" w:customStyle="1" w:styleId="2f4">
    <w:name w:val="Без интервала2"/>
    <w:link w:val="NoSpacingChar"/>
    <w:rsid w:val="00460C0A"/>
    <w:pPr>
      <w:spacing w:after="0" w:line="240" w:lineRule="auto"/>
    </w:pPr>
    <w:rPr>
      <w:rFonts w:cs="Calibri"/>
    </w:rPr>
  </w:style>
  <w:style w:type="paragraph" w:customStyle="1" w:styleId="2f5">
    <w:name w:val="Абзац списка2"/>
    <w:basedOn w:val="a0"/>
    <w:rsid w:val="00460C0A"/>
    <w:pPr>
      <w:ind w:left="720"/>
    </w:pPr>
    <w:rPr>
      <w:rFonts w:eastAsia="Calibri"/>
    </w:rPr>
  </w:style>
  <w:style w:type="paragraph" w:styleId="afffff9">
    <w:name w:val="Plain Text"/>
    <w:basedOn w:val="a0"/>
    <w:link w:val="afffffa"/>
    <w:rsid w:val="00460C0A"/>
    <w:pPr>
      <w:jc w:val="both"/>
    </w:pPr>
    <w:rPr>
      <w:rFonts w:ascii="Arial" w:hAnsi="Arial"/>
      <w:lang w:eastAsia="en-US"/>
    </w:rPr>
  </w:style>
  <w:style w:type="character" w:customStyle="1" w:styleId="afffffa">
    <w:name w:val="Текст Знак"/>
    <w:basedOn w:val="a1"/>
    <w:link w:val="afffff9"/>
    <w:rsid w:val="00460C0A"/>
    <w:rPr>
      <w:rFonts w:ascii="Arial" w:eastAsia="Times New Roman" w:hAnsi="Arial" w:cs="Times New Roman"/>
      <w:sz w:val="24"/>
      <w:szCs w:val="24"/>
    </w:rPr>
  </w:style>
  <w:style w:type="character" w:customStyle="1" w:styleId="grey">
    <w:name w:val="grey"/>
    <w:rsid w:val="00460C0A"/>
  </w:style>
  <w:style w:type="paragraph" w:customStyle="1" w:styleId="afffffb">
    <w:name w:val="Цифры"/>
    <w:basedOn w:val="a0"/>
    <w:rsid w:val="00460C0A"/>
    <w:pPr>
      <w:jc w:val="right"/>
    </w:pPr>
    <w:rPr>
      <w:rFonts w:ascii="Arial" w:hAnsi="Arial"/>
    </w:rPr>
  </w:style>
  <w:style w:type="paragraph" w:customStyle="1" w:styleId="afffffc">
    <w:name w:val="Единицы"/>
    <w:basedOn w:val="a0"/>
    <w:rsid w:val="00460C0A"/>
    <w:pPr>
      <w:jc w:val="right"/>
    </w:pPr>
    <w:rPr>
      <w:rFonts w:ascii="Arial" w:hAnsi="Arial"/>
    </w:rPr>
  </w:style>
  <w:style w:type="paragraph" w:customStyle="1" w:styleId="afffffd">
    <w:name w:val="Шапка таблицы"/>
    <w:basedOn w:val="20"/>
    <w:rsid w:val="00460C0A"/>
    <w:pPr>
      <w:keepLines w:val="0"/>
      <w:spacing w:before="0" w:after="0"/>
    </w:pPr>
    <w:rPr>
      <w:rFonts w:ascii="Arial" w:hAnsi="Arial"/>
      <w:b w:val="0"/>
      <w:bCs w:val="0"/>
      <w:i/>
      <w:color w:val="auto"/>
      <w:sz w:val="20"/>
      <w:szCs w:val="24"/>
    </w:rPr>
  </w:style>
  <w:style w:type="character" w:customStyle="1" w:styleId="iw">
    <w:name w:val="iw"/>
    <w:rsid w:val="00460C0A"/>
  </w:style>
  <w:style w:type="character" w:customStyle="1" w:styleId="pagefont1">
    <w:name w:val="pagefont1"/>
    <w:rsid w:val="00460C0A"/>
    <w:rPr>
      <w:rFonts w:ascii="Verdana" w:hAnsi="Verdana" w:hint="default"/>
      <w:sz w:val="18"/>
      <w:szCs w:val="18"/>
    </w:rPr>
  </w:style>
  <w:style w:type="character" w:customStyle="1" w:styleId="tdetailed">
    <w:name w:val="t_detailed"/>
    <w:rsid w:val="00460C0A"/>
  </w:style>
  <w:style w:type="character" w:customStyle="1" w:styleId="160">
    <w:name w:val="Знак Знак16"/>
    <w:rsid w:val="00460C0A"/>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60C0A"/>
    <w:pPr>
      <w:spacing w:before="100" w:beforeAutospacing="1" w:after="100" w:afterAutospacing="1"/>
    </w:pPr>
    <w:rPr>
      <w:rFonts w:ascii="Tahoma" w:hAnsi="Tahoma"/>
      <w:lang w:val="en-US" w:eastAsia="en-US"/>
    </w:rPr>
  </w:style>
  <w:style w:type="paragraph" w:customStyle="1" w:styleId="3372873BB58A4DED866D2BE34882C06C">
    <w:name w:val="3372873BB58A4DED866D2BE34882C06C"/>
    <w:rsid w:val="00460C0A"/>
    <w:pPr>
      <w:spacing w:after="200" w:line="276" w:lineRule="auto"/>
    </w:pPr>
    <w:rPr>
      <w:rFonts w:ascii="Calibri" w:eastAsia="Times New Roman" w:hAnsi="Calibri" w:cs="Times New Roman"/>
      <w:lang w:eastAsia="ru-RU"/>
    </w:rPr>
  </w:style>
  <w:style w:type="character" w:customStyle="1" w:styleId="1fd">
    <w:name w:val="Заголовок №1_"/>
    <w:link w:val="1fe"/>
    <w:rsid w:val="00460C0A"/>
    <w:rPr>
      <w:rFonts w:ascii="Microsoft Sans Serif" w:eastAsia="Microsoft Sans Serif" w:hAnsi="Microsoft Sans Serif" w:cs="Microsoft Sans Serif"/>
      <w:sz w:val="15"/>
      <w:szCs w:val="15"/>
      <w:shd w:val="clear" w:color="auto" w:fill="FFFFFF"/>
    </w:rPr>
  </w:style>
  <w:style w:type="paragraph" w:customStyle="1" w:styleId="1fe">
    <w:name w:val="Заголовок №1"/>
    <w:basedOn w:val="a0"/>
    <w:link w:val="1fd"/>
    <w:rsid w:val="00460C0A"/>
    <w:pPr>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460C0A"/>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16">
    <w:name w:val="Сетка таблицы11"/>
    <w:basedOn w:val="a2"/>
    <w:next w:val="ae"/>
    <w:uiPriority w:val="59"/>
    <w:rsid w:val="00460C0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6">
    <w:name w:val="Quote"/>
    <w:basedOn w:val="a0"/>
    <w:next w:val="a0"/>
    <w:link w:val="2f7"/>
    <w:uiPriority w:val="29"/>
    <w:qFormat/>
    <w:rsid w:val="00460C0A"/>
    <w:pPr>
      <w:ind w:firstLine="425"/>
      <w:jc w:val="both"/>
    </w:pPr>
    <w:rPr>
      <w:rFonts w:ascii="Calibri" w:eastAsia="Calibri" w:hAnsi="Calibri"/>
      <w:i/>
      <w:iCs/>
      <w:color w:val="000080"/>
      <w:sz w:val="22"/>
      <w:szCs w:val="22"/>
      <w:lang w:eastAsia="en-US"/>
    </w:rPr>
  </w:style>
  <w:style w:type="character" w:customStyle="1" w:styleId="2f7">
    <w:name w:val="Цитата 2 Знак"/>
    <w:basedOn w:val="a1"/>
    <w:link w:val="2f6"/>
    <w:uiPriority w:val="29"/>
    <w:rsid w:val="00460C0A"/>
    <w:rPr>
      <w:rFonts w:ascii="Calibri" w:eastAsia="Calibri" w:hAnsi="Calibri" w:cs="Times New Roman"/>
      <w:i/>
      <w:iCs/>
      <w:color w:val="000080"/>
    </w:rPr>
  </w:style>
  <w:style w:type="character" w:styleId="afffffe">
    <w:name w:val="Subtle Emphasis"/>
    <w:uiPriority w:val="19"/>
    <w:qFormat/>
    <w:rsid w:val="00460C0A"/>
    <w:rPr>
      <w:i/>
      <w:iCs/>
      <w:color w:val="4040FF"/>
    </w:rPr>
  </w:style>
  <w:style w:type="character" w:styleId="affffff">
    <w:name w:val="Intense Emphasis"/>
    <w:uiPriority w:val="21"/>
    <w:qFormat/>
    <w:rsid w:val="00460C0A"/>
    <w:rPr>
      <w:b/>
      <w:bCs/>
      <w:i/>
      <w:iCs/>
      <w:color w:val="4F81BD"/>
    </w:rPr>
  </w:style>
  <w:style w:type="paragraph" w:customStyle="1" w:styleId="pboth">
    <w:name w:val="pboth"/>
    <w:basedOn w:val="a0"/>
    <w:rsid w:val="00460C0A"/>
    <w:pPr>
      <w:spacing w:before="100" w:beforeAutospacing="1" w:after="100" w:afterAutospacing="1"/>
    </w:pPr>
  </w:style>
  <w:style w:type="table" w:customStyle="1" w:styleId="TableNormal1">
    <w:name w:val="Table Normal1"/>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0">
    <w:name w:val="обычный"/>
    <w:basedOn w:val="a0"/>
    <w:rsid w:val="00460C0A"/>
    <w:rPr>
      <w:color w:val="000000"/>
    </w:rPr>
  </w:style>
  <w:style w:type="character" w:styleId="HTML2">
    <w:name w:val="HTML Cite"/>
    <w:rsid w:val="00460C0A"/>
    <w:rPr>
      <w:i/>
      <w:iCs/>
    </w:rPr>
  </w:style>
  <w:style w:type="character" w:customStyle="1" w:styleId="link">
    <w:name w:val="link"/>
    <w:rsid w:val="00460C0A"/>
  </w:style>
  <w:style w:type="paragraph" w:customStyle="1" w:styleId="affffff1">
    <w:name w:val="Знак Знак Знак Знак Знак Знак Знак Знак Знак Знак"/>
    <w:basedOn w:val="a0"/>
    <w:rsid w:val="00460C0A"/>
    <w:pPr>
      <w:tabs>
        <w:tab w:val="num" w:pos="1315"/>
      </w:tabs>
      <w:adjustRightInd w:val="0"/>
      <w:spacing w:after="160" w:line="240" w:lineRule="exact"/>
      <w:ind w:left="1315" w:hanging="180"/>
      <w:jc w:val="center"/>
    </w:pPr>
    <w:rPr>
      <w:b/>
      <w:i/>
      <w:sz w:val="28"/>
      <w:lang w:val="en-GB" w:eastAsia="en-US"/>
    </w:rPr>
  </w:style>
  <w:style w:type="numbering" w:customStyle="1" w:styleId="1111">
    <w:name w:val="Нет списка1111"/>
    <w:next w:val="a3"/>
    <w:uiPriority w:val="99"/>
    <w:semiHidden/>
    <w:unhideWhenUsed/>
    <w:rsid w:val="00460C0A"/>
  </w:style>
  <w:style w:type="character" w:styleId="affffff2">
    <w:name w:val="Placeholder Text"/>
    <w:uiPriority w:val="99"/>
    <w:semiHidden/>
    <w:rsid w:val="00460C0A"/>
    <w:rPr>
      <w:color w:val="808080"/>
    </w:rPr>
  </w:style>
  <w:style w:type="character" w:customStyle="1" w:styleId="2f8">
    <w:name w:val="Заголовок №2_"/>
    <w:link w:val="2f9"/>
    <w:rsid w:val="00460C0A"/>
    <w:rPr>
      <w:rFonts w:ascii="Microsoft Sans Serif" w:eastAsia="Microsoft Sans Serif" w:hAnsi="Microsoft Sans Serif" w:cs="Microsoft Sans Serif"/>
      <w:sz w:val="16"/>
      <w:szCs w:val="16"/>
      <w:shd w:val="clear" w:color="auto" w:fill="FFFFFF"/>
    </w:rPr>
  </w:style>
  <w:style w:type="paragraph" w:customStyle="1" w:styleId="2f9">
    <w:name w:val="Заголовок №2"/>
    <w:basedOn w:val="a0"/>
    <w:link w:val="2f8"/>
    <w:rsid w:val="00460C0A"/>
    <w:pPr>
      <w:shd w:val="clear" w:color="auto" w:fill="FFFFFF"/>
      <w:spacing w:before="60" w:line="0" w:lineRule="atLeast"/>
      <w:outlineLvl w:val="1"/>
    </w:pPr>
    <w:rPr>
      <w:rFonts w:ascii="Microsoft Sans Serif" w:eastAsia="Microsoft Sans Serif" w:hAnsi="Microsoft Sans Serif" w:cs="Microsoft Sans Serif"/>
      <w:sz w:val="16"/>
      <w:szCs w:val="16"/>
      <w:lang w:eastAsia="en-US"/>
    </w:rPr>
  </w:style>
  <w:style w:type="paragraph" w:customStyle="1" w:styleId="3d">
    <w:name w:val="Абзац списка3"/>
    <w:basedOn w:val="a0"/>
    <w:rsid w:val="00460C0A"/>
    <w:pPr>
      <w:ind w:left="720"/>
    </w:pPr>
  </w:style>
  <w:style w:type="paragraph" w:customStyle="1" w:styleId="3e">
    <w:name w:val="Без интервала3"/>
    <w:link w:val="NoSpacingChar1"/>
    <w:rsid w:val="00460C0A"/>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e"/>
    <w:locked/>
    <w:rsid w:val="00460C0A"/>
    <w:rPr>
      <w:rFonts w:ascii="Times New Roman" w:eastAsia="Times New Roman" w:hAnsi="Times New Roman" w:cs="Times New Roman"/>
      <w:sz w:val="24"/>
      <w:lang w:eastAsia="ru-RU"/>
    </w:rPr>
  </w:style>
  <w:style w:type="character" w:customStyle="1" w:styleId="270">
    <w:name w:val="Основной текст (2) + 7"/>
    <w:aliases w:val="5 pt"/>
    <w:uiPriority w:val="99"/>
    <w:rsid w:val="00460C0A"/>
    <w:rPr>
      <w:sz w:val="15"/>
      <w:szCs w:val="15"/>
      <w:shd w:val="clear" w:color="auto" w:fill="FFFFFF"/>
    </w:rPr>
  </w:style>
  <w:style w:type="character" w:customStyle="1" w:styleId="213pt2">
    <w:name w:val="Основной текст (2) + 13 pt2"/>
    <w:uiPriority w:val="99"/>
    <w:rsid w:val="00460C0A"/>
    <w:rPr>
      <w:sz w:val="26"/>
      <w:szCs w:val="26"/>
      <w:u w:val="none"/>
      <w:shd w:val="clear" w:color="auto" w:fill="FFFFFF"/>
    </w:rPr>
  </w:style>
  <w:style w:type="character" w:customStyle="1" w:styleId="213pt1">
    <w:name w:val="Основной текст (2) + 13 pt1"/>
    <w:aliases w:val="Интервал 1 pt"/>
    <w:uiPriority w:val="99"/>
    <w:rsid w:val="00460C0A"/>
    <w:rPr>
      <w:spacing w:val="30"/>
      <w:sz w:val="26"/>
      <w:szCs w:val="26"/>
      <w:u w:val="none"/>
      <w:shd w:val="clear" w:color="auto" w:fill="FFFFFF"/>
    </w:rPr>
  </w:style>
  <w:style w:type="character" w:customStyle="1" w:styleId="s10">
    <w:name w:val="s_10"/>
    <w:rsid w:val="00460C0A"/>
  </w:style>
  <w:style w:type="character" w:customStyle="1" w:styleId="affffff3">
    <w:name w:val="Подпись к таблице_"/>
    <w:link w:val="affffff4"/>
    <w:rsid w:val="00460C0A"/>
    <w:rPr>
      <w:b/>
      <w:bCs/>
      <w:shd w:val="clear" w:color="auto" w:fill="FFFFFF"/>
    </w:rPr>
  </w:style>
  <w:style w:type="paragraph" w:customStyle="1" w:styleId="affffff4">
    <w:name w:val="Подпись к таблице"/>
    <w:basedOn w:val="a0"/>
    <w:link w:val="affffff3"/>
    <w:rsid w:val="00460C0A"/>
    <w:pPr>
      <w:shd w:val="clear" w:color="auto" w:fill="FFFFFF"/>
      <w:spacing w:line="278" w:lineRule="exact"/>
      <w:jc w:val="both"/>
    </w:pPr>
    <w:rPr>
      <w:rFonts w:asciiTheme="minorHAnsi" w:eastAsiaTheme="minorHAnsi" w:hAnsiTheme="minorHAnsi" w:cstheme="minorBidi"/>
      <w:b/>
      <w:bCs/>
      <w:sz w:val="22"/>
      <w:szCs w:val="22"/>
      <w:lang w:eastAsia="en-US"/>
    </w:rPr>
  </w:style>
  <w:style w:type="character" w:customStyle="1" w:styleId="s9">
    <w:name w:val="s_9"/>
    <w:rsid w:val="00460C0A"/>
  </w:style>
  <w:style w:type="character" w:customStyle="1" w:styleId="affffff5">
    <w:name w:val="Заголовок Знак"/>
    <w:uiPriority w:val="10"/>
    <w:rsid w:val="00460C0A"/>
    <w:rPr>
      <w:rFonts w:ascii="Calibri Light" w:eastAsia="Times New Roman" w:hAnsi="Calibri Light" w:cs="Times New Roman"/>
      <w:b/>
      <w:bCs/>
      <w:kern w:val="28"/>
      <w:sz w:val="32"/>
      <w:szCs w:val="32"/>
    </w:rPr>
  </w:style>
  <w:style w:type="table" w:customStyle="1" w:styleId="TableNormal2">
    <w:name w:val="Table Normal2"/>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3">
    <w:name w:val="Нет списка21"/>
    <w:next w:val="a3"/>
    <w:uiPriority w:val="99"/>
    <w:semiHidden/>
    <w:unhideWhenUsed/>
    <w:rsid w:val="00460C0A"/>
  </w:style>
  <w:style w:type="numbering" w:customStyle="1" w:styleId="310">
    <w:name w:val="Нет списка31"/>
    <w:next w:val="a3"/>
    <w:uiPriority w:val="99"/>
    <w:semiHidden/>
    <w:unhideWhenUsed/>
    <w:rsid w:val="00460C0A"/>
  </w:style>
  <w:style w:type="table" w:customStyle="1" w:styleId="214">
    <w:name w:val="Сетка таблицы21"/>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шрифт абзаца6"/>
    <w:rsid w:val="00460C0A"/>
  </w:style>
  <w:style w:type="character" w:customStyle="1" w:styleId="53">
    <w:name w:val="Основной шрифт абзаца5"/>
    <w:rsid w:val="00460C0A"/>
  </w:style>
  <w:style w:type="character" w:customStyle="1" w:styleId="Heading1Char">
    <w:name w:val="Heading 1 Char"/>
    <w:aliases w:val="Знак Char"/>
    <w:rsid w:val="00460C0A"/>
    <w:rPr>
      <w:rFonts w:ascii="PetersburgCTT" w:hAnsi="PetersburgCTT" w:cs="PetersburgCTT"/>
      <w:b/>
      <w:bCs/>
      <w:sz w:val="24"/>
      <w:szCs w:val="24"/>
      <w:lang w:eastAsia="ru-RU"/>
    </w:rPr>
  </w:style>
  <w:style w:type="character" w:customStyle="1" w:styleId="HeaderChar1">
    <w:name w:val="Header Char1"/>
    <w:aliases w:val="Header Char Char"/>
    <w:rsid w:val="00460C0A"/>
    <w:rPr>
      <w:rFonts w:ascii="Calibri" w:hAnsi="Calibri" w:cs="Calibri"/>
    </w:rPr>
  </w:style>
  <w:style w:type="numbering" w:customStyle="1" w:styleId="11111">
    <w:name w:val="Нет списка11111"/>
    <w:next w:val="a3"/>
    <w:semiHidden/>
    <w:rsid w:val="00460C0A"/>
  </w:style>
  <w:style w:type="numbering" w:customStyle="1" w:styleId="410">
    <w:name w:val="Нет списка41"/>
    <w:next w:val="a3"/>
    <w:uiPriority w:val="99"/>
    <w:semiHidden/>
    <w:unhideWhenUsed/>
    <w:rsid w:val="00460C0A"/>
  </w:style>
  <w:style w:type="table" w:customStyle="1" w:styleId="311">
    <w:name w:val="Сетка таблицы31"/>
    <w:basedOn w:val="a2"/>
    <w:next w:val="ae"/>
    <w:uiPriority w:val="3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460C0A"/>
  </w:style>
  <w:style w:type="numbering" w:customStyle="1" w:styleId="66">
    <w:name w:val="Нет списка6"/>
    <w:next w:val="a3"/>
    <w:uiPriority w:val="99"/>
    <w:semiHidden/>
    <w:unhideWhenUsed/>
    <w:rsid w:val="00460C0A"/>
  </w:style>
  <w:style w:type="numbering" w:customStyle="1" w:styleId="122">
    <w:name w:val="Нет списка12"/>
    <w:next w:val="a3"/>
    <w:uiPriority w:val="99"/>
    <w:semiHidden/>
    <w:unhideWhenUsed/>
    <w:rsid w:val="00460C0A"/>
  </w:style>
  <w:style w:type="table" w:customStyle="1" w:styleId="44">
    <w:name w:val="Сетка таблицы4"/>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460C0A"/>
  </w:style>
  <w:style w:type="table" w:customStyle="1" w:styleId="54">
    <w:name w:val="Сетка таблицы5"/>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460C0A"/>
  </w:style>
  <w:style w:type="paragraph" w:customStyle="1" w:styleId="511">
    <w:name w:val="Заголовок 51"/>
    <w:basedOn w:val="a0"/>
    <w:next w:val="a0"/>
    <w:unhideWhenUsed/>
    <w:qFormat/>
    <w:rsid w:val="00460C0A"/>
    <w:pPr>
      <w:keepNext/>
      <w:keepLines/>
      <w:spacing w:before="200" w:line="276" w:lineRule="auto"/>
      <w:outlineLvl w:val="4"/>
    </w:pPr>
    <w:rPr>
      <w:rFonts w:ascii="Cambria" w:hAnsi="Cambria"/>
      <w:color w:val="243F60"/>
      <w:sz w:val="22"/>
      <w:szCs w:val="22"/>
    </w:rPr>
  </w:style>
  <w:style w:type="table" w:customStyle="1" w:styleId="73">
    <w:name w:val="Сетка таблицы7"/>
    <w:basedOn w:val="a2"/>
    <w:next w:val="ae"/>
    <w:rsid w:val="00460C0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2">
    <w:name w:val="Заголовок 5 Знак1"/>
    <w:uiPriority w:val="9"/>
    <w:semiHidden/>
    <w:rsid w:val="00460C0A"/>
    <w:rPr>
      <w:rFonts w:ascii="Cambria" w:eastAsia="Times New Roman" w:hAnsi="Cambria" w:cs="Times New Roman"/>
      <w:color w:val="243F60"/>
    </w:rPr>
  </w:style>
  <w:style w:type="table" w:customStyle="1" w:styleId="83">
    <w:name w:val="Сетка таблицы8"/>
    <w:basedOn w:val="a2"/>
    <w:next w:val="ae"/>
    <w:uiPriority w:val="59"/>
    <w:rsid w:val="00460C0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460C0A"/>
  </w:style>
  <w:style w:type="paragraph" w:customStyle="1" w:styleId="1ff">
    <w:name w:val="Список маркированный 1"/>
    <w:basedOn w:val="a0"/>
    <w:link w:val="1ff0"/>
    <w:qFormat/>
    <w:rsid w:val="00460C0A"/>
    <w:pPr>
      <w:tabs>
        <w:tab w:val="left" w:pos="357"/>
      </w:tabs>
      <w:suppressAutoHyphens/>
      <w:spacing w:line="360" w:lineRule="auto"/>
      <w:ind w:left="960" w:hanging="360"/>
      <w:jc w:val="both"/>
    </w:pPr>
    <w:rPr>
      <w:lang w:eastAsia="en-US"/>
    </w:rPr>
  </w:style>
  <w:style w:type="character" w:customStyle="1" w:styleId="1ff0">
    <w:name w:val="Список маркированный 1 Знак"/>
    <w:link w:val="1ff"/>
    <w:locked/>
    <w:rsid w:val="00460C0A"/>
    <w:rPr>
      <w:rFonts w:ascii="Times New Roman" w:eastAsia="Times New Roman" w:hAnsi="Times New Roman" w:cs="Times New Roman"/>
      <w:sz w:val="24"/>
      <w:szCs w:val="24"/>
    </w:rPr>
  </w:style>
  <w:style w:type="paragraph" w:customStyle="1" w:styleId="s1">
    <w:name w:val="s_1"/>
    <w:basedOn w:val="a0"/>
    <w:rsid w:val="00460C0A"/>
    <w:pPr>
      <w:spacing w:before="100" w:beforeAutospacing="1" w:after="100" w:afterAutospacing="1"/>
    </w:pPr>
  </w:style>
  <w:style w:type="table" w:customStyle="1" w:styleId="1ff1">
    <w:name w:val="Сетка таблицы светлая1"/>
    <w:basedOn w:val="a2"/>
    <w:uiPriority w:val="40"/>
    <w:rsid w:val="00460C0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5">
    <w:name w:val="Таблица простая 21"/>
    <w:basedOn w:val="a2"/>
    <w:uiPriority w:val="42"/>
    <w:rsid w:val="00460C0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0"/>
    <w:rsid w:val="00460C0A"/>
    <w:pPr>
      <w:spacing w:before="100" w:beforeAutospacing="1" w:after="100" w:afterAutospacing="1"/>
    </w:pPr>
  </w:style>
  <w:style w:type="numbering" w:customStyle="1" w:styleId="92">
    <w:name w:val="Нет списка9"/>
    <w:next w:val="a3"/>
    <w:uiPriority w:val="99"/>
    <w:semiHidden/>
    <w:unhideWhenUsed/>
    <w:rsid w:val="00460C0A"/>
  </w:style>
  <w:style w:type="table" w:customStyle="1" w:styleId="93">
    <w:name w:val="Сетка таблицы9"/>
    <w:basedOn w:val="a2"/>
    <w:next w:val="ae"/>
    <w:rsid w:val="00460C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3"/>
    <w:uiPriority w:val="99"/>
    <w:semiHidden/>
    <w:unhideWhenUsed/>
    <w:rsid w:val="00460C0A"/>
  </w:style>
  <w:style w:type="numbering" w:customStyle="1" w:styleId="101">
    <w:name w:val="Нет списка10"/>
    <w:next w:val="a3"/>
    <w:uiPriority w:val="99"/>
    <w:semiHidden/>
    <w:unhideWhenUsed/>
    <w:rsid w:val="00460C0A"/>
  </w:style>
  <w:style w:type="table" w:customStyle="1" w:styleId="102">
    <w:name w:val="Сетка таблицы10"/>
    <w:basedOn w:val="a2"/>
    <w:next w:val="ae"/>
    <w:rsid w:val="00460C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3"/>
    <w:uiPriority w:val="99"/>
    <w:semiHidden/>
    <w:unhideWhenUsed/>
    <w:rsid w:val="00460C0A"/>
  </w:style>
  <w:style w:type="character" w:customStyle="1" w:styleId="w">
    <w:name w:val="w"/>
    <w:rsid w:val="00460C0A"/>
  </w:style>
  <w:style w:type="character" w:customStyle="1" w:styleId="affffff6">
    <w:name w:val="Посещённая гиперссылка"/>
    <w:rsid w:val="00460C0A"/>
    <w:rPr>
      <w:color w:val="800000"/>
      <w:u w:val="single"/>
    </w:rPr>
  </w:style>
  <w:style w:type="character" w:customStyle="1" w:styleId="affffff7">
    <w:name w:val="Исходный текст"/>
    <w:qFormat/>
    <w:rsid w:val="00460C0A"/>
    <w:rPr>
      <w:rFonts w:ascii="Liberation Mono" w:eastAsia="NSimSun" w:hAnsi="Liberation Mono" w:cs="Liberation Mono"/>
    </w:rPr>
  </w:style>
  <w:style w:type="paragraph" w:customStyle="1" w:styleId="220">
    <w:name w:val="Заголовок 22"/>
    <w:basedOn w:val="a0"/>
    <w:next w:val="a0"/>
    <w:uiPriority w:val="9"/>
    <w:unhideWhenUsed/>
    <w:qFormat/>
    <w:rsid w:val="00460C0A"/>
    <w:pPr>
      <w:keepNext/>
      <w:keepLines/>
      <w:spacing w:before="200" w:line="276" w:lineRule="auto"/>
      <w:jc w:val="center"/>
      <w:outlineLvl w:val="1"/>
    </w:pPr>
    <w:rPr>
      <w:rFonts w:ascii="Cambria" w:hAnsi="Cambria"/>
      <w:b/>
      <w:bCs/>
      <w:sz w:val="26"/>
      <w:szCs w:val="26"/>
      <w:lang w:eastAsia="en-US"/>
    </w:rPr>
  </w:style>
  <w:style w:type="character" w:customStyle="1" w:styleId="wmi-callto">
    <w:name w:val="wmi-callto"/>
    <w:rsid w:val="00460C0A"/>
  </w:style>
  <w:style w:type="paragraph" w:customStyle="1" w:styleId="western">
    <w:name w:val="western"/>
    <w:basedOn w:val="a0"/>
    <w:rsid w:val="00460C0A"/>
    <w:pPr>
      <w:spacing w:before="100" w:beforeAutospacing="1" w:after="142" w:line="276" w:lineRule="auto"/>
    </w:pPr>
  </w:style>
  <w:style w:type="paragraph" w:styleId="a">
    <w:name w:val="List Bullet"/>
    <w:basedOn w:val="a0"/>
    <w:rsid w:val="00460C0A"/>
    <w:pPr>
      <w:numPr>
        <w:numId w:val="8"/>
      </w:numPr>
      <w:contextualSpacing/>
    </w:pPr>
  </w:style>
  <w:style w:type="numbering" w:customStyle="1" w:styleId="150">
    <w:name w:val="Нет списка15"/>
    <w:next w:val="a3"/>
    <w:uiPriority w:val="99"/>
    <w:semiHidden/>
    <w:unhideWhenUsed/>
    <w:rsid w:val="00460C0A"/>
  </w:style>
  <w:style w:type="numbering" w:customStyle="1" w:styleId="161">
    <w:name w:val="Нет списка16"/>
    <w:next w:val="a3"/>
    <w:uiPriority w:val="99"/>
    <w:semiHidden/>
    <w:unhideWhenUsed/>
    <w:rsid w:val="00460C0A"/>
  </w:style>
  <w:style w:type="numbering" w:customStyle="1" w:styleId="170">
    <w:name w:val="Нет списка17"/>
    <w:next w:val="a3"/>
    <w:uiPriority w:val="99"/>
    <w:semiHidden/>
    <w:unhideWhenUsed/>
    <w:rsid w:val="00460C0A"/>
  </w:style>
  <w:style w:type="numbering" w:customStyle="1" w:styleId="180">
    <w:name w:val="Нет списка18"/>
    <w:next w:val="a3"/>
    <w:uiPriority w:val="99"/>
    <w:semiHidden/>
    <w:unhideWhenUsed/>
    <w:rsid w:val="00460C0A"/>
  </w:style>
  <w:style w:type="numbering" w:customStyle="1" w:styleId="2110">
    <w:name w:val="Нет списка211"/>
    <w:next w:val="a3"/>
    <w:uiPriority w:val="99"/>
    <w:semiHidden/>
    <w:unhideWhenUsed/>
    <w:rsid w:val="00460C0A"/>
  </w:style>
  <w:style w:type="numbering" w:customStyle="1" w:styleId="3110">
    <w:name w:val="Нет списка311"/>
    <w:next w:val="a3"/>
    <w:uiPriority w:val="99"/>
    <w:semiHidden/>
    <w:unhideWhenUsed/>
    <w:rsid w:val="00460C0A"/>
  </w:style>
  <w:style w:type="numbering" w:customStyle="1" w:styleId="1120">
    <w:name w:val="Нет списка112"/>
    <w:next w:val="a3"/>
    <w:semiHidden/>
    <w:rsid w:val="00460C0A"/>
  </w:style>
  <w:style w:type="numbering" w:customStyle="1" w:styleId="411">
    <w:name w:val="Нет списка411"/>
    <w:next w:val="a3"/>
    <w:uiPriority w:val="99"/>
    <w:semiHidden/>
    <w:unhideWhenUsed/>
    <w:rsid w:val="00460C0A"/>
  </w:style>
  <w:style w:type="numbering" w:customStyle="1" w:styleId="5110">
    <w:name w:val="Нет списка511"/>
    <w:next w:val="a3"/>
    <w:uiPriority w:val="99"/>
    <w:semiHidden/>
    <w:unhideWhenUsed/>
    <w:rsid w:val="00460C0A"/>
  </w:style>
  <w:style w:type="numbering" w:customStyle="1" w:styleId="610">
    <w:name w:val="Нет списка61"/>
    <w:next w:val="a3"/>
    <w:uiPriority w:val="99"/>
    <w:semiHidden/>
    <w:unhideWhenUsed/>
    <w:rsid w:val="00460C0A"/>
  </w:style>
  <w:style w:type="numbering" w:customStyle="1" w:styleId="1210">
    <w:name w:val="Нет списка121"/>
    <w:next w:val="a3"/>
    <w:uiPriority w:val="99"/>
    <w:semiHidden/>
    <w:unhideWhenUsed/>
    <w:rsid w:val="00460C0A"/>
  </w:style>
  <w:style w:type="numbering" w:customStyle="1" w:styleId="710">
    <w:name w:val="Нет списка71"/>
    <w:next w:val="a3"/>
    <w:uiPriority w:val="99"/>
    <w:semiHidden/>
    <w:unhideWhenUsed/>
    <w:rsid w:val="00460C0A"/>
  </w:style>
  <w:style w:type="numbering" w:customStyle="1" w:styleId="810">
    <w:name w:val="Нет списка81"/>
    <w:next w:val="a3"/>
    <w:uiPriority w:val="99"/>
    <w:semiHidden/>
    <w:unhideWhenUsed/>
    <w:rsid w:val="00460C0A"/>
  </w:style>
  <w:style w:type="numbering" w:customStyle="1" w:styleId="910">
    <w:name w:val="Нет списка91"/>
    <w:next w:val="a3"/>
    <w:uiPriority w:val="99"/>
    <w:semiHidden/>
    <w:unhideWhenUsed/>
    <w:rsid w:val="00460C0A"/>
  </w:style>
  <w:style w:type="numbering" w:customStyle="1" w:styleId="131">
    <w:name w:val="Нет списка131"/>
    <w:next w:val="a3"/>
    <w:uiPriority w:val="99"/>
    <w:semiHidden/>
    <w:unhideWhenUsed/>
    <w:rsid w:val="00460C0A"/>
  </w:style>
  <w:style w:type="numbering" w:customStyle="1" w:styleId="1010">
    <w:name w:val="Нет списка101"/>
    <w:next w:val="a3"/>
    <w:uiPriority w:val="99"/>
    <w:semiHidden/>
    <w:unhideWhenUsed/>
    <w:rsid w:val="00460C0A"/>
  </w:style>
  <w:style w:type="numbering" w:customStyle="1" w:styleId="141">
    <w:name w:val="Нет списка141"/>
    <w:next w:val="a3"/>
    <w:uiPriority w:val="99"/>
    <w:semiHidden/>
    <w:unhideWhenUsed/>
    <w:rsid w:val="00460C0A"/>
  </w:style>
  <w:style w:type="numbering" w:customStyle="1" w:styleId="151">
    <w:name w:val="Нет списка151"/>
    <w:next w:val="a3"/>
    <w:uiPriority w:val="99"/>
    <w:semiHidden/>
    <w:unhideWhenUsed/>
    <w:rsid w:val="00460C0A"/>
  </w:style>
  <w:style w:type="numbering" w:customStyle="1" w:styleId="1610">
    <w:name w:val="Нет списка161"/>
    <w:next w:val="a3"/>
    <w:uiPriority w:val="99"/>
    <w:semiHidden/>
    <w:unhideWhenUsed/>
    <w:rsid w:val="00460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70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TR&amp;n=24938&amp;date=21.01.2021" TargetMode="External"/><Relationship Id="rId18" Type="http://schemas.openxmlformats.org/officeDocument/2006/relationships/hyperlink" Target="https://login.consultant.ru/link/?req=doc&amp;base=STR&amp;n=29176&amp;dst=100560" TargetMode="External"/><Relationship Id="rId26"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9" Type="http://schemas.openxmlformats.org/officeDocument/2006/relationships/hyperlink" Target="https://login.consultant.ru/link/?req=doc&amp;base=LAW&amp;n=371594&amp;dst=100047" TargetMode="External"/><Relationship Id="rId21"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34"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42" Type="http://schemas.openxmlformats.org/officeDocument/2006/relationships/hyperlink" Target="https://login.consultant.ru/link/?req=doc&amp;base=STR&amp;n=20683" TargetMode="External"/><Relationship Id="rId47" Type="http://schemas.openxmlformats.org/officeDocument/2006/relationships/hyperlink" Target="https://login.consultant.ru/link/?req=doc&amp;base=LAW&amp;n=409735&amp;dst=100041" TargetMode="External"/><Relationship Id="rId50"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55" Type="http://schemas.openxmlformats.org/officeDocument/2006/relationships/hyperlink" Target="https://login.consultant.ru/link/?req=doc&amp;base=LAW&amp;n=454299" TargetMode="External"/><Relationship Id="rId7" Type="http://schemas.openxmlformats.org/officeDocument/2006/relationships/hyperlink" Target="consultantplus://offline/ref=4F74C8F01CB425EF38034547D98E3B6A78FF20A9F7453A70C74463B6B9E2DC2F5FD311FF46AE9265DD354785000F96DC7DECFE096ADAAF4826A0B5C1l9aEN" TargetMode="External"/><Relationship Id="rId2" Type="http://schemas.openxmlformats.org/officeDocument/2006/relationships/styles" Target="styles.xml"/><Relationship Id="rId16"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29" Type="http://schemas.openxmlformats.org/officeDocument/2006/relationships/hyperlink" Target="https://login.consultant.ru/link/?req=doc&amp;base=STR&amp;n=25033" TargetMode="External"/><Relationship Id="rId11" Type="http://schemas.openxmlformats.org/officeDocument/2006/relationships/hyperlink" Target="file:///F:\2.%20&#1055;&#1047;&#1047;\&#1055;&#1047;&#1047;%20&#1052;&#1080;&#1095;&#1091;&#1088;&#1080;&#1085;&#1089;&#1082;&#1080;&#1081;%20&#1089;-&#1090;\&#1055;&#1047;&#1047;%20&#1052;&#1080;&#1095;&#1091;&#1088;&#1080;&#1085;&#1089;&#1082;&#1080;&#1081;%202023\&#1043;&#1088;&#1072;&#1076;&#1086;&#1089;&#1090;&#1088;&#1086;&#1080;&#1090;&#1077;&#1083;&#1100;&#1085;&#1099;&#1077;%20&#1088;&#1077;&#1075;&#1083;&#1072;&#1084;&#1077;&#1085;&#1090;&#1099;%20&#1052;&#1080;&#1095;&#1091;&#1088;&#1080;&#1085;&#1089;&#1082;&#1080;&#1081;%20&#1089;&#1077;&#1083;&#1100;&#1089;&#1086;&#1074;&#1077;&#1090;.doc" TargetMode="External"/><Relationship Id="rId24" Type="http://schemas.openxmlformats.org/officeDocument/2006/relationships/hyperlink" Target="../../../0.%20&#1043;&#1041;&#1059;%20&#1053;&#1048;&#1058;&#1055;&#1080;&#1059;/4.%20&#1056;&#1053;&#1043;&#1055;_&#1052;&#1053;&#1043;&#1055;/&#1052;&#1053;&#1043;&#1055;%20&#1055;&#1045;&#1053;&#1047;&#1040;/&#1044;&#1077;&#1081;&#1089;&#1090;&#1074;&#1091;&#1102;&#1097;&#1080;&#1077;/&#1052;&#1053;&#1043;&#1055;%20&#1075;%20&#1055;&#1077;&#1085;&#1079;&#1099;%20&#1087;&#1088;&#1086;&#1077;&#1082;&#1090;%204%2010%2023%20&#1076;&#1083;&#1103;%20&#1089;&#1088;&#1072;&#1074;&#1085;1.docx" TargetMode="External"/><Relationship Id="rId32" Type="http://schemas.openxmlformats.org/officeDocument/2006/relationships/hyperlink" Target="https://login.consultant.ru/link/?req=doc&amp;base=STR&amp;n=29127&amp;date=25.11.2023&amp;dst=100229&amp;field=134" TargetMode="External"/><Relationship Id="rId37" Type="http://schemas.openxmlformats.org/officeDocument/2006/relationships/hyperlink" Target="https://login.consultant.ru/link/?req=doc&amp;base=STR&amp;n=10670" TargetMode="External"/><Relationship Id="rId40" Type="http://schemas.openxmlformats.org/officeDocument/2006/relationships/hyperlink" Target="https://login.consultant.ru/link/?req=doc&amp;base=LAW&amp;n=409735&amp;dst=100041" TargetMode="External"/><Relationship Id="rId45" Type="http://schemas.openxmlformats.org/officeDocument/2006/relationships/hyperlink" Target="https://login.consultant.ru/link/?req=doc&amp;base=STR&amp;n=31511" TargetMode="External"/><Relationship Id="rId53" Type="http://schemas.openxmlformats.org/officeDocument/2006/relationships/hyperlink" Target="consultantplus://offline/ref=F66DA8EA515BDB050D7CC6C87CA446D6735B55278240EC4CF08BAEA3286D49D4F498C49B3E2647A1tEKCN" TargetMode="Externa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hyperlink" Target="https://login.consultant.ru/link/?req=doc&amp;base=LAW&amp;n=425368" TargetMode="External"/><Relationship Id="rId4" Type="http://schemas.openxmlformats.org/officeDocument/2006/relationships/webSettings" Target="webSettings.xml"/><Relationship Id="rId9" Type="http://schemas.openxmlformats.org/officeDocument/2006/relationships/hyperlink" Target="file:///F:\2.%20&#1055;&#1047;&#1047;\&#1055;&#1047;&#1047;%20&#1052;&#1080;&#1095;&#1091;&#1088;&#1080;&#1085;&#1089;&#1082;&#1080;&#1081;%20&#1089;-&#1090;\&#1055;&#1047;&#1047;%20&#1052;&#1080;&#1095;&#1091;&#1088;&#1080;&#1085;&#1089;&#1082;&#1080;&#1081;%202023\&#1043;&#1088;&#1072;&#1076;&#1086;&#1089;&#1090;&#1088;&#1086;&#1080;&#1090;&#1077;&#1083;&#1100;&#1085;&#1099;&#1077;%20&#1088;&#1077;&#1075;&#1083;&#1072;&#1084;&#1077;&#1085;&#1090;&#1099;%20&#1052;&#1080;&#1095;&#1091;&#1088;&#1080;&#1085;&#1089;&#1082;&#1080;&#1081;%20&#1089;&#1077;&#1083;&#1100;&#1089;&#1086;&#1074;&#1077;&#1090;.doc" TargetMode="External"/><Relationship Id="rId14" Type="http://schemas.openxmlformats.org/officeDocument/2006/relationships/hyperlink" Target="https://login.consultant.ru/link/?req=doc&amp;base=STR&amp;n=24938&amp;date=21.01.2021" TargetMode="External"/><Relationship Id="rId22"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27"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0" Type="http://schemas.openxmlformats.org/officeDocument/2006/relationships/hyperlink" Target="consultantplus://offline/ref=BBAAE8D76F18F27F93649617F4D07363566AE1C66B171DED0543F94B0E85D27AC3C533A7EC79F24AB514F66C7C92BE45F679095EFB5E284CGCQ6H" TargetMode="External"/><Relationship Id="rId35" Type="http://schemas.openxmlformats.org/officeDocument/2006/relationships/hyperlink" Target="https://login.consultant.ru/link/?req=doc&amp;base=STR&amp;n=20683" TargetMode="External"/><Relationship Id="rId43" Type="http://schemas.openxmlformats.org/officeDocument/2006/relationships/hyperlink" Target="https://login.consultant.ru/link/?req=doc&amp;base=STR&amp;n=24868" TargetMode="External"/><Relationship Id="rId48" Type="http://schemas.openxmlformats.org/officeDocument/2006/relationships/hyperlink" Target="https://login.consultant.ru/link/?req=doc&amp;base=LAW&amp;n=411554&amp;dst=100012" TargetMode="External"/><Relationship Id="rId56" Type="http://schemas.openxmlformats.org/officeDocument/2006/relationships/hyperlink" Target="https://login.consultant.ru/link/?req=doc&amp;base=LAW&amp;n=454299" TargetMode="External"/><Relationship Id="rId8" Type="http://schemas.openxmlformats.org/officeDocument/2006/relationships/hyperlink" Target="file:///F:\2.%20&#1055;&#1047;&#1047;\&#1055;&#1047;&#1047;%20&#1052;&#1080;&#1095;&#1091;&#1088;&#1080;&#1085;&#1089;&#1082;&#1080;&#1081;%20&#1089;-&#1090;\&#1055;&#1047;&#1047;%20&#1052;&#1080;&#1095;&#1091;&#1088;&#1080;&#1085;&#1089;&#1082;&#1080;&#1081;%202023\&#1043;&#1088;&#1072;&#1076;&#1086;&#1089;&#1090;&#1088;&#1086;&#1080;&#1090;&#1077;&#1083;&#1100;&#1085;&#1099;&#1077;%20&#1088;&#1077;&#1075;&#1083;&#1072;&#1084;&#1077;&#1085;&#1090;&#1099;%20&#1052;&#1080;&#1095;&#1091;&#1088;&#1080;&#1085;&#1089;&#1082;&#1080;&#1081;%20&#1089;&#1077;&#1083;&#1100;&#1089;&#1086;&#1074;&#1077;&#1090;.doc" TargetMode="External"/><Relationship Id="rId51" Type="http://schemas.openxmlformats.org/officeDocument/2006/relationships/hyperlink" Target="consultantplus://offline/ref=E85795D0F682C763F2441C9D80601F989B842BD2115804951900B8531F537DB7C3C9D8E238A53A0DF6F1E2261982923CEFD637B203F7P2t9N"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ogin.consultant.ru/link/?req=doc&amp;base=LAW&amp;n=372943&amp;date=21.01.2021" TargetMode="External"/><Relationship Id="rId25" Type="http://schemas.openxmlformats.org/officeDocument/2006/relationships/hyperlink" Target="../../../0.%20&#1043;&#1041;&#1059;%20&#1053;&#1048;&#1058;&#1055;&#1080;&#1059;/4.%20&#1056;&#1053;&#1043;&#1055;_&#1052;&#1053;&#1043;&#1055;/&#1052;&#1053;&#1043;&#1055;%20&#1055;&#1045;&#1053;&#1047;&#1040;/&#1044;&#1077;&#1081;&#1089;&#1090;&#1074;&#1091;&#1102;&#1097;&#1080;&#1077;/&#1052;&#1053;&#1043;&#1055;%20&#1075;%20&#1055;&#1077;&#1085;&#1079;&#1099;%20&#1087;&#1088;&#1086;&#1077;&#1082;&#1090;%204%2010%2023%20&#1076;&#1083;&#1103;%20&#1089;&#1088;&#1072;&#1074;&#1085;1.docx" TargetMode="External"/><Relationship Id="rId33" Type="http://schemas.openxmlformats.org/officeDocument/2006/relationships/hyperlink" Target="https://login.consultant.ru/link/?req=doc&amp;base=STR&amp;n=29127" TargetMode="External"/><Relationship Id="rId38" Type="http://schemas.openxmlformats.org/officeDocument/2006/relationships/hyperlink" Target="https://login.consultant.ru/link/?req=doc&amp;base=STR&amp;n=31511" TargetMode="External"/><Relationship Id="rId46" Type="http://schemas.openxmlformats.org/officeDocument/2006/relationships/hyperlink" Target="https://login.consultant.ru/link/?req=doc&amp;base=LAW&amp;n=371594&amp;dst=100047" TargetMode="External"/><Relationship Id="rId59" Type="http://schemas.openxmlformats.org/officeDocument/2006/relationships/fontTable" Target="fontTable.xml"/><Relationship Id="rId20"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41" Type="http://schemas.openxmlformats.org/officeDocument/2006/relationships/hyperlink" Target="https://login.consultant.ru/link/?req=doc&amp;base=LAW&amp;n=411554&amp;dst=100012" TargetMode="External"/><Relationship Id="rId54" Type="http://schemas.openxmlformats.org/officeDocument/2006/relationships/hyperlink" Target="https://login.consultant.ru/link/?req=doc&amp;base=LAW&amp;n=45429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ogin.consultant.ru/link/?req=doc&amp;base=STR&amp;n=25404&amp;date=21.01.2021" TargetMode="External"/><Relationship Id="rId23"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28"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6" Type="http://schemas.openxmlformats.org/officeDocument/2006/relationships/hyperlink" Target="https://login.consultant.ru/link/?req=doc&amp;base=STR&amp;n=24868" TargetMode="External"/><Relationship Id="rId49"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57" Type="http://schemas.openxmlformats.org/officeDocument/2006/relationships/footer" Target="footer2.xml"/><Relationship Id="rId10" Type="http://schemas.openxmlformats.org/officeDocument/2006/relationships/hyperlink" Target="file:///F:\2.%20&#1055;&#1047;&#1047;\&#1055;&#1047;&#1047;%20&#1052;&#1080;&#1095;&#1091;&#1088;&#1080;&#1085;&#1089;&#1082;&#1080;&#1081;%20&#1089;-&#1090;\&#1055;&#1047;&#1047;%20&#1052;&#1080;&#1095;&#1091;&#1088;&#1080;&#1085;&#1089;&#1082;&#1080;&#1081;%202023\&#1043;&#1088;&#1072;&#1076;&#1086;&#1089;&#1090;&#1088;&#1086;&#1080;&#1090;&#1077;&#1083;&#1100;&#1085;&#1099;&#1077;%20&#1088;&#1077;&#1075;&#1083;&#1072;&#1084;&#1077;&#1085;&#1090;&#1099;%20&#1052;&#1080;&#1095;&#1091;&#1088;&#1080;&#1085;&#1089;&#1082;&#1080;&#1081;%20&#1089;&#1077;&#1083;&#1100;&#1089;&#1086;&#1074;&#1077;&#1090;.doc" TargetMode="External"/><Relationship Id="rId31" Type="http://schemas.openxmlformats.org/officeDocument/2006/relationships/hyperlink" Target="https://login.consultant.ru/link/?req=doc&amp;base=STR&amp;n=29127&amp;date=25.11.2023&amp;dst=100220&amp;field=134" TargetMode="External"/><Relationship Id="rId44" Type="http://schemas.openxmlformats.org/officeDocument/2006/relationships/hyperlink" Target="https://login.consultant.ru/link/?req=doc&amp;base=STR&amp;n=10670" TargetMode="External"/><Relationship Id="rId52" Type="http://schemas.openxmlformats.org/officeDocument/2006/relationships/hyperlink" Target="consultantplus://offline/ref=E85795D0F682C763F2441C9D80601F989C8D21D6120E53974855B656170335A78D8CD5E338A43F07ABABF22250D59E20EEC929B11DF420A6PEt3N"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219</Pages>
  <Words>64342</Words>
  <Characters>366754</Characters>
  <Application>Microsoft Office Word</Application>
  <DocSecurity>0</DocSecurity>
  <Lines>3056</Lines>
  <Paragraphs>860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29</cp:revision>
  <cp:lastPrinted>2024-12-09T08:12:00Z</cp:lastPrinted>
  <dcterms:created xsi:type="dcterms:W3CDTF">2024-12-09T08:11:00Z</dcterms:created>
  <dcterms:modified xsi:type="dcterms:W3CDTF">2024-12-25T09:05:00Z</dcterms:modified>
</cp:coreProperties>
</file>