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661CC" w:rsidRPr="00E661CC" w:rsidRDefault="00E661CC" w:rsidP="00E66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E661CC">
        <w:rPr>
          <w:rFonts w:ascii="Calibri" w:hAnsi="Calibri" w:cs="Calibri"/>
          <w:bCs/>
          <w:sz w:val="24"/>
          <w:szCs w:val="24"/>
        </w:rPr>
        <w:t>2.3. Результатом предоставления государственной услуги является:</w:t>
      </w:r>
    </w:p>
    <w:p w:rsidR="00E661CC" w:rsidRPr="00E661CC" w:rsidRDefault="00E661CC" w:rsidP="00E661C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E661CC">
        <w:rPr>
          <w:rFonts w:ascii="Calibri" w:hAnsi="Calibri" w:cs="Calibri"/>
          <w:bCs/>
          <w:sz w:val="24"/>
          <w:szCs w:val="24"/>
        </w:rPr>
        <w:t xml:space="preserve">- Выдача разрешений на ввод объектов в эксплуатацию, внесение изменений в разрешение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</w:t>
      </w:r>
      <w:hyperlink r:id="rId4" w:history="1">
        <w:r w:rsidRPr="00E661CC">
          <w:rPr>
            <w:rFonts w:ascii="Calibri" w:hAnsi="Calibri" w:cs="Calibri"/>
            <w:bCs/>
            <w:color w:val="0000FF"/>
            <w:sz w:val="24"/>
            <w:szCs w:val="24"/>
          </w:rPr>
          <w:t>кодексом</w:t>
        </w:r>
      </w:hyperlink>
      <w:r w:rsidRPr="00E661CC">
        <w:rPr>
          <w:rFonts w:ascii="Calibri" w:hAnsi="Calibri" w:cs="Calibri"/>
          <w:bCs/>
          <w:sz w:val="24"/>
          <w:szCs w:val="24"/>
        </w:rPr>
        <w:t xml:space="preserve"> Российской Федерации отнесена к компетенции органов местного самоуправления;</w:t>
      </w:r>
    </w:p>
    <w:p w:rsidR="00E661CC" w:rsidRP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E661CC">
        <w:rPr>
          <w:rFonts w:ascii="Calibri" w:hAnsi="Calibri" w:cs="Calibri"/>
          <w:bCs/>
          <w:sz w:val="24"/>
          <w:szCs w:val="24"/>
        </w:rPr>
        <w:t xml:space="preserve">(в ред. </w:t>
      </w:r>
      <w:hyperlink r:id="rId5" w:history="1">
        <w:r w:rsidRPr="00E661CC">
          <w:rPr>
            <w:rFonts w:ascii="Calibri" w:hAnsi="Calibri" w:cs="Calibri"/>
            <w:bCs/>
            <w:color w:val="0000FF"/>
            <w:sz w:val="24"/>
            <w:szCs w:val="24"/>
          </w:rPr>
          <w:t>Приказа</w:t>
        </w:r>
      </w:hyperlink>
      <w:r w:rsidRPr="00E661CC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E661CC">
        <w:rPr>
          <w:rFonts w:ascii="Calibri" w:hAnsi="Calibri" w:cs="Calibri"/>
          <w:bCs/>
          <w:sz w:val="24"/>
          <w:szCs w:val="24"/>
        </w:rPr>
        <w:t>Минграда</w:t>
      </w:r>
      <w:proofErr w:type="spellEnd"/>
      <w:r w:rsidRPr="00E661CC">
        <w:rPr>
          <w:rFonts w:ascii="Calibri" w:hAnsi="Calibri" w:cs="Calibri"/>
          <w:bCs/>
          <w:sz w:val="24"/>
          <w:szCs w:val="24"/>
        </w:rPr>
        <w:t xml:space="preserve"> Пензенской обл. от 26.01.2026 N 23-7)</w:t>
      </w:r>
    </w:p>
    <w:p w:rsidR="00E661CC" w:rsidRPr="00E661CC" w:rsidRDefault="00E661CC" w:rsidP="00E661C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E661CC">
        <w:rPr>
          <w:rFonts w:ascii="Calibri" w:hAnsi="Calibri" w:cs="Calibri"/>
          <w:bCs/>
          <w:sz w:val="24"/>
          <w:szCs w:val="24"/>
        </w:rPr>
        <w:t>- отказ в предоставлении государственной услуги.</w:t>
      </w:r>
    </w:p>
    <w:bookmarkEnd w:id="0"/>
    <w:p w:rsidR="00BE160C" w:rsidRDefault="00BE160C"/>
    <w:sectPr w:rsidR="00BE160C" w:rsidSect="00873A0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BE160C"/>
    <w:rsid w:val="00CD5B75"/>
    <w:rsid w:val="00D06C8F"/>
    <w:rsid w:val="00E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15098&amp;dst=100040" TargetMode="External"/><Relationship Id="rId4" Type="http://schemas.openxmlformats.org/officeDocument/2006/relationships/hyperlink" Target="https://login.consultant.ru/link/?req=doc&amp;base=LAW&amp;n=511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2026-03-11T07:41:00Z</dcterms:created>
  <dcterms:modified xsi:type="dcterms:W3CDTF">2026-03-11T08:02:00Z</dcterms:modified>
</cp:coreProperties>
</file>