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A6C" w:rsidRDefault="00496A6C">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496A6C" w:rsidRDefault="00496A6C">
      <w:pPr>
        <w:pStyle w:val="ConsPlusNormal"/>
        <w:jc w:val="both"/>
        <w:outlineLvl w:val="0"/>
      </w:pPr>
    </w:p>
    <w:p w:rsidR="00496A6C" w:rsidRDefault="00496A6C">
      <w:pPr>
        <w:pStyle w:val="ConsPlusTitle"/>
        <w:jc w:val="center"/>
        <w:outlineLvl w:val="0"/>
      </w:pPr>
      <w:r>
        <w:t>МИНИСТЕРСТВО ГРАДОСТРОИТЕЛЬСТВА И АРХИТЕКТУРЫ</w:t>
      </w:r>
    </w:p>
    <w:p w:rsidR="00496A6C" w:rsidRDefault="00496A6C">
      <w:pPr>
        <w:pStyle w:val="ConsPlusTitle"/>
        <w:jc w:val="center"/>
      </w:pPr>
      <w:r>
        <w:t>ПЕНЗЕНСКОЙ ОБЛАСТИ</w:t>
      </w:r>
    </w:p>
    <w:p w:rsidR="00496A6C" w:rsidRDefault="00496A6C">
      <w:pPr>
        <w:pStyle w:val="ConsPlusTitle"/>
        <w:jc w:val="both"/>
      </w:pPr>
    </w:p>
    <w:p w:rsidR="00496A6C" w:rsidRDefault="00496A6C">
      <w:pPr>
        <w:pStyle w:val="ConsPlusTitle"/>
        <w:jc w:val="center"/>
      </w:pPr>
      <w:r>
        <w:t>ПРИКАЗ</w:t>
      </w:r>
    </w:p>
    <w:p w:rsidR="00496A6C" w:rsidRDefault="00496A6C">
      <w:pPr>
        <w:pStyle w:val="ConsPlusTitle"/>
        <w:jc w:val="center"/>
      </w:pPr>
      <w:r>
        <w:t>от 7 апреля 2025 г. N 23-199</w:t>
      </w:r>
    </w:p>
    <w:p w:rsidR="00496A6C" w:rsidRDefault="00496A6C">
      <w:pPr>
        <w:pStyle w:val="ConsPlusTitle"/>
        <w:jc w:val="both"/>
      </w:pPr>
    </w:p>
    <w:p w:rsidR="00496A6C" w:rsidRDefault="00496A6C">
      <w:pPr>
        <w:pStyle w:val="ConsPlusTitle"/>
        <w:jc w:val="center"/>
      </w:pPr>
      <w:r>
        <w:t>ОБ УТВЕРЖДЕНИИ АДМИНИСТРАТИВНОГО РЕГЛАМЕНТА ПРЕДОСТАВЛЕНИЯ</w:t>
      </w:r>
    </w:p>
    <w:p w:rsidR="00496A6C" w:rsidRDefault="00496A6C">
      <w:pPr>
        <w:pStyle w:val="ConsPlusTitle"/>
        <w:jc w:val="center"/>
      </w:pPr>
      <w:r>
        <w:t>МИНИСТЕРСТВОМ ГРАДОСТРОИТЕЛЬСТВА И АРХИТЕКТУРЫ ПЕНЗЕНСКОЙ</w:t>
      </w:r>
    </w:p>
    <w:p w:rsidR="00496A6C" w:rsidRDefault="00496A6C">
      <w:pPr>
        <w:pStyle w:val="ConsPlusTitle"/>
        <w:jc w:val="center"/>
      </w:pPr>
      <w:r>
        <w:t>ОБЛАСТИ ГОСУДАРСТВЕННОЙ УСЛУГИ "ПРИНЯТИЕ РЕШЕНИЯ</w:t>
      </w:r>
    </w:p>
    <w:p w:rsidR="00496A6C" w:rsidRDefault="00496A6C">
      <w:pPr>
        <w:pStyle w:val="ConsPlusTitle"/>
        <w:jc w:val="center"/>
      </w:pPr>
      <w:r>
        <w:t>ОБ УСТАНОВЛЕНИИ ПУБЛИЧНОГО СЕРВИТУТА В СЛУЧАЯХ,</w:t>
      </w:r>
    </w:p>
    <w:p w:rsidR="00496A6C" w:rsidRDefault="00496A6C">
      <w:pPr>
        <w:pStyle w:val="ConsPlusTitle"/>
        <w:jc w:val="center"/>
      </w:pPr>
      <w:r>
        <w:t>ПРЕДУСМОТРЕННЫХ СТАТЬЕЙ 4 ФЕДЕРАЛЬНОГО ЗАКОНА ОТ 31.07.2020</w:t>
      </w:r>
    </w:p>
    <w:p w:rsidR="00496A6C" w:rsidRDefault="00496A6C">
      <w:pPr>
        <w:pStyle w:val="ConsPlusTitle"/>
        <w:jc w:val="center"/>
      </w:pPr>
      <w:r>
        <w:t>N 254-ФЗ "ОБ ОСОБЕННОСТЯХ РЕГУЛИРОВАНИЯ ОТДЕЛЬНЫХ ОТНОШЕНИЙ</w:t>
      </w:r>
    </w:p>
    <w:p w:rsidR="00496A6C" w:rsidRDefault="00496A6C">
      <w:pPr>
        <w:pStyle w:val="ConsPlusTitle"/>
        <w:jc w:val="center"/>
      </w:pPr>
      <w:r>
        <w:t>В ЦЕЛЯХ РЕАЛИЗАЦИИ ПРИОРИТЕТНЫХ ПРОЕКТОВ ПО МОДЕРНИЗАЦИИ</w:t>
      </w:r>
    </w:p>
    <w:p w:rsidR="00496A6C" w:rsidRDefault="00496A6C">
      <w:pPr>
        <w:pStyle w:val="ConsPlusTitle"/>
        <w:jc w:val="center"/>
      </w:pPr>
      <w:r>
        <w:t>И РАСШИРЕНИЮ ИНФРАСТРУКТУРЫ И О ВНЕСЕНИИ ИЗМЕНЕНИЙ</w:t>
      </w:r>
    </w:p>
    <w:p w:rsidR="00496A6C" w:rsidRDefault="00496A6C">
      <w:pPr>
        <w:pStyle w:val="ConsPlusTitle"/>
        <w:jc w:val="center"/>
      </w:pPr>
      <w:r>
        <w:t>В ОТДЕЛЬНЫЕ ЗАКОНОДАТЕЛЬНЫЕ АКТЫ РОССИЙСКОЙ ФЕДЕРАЦИИ"</w:t>
      </w:r>
    </w:p>
    <w:p w:rsidR="00496A6C" w:rsidRDefault="00496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96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96A6C" w:rsidRDefault="00496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96A6C" w:rsidRDefault="00496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96A6C" w:rsidRDefault="00496A6C">
            <w:pPr>
              <w:pStyle w:val="ConsPlusNormal"/>
              <w:jc w:val="center"/>
            </w:pPr>
            <w:r>
              <w:rPr>
                <w:color w:val="392C69"/>
              </w:rPr>
              <w:t>Список изменяющих документов</w:t>
            </w:r>
          </w:p>
          <w:p w:rsidR="00496A6C" w:rsidRDefault="00496A6C">
            <w:pPr>
              <w:pStyle w:val="ConsPlusNormal"/>
              <w:jc w:val="center"/>
            </w:pPr>
            <w:r>
              <w:rPr>
                <w:color w:val="392C69"/>
              </w:rPr>
              <w:t xml:space="preserve">(в ред. Приказов </w:t>
            </w:r>
            <w:proofErr w:type="spellStart"/>
            <w:r>
              <w:rPr>
                <w:color w:val="392C69"/>
              </w:rPr>
              <w:t>Минграда</w:t>
            </w:r>
            <w:proofErr w:type="spellEnd"/>
            <w:r>
              <w:rPr>
                <w:color w:val="392C69"/>
              </w:rPr>
              <w:t xml:space="preserve"> Пензенской обл. от 24.06.2025 </w:t>
            </w:r>
            <w:hyperlink r:id="rId5">
              <w:r>
                <w:rPr>
                  <w:color w:val="0000FF"/>
                </w:rPr>
                <w:t>N 23-318</w:t>
              </w:r>
            </w:hyperlink>
            <w:r>
              <w:rPr>
                <w:color w:val="392C69"/>
              </w:rPr>
              <w:t>,</w:t>
            </w:r>
          </w:p>
          <w:p w:rsidR="00496A6C" w:rsidRDefault="00496A6C">
            <w:pPr>
              <w:pStyle w:val="ConsPlusNormal"/>
              <w:jc w:val="center"/>
            </w:pPr>
            <w:r>
              <w:rPr>
                <w:color w:val="392C69"/>
              </w:rPr>
              <w:t xml:space="preserve">от 03.09.2025 </w:t>
            </w:r>
            <w:hyperlink r:id="rId6">
              <w:r>
                <w:rPr>
                  <w:color w:val="0000FF"/>
                </w:rPr>
                <w:t>N 23-484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6A6C" w:rsidRDefault="00496A6C">
            <w:pPr>
              <w:pStyle w:val="ConsPlusNormal"/>
            </w:pPr>
          </w:p>
        </w:tc>
      </w:tr>
    </w:tbl>
    <w:p w:rsidR="00496A6C" w:rsidRDefault="00496A6C">
      <w:pPr>
        <w:pStyle w:val="ConsPlusNormal"/>
        <w:jc w:val="both"/>
      </w:pPr>
    </w:p>
    <w:p w:rsidR="00496A6C" w:rsidRDefault="00496A6C">
      <w:pPr>
        <w:pStyle w:val="ConsPlusNormal"/>
        <w:ind w:firstLine="540"/>
        <w:jc w:val="both"/>
      </w:pPr>
      <w:r>
        <w:t xml:space="preserve">В соответствии с действующим законодательством, руководствуясь Федеральным </w:t>
      </w:r>
      <w:hyperlink r:id="rId7">
        <w:r>
          <w:rPr>
            <w:color w:val="0000FF"/>
          </w:rPr>
          <w:t>законом</w:t>
        </w:r>
      </w:hyperlink>
      <w:r>
        <w:t xml:space="preserve"> от 27.07.2010 N 210-ФЗ "Об организации предоставления государственных и муниципальных услуг" (с последующими изменениями), </w:t>
      </w:r>
      <w:hyperlink r:id="rId8">
        <w:r>
          <w:rPr>
            <w:color w:val="0000FF"/>
          </w:rPr>
          <w:t>Положением</w:t>
        </w:r>
      </w:hyperlink>
      <w:r>
        <w:t xml:space="preserve"> о Министерстве градостроительства и архитектуры Пензенской области, утвержденным постановлением Правительства Пензенской области от 30.08.2024 N 658-пП (с последующими изменениями), приказываю:</w:t>
      </w:r>
    </w:p>
    <w:p w:rsidR="00496A6C" w:rsidRDefault="00496A6C">
      <w:pPr>
        <w:pStyle w:val="ConsPlusNormal"/>
        <w:spacing w:before="220"/>
        <w:ind w:firstLine="540"/>
        <w:jc w:val="both"/>
      </w:pPr>
      <w:r>
        <w:t xml:space="preserve">1. Утвердить прилагаемый Административный </w:t>
      </w:r>
      <w:hyperlink w:anchor="P40">
        <w:r>
          <w:rPr>
            <w:color w:val="0000FF"/>
          </w:rPr>
          <w:t>регламент</w:t>
        </w:r>
      </w:hyperlink>
      <w:r>
        <w:t xml:space="preserve"> предоставления Министерством градостроительства и архитектуры Пензенской области государственной услуги "Принятие решения об установлении публичного сервитута в случаях, предусмотренных статьей 4 Федерального закона от 31.07.2020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w:t>
      </w:r>
    </w:p>
    <w:p w:rsidR="00496A6C" w:rsidRDefault="00496A6C">
      <w:pPr>
        <w:pStyle w:val="ConsPlusNormal"/>
        <w:spacing w:before="220"/>
        <w:ind w:firstLine="540"/>
        <w:jc w:val="both"/>
      </w:pPr>
      <w:r>
        <w:t>2. Настоящий приказ действует до 31.12.2033 года.</w:t>
      </w:r>
    </w:p>
    <w:p w:rsidR="00496A6C" w:rsidRDefault="00496A6C">
      <w:pPr>
        <w:pStyle w:val="ConsPlusNormal"/>
        <w:spacing w:before="220"/>
        <w:ind w:firstLine="540"/>
        <w:jc w:val="both"/>
      </w:pPr>
      <w:r>
        <w:t>3. Настоящий приказ разместить (опубликовать) на "Официальном интернет-портале правовой информации" (</w:t>
      </w:r>
      <w:hyperlink r:id="rId9">
        <w:r>
          <w:rPr>
            <w:color w:val="0000FF"/>
          </w:rPr>
          <w:t>www.pravo.gov.ru</w:t>
        </w:r>
      </w:hyperlink>
      <w:r>
        <w:t>) и на официальном сайте Министерства градостроительства и архитектуры Пензенской области в информационно-телекоммуникационной сети "Интернет".</w:t>
      </w:r>
    </w:p>
    <w:p w:rsidR="00496A6C" w:rsidRDefault="00496A6C">
      <w:pPr>
        <w:pStyle w:val="ConsPlusNormal"/>
        <w:spacing w:before="220"/>
        <w:ind w:firstLine="540"/>
        <w:jc w:val="both"/>
      </w:pPr>
      <w:r>
        <w:t>4. Контроль за исполнением настоящего приказа оставляю за собой.</w:t>
      </w:r>
    </w:p>
    <w:p w:rsidR="00496A6C" w:rsidRDefault="00496A6C">
      <w:pPr>
        <w:pStyle w:val="ConsPlusNormal"/>
        <w:jc w:val="both"/>
      </w:pPr>
    </w:p>
    <w:p w:rsidR="00496A6C" w:rsidRDefault="00496A6C">
      <w:pPr>
        <w:pStyle w:val="ConsPlusNormal"/>
        <w:jc w:val="right"/>
      </w:pPr>
      <w:r>
        <w:t>Министр</w:t>
      </w:r>
    </w:p>
    <w:p w:rsidR="00496A6C" w:rsidRDefault="00496A6C">
      <w:pPr>
        <w:pStyle w:val="ConsPlusNormal"/>
        <w:jc w:val="right"/>
      </w:pPr>
      <w:r>
        <w:t>А.П.ИТАЛЬЯНЦЕВ</w:t>
      </w:r>
    </w:p>
    <w:p w:rsidR="00496A6C" w:rsidRDefault="00496A6C">
      <w:pPr>
        <w:pStyle w:val="ConsPlusNormal"/>
        <w:jc w:val="both"/>
      </w:pPr>
    </w:p>
    <w:p w:rsidR="00496A6C" w:rsidRDefault="00496A6C">
      <w:pPr>
        <w:pStyle w:val="ConsPlusNormal"/>
        <w:jc w:val="both"/>
      </w:pPr>
    </w:p>
    <w:p w:rsidR="00496A6C" w:rsidRDefault="00496A6C">
      <w:pPr>
        <w:pStyle w:val="ConsPlusNormal"/>
        <w:jc w:val="both"/>
      </w:pPr>
    </w:p>
    <w:p w:rsidR="00496A6C" w:rsidRDefault="00496A6C">
      <w:pPr>
        <w:pStyle w:val="ConsPlusNormal"/>
        <w:jc w:val="both"/>
      </w:pPr>
    </w:p>
    <w:p w:rsidR="00496A6C" w:rsidRDefault="00496A6C">
      <w:pPr>
        <w:pStyle w:val="ConsPlusNormal"/>
        <w:jc w:val="both"/>
      </w:pPr>
    </w:p>
    <w:p w:rsidR="00496A6C" w:rsidRDefault="00496A6C">
      <w:pPr>
        <w:pStyle w:val="ConsPlusNormal"/>
        <w:jc w:val="right"/>
        <w:outlineLvl w:val="0"/>
      </w:pPr>
      <w:r>
        <w:t>Утвержден</w:t>
      </w:r>
    </w:p>
    <w:p w:rsidR="00496A6C" w:rsidRDefault="00496A6C">
      <w:pPr>
        <w:pStyle w:val="ConsPlusNormal"/>
        <w:jc w:val="right"/>
      </w:pPr>
      <w:r>
        <w:t>приказом</w:t>
      </w:r>
    </w:p>
    <w:p w:rsidR="00496A6C" w:rsidRDefault="00496A6C">
      <w:pPr>
        <w:pStyle w:val="ConsPlusNormal"/>
        <w:jc w:val="right"/>
      </w:pPr>
      <w:r>
        <w:lastRenderedPageBreak/>
        <w:t>Министерства</w:t>
      </w:r>
    </w:p>
    <w:p w:rsidR="00496A6C" w:rsidRDefault="00496A6C">
      <w:pPr>
        <w:pStyle w:val="ConsPlusNormal"/>
        <w:jc w:val="right"/>
      </w:pPr>
      <w:r>
        <w:t>градостроительства и архитектуры</w:t>
      </w:r>
    </w:p>
    <w:p w:rsidR="00496A6C" w:rsidRDefault="00496A6C">
      <w:pPr>
        <w:pStyle w:val="ConsPlusNormal"/>
        <w:jc w:val="right"/>
      </w:pPr>
      <w:r>
        <w:t>Пензенской области</w:t>
      </w:r>
    </w:p>
    <w:p w:rsidR="00496A6C" w:rsidRDefault="00496A6C">
      <w:pPr>
        <w:pStyle w:val="ConsPlusNormal"/>
        <w:jc w:val="right"/>
      </w:pPr>
      <w:r>
        <w:t>от 7 апреля 2025 г. N 23-199</w:t>
      </w:r>
    </w:p>
    <w:p w:rsidR="00496A6C" w:rsidRDefault="00496A6C">
      <w:pPr>
        <w:pStyle w:val="ConsPlusNormal"/>
        <w:jc w:val="both"/>
      </w:pPr>
    </w:p>
    <w:p w:rsidR="00496A6C" w:rsidRDefault="00496A6C">
      <w:pPr>
        <w:pStyle w:val="ConsPlusTitle"/>
        <w:jc w:val="center"/>
      </w:pPr>
      <w:bookmarkStart w:id="0" w:name="P40"/>
      <w:bookmarkEnd w:id="0"/>
      <w:r>
        <w:t>АДМИНИСТРАТИВНЫЙ РЕГЛАМЕНТ</w:t>
      </w:r>
    </w:p>
    <w:p w:rsidR="00496A6C" w:rsidRDefault="00496A6C">
      <w:pPr>
        <w:pStyle w:val="ConsPlusTitle"/>
        <w:jc w:val="center"/>
      </w:pPr>
      <w:r>
        <w:t>ПРЕДОСТАВЛЕНИЯ МИНИСТЕРСТВОМ ГРАДОСТРОИТЕЛЬСТВА</w:t>
      </w:r>
    </w:p>
    <w:p w:rsidR="00496A6C" w:rsidRDefault="00496A6C">
      <w:pPr>
        <w:pStyle w:val="ConsPlusTitle"/>
        <w:jc w:val="center"/>
      </w:pPr>
      <w:r>
        <w:t>И АРХИТЕКТУРЫ ПЕНЗЕНСКОЙ ОБЛАСТИ ГОСУДАРСТВЕННОЙ УСЛУГИ</w:t>
      </w:r>
    </w:p>
    <w:p w:rsidR="00496A6C" w:rsidRDefault="00496A6C">
      <w:pPr>
        <w:pStyle w:val="ConsPlusTitle"/>
        <w:jc w:val="center"/>
      </w:pPr>
      <w:r>
        <w:t>"ПРИНЯТИЕ РЕШЕНИЯ ОБ УСТАНОВЛЕНИИ ПУБЛИЧНОГО СЕРВИТУТА</w:t>
      </w:r>
    </w:p>
    <w:p w:rsidR="00496A6C" w:rsidRDefault="00496A6C">
      <w:pPr>
        <w:pStyle w:val="ConsPlusTitle"/>
        <w:jc w:val="center"/>
      </w:pPr>
      <w:r>
        <w:t>В СЛУЧАЯХ, ПРЕДУСМОТРЕННЫХ СТАТЬЕЙ 4 ФЕДЕРАЛЬНОГО ЗАКОНА</w:t>
      </w:r>
    </w:p>
    <w:p w:rsidR="00496A6C" w:rsidRDefault="00496A6C">
      <w:pPr>
        <w:pStyle w:val="ConsPlusTitle"/>
        <w:jc w:val="center"/>
      </w:pPr>
      <w:r>
        <w:t>ОТ 31.07.2020 N 254-ФЗ "ОБ ОСОБЕННОСТЯХ РЕГУЛИРОВАНИЯ</w:t>
      </w:r>
    </w:p>
    <w:p w:rsidR="00496A6C" w:rsidRDefault="00496A6C">
      <w:pPr>
        <w:pStyle w:val="ConsPlusTitle"/>
        <w:jc w:val="center"/>
      </w:pPr>
      <w:r>
        <w:t>ОТДЕЛЬНЫХ ОТНОШЕНИЙ В ЦЕЛЯХ РЕАЛИЗАЦИИ ПРИОРИТЕТНЫХ ПРОЕКТОВ</w:t>
      </w:r>
    </w:p>
    <w:p w:rsidR="00496A6C" w:rsidRDefault="00496A6C">
      <w:pPr>
        <w:pStyle w:val="ConsPlusTitle"/>
        <w:jc w:val="center"/>
      </w:pPr>
      <w:r>
        <w:t>ПО МОДЕРНИЗАЦИИ И РАСШИРЕНИЮ ИНФРАСТРУКТУРЫ И О ВНЕСЕНИИ</w:t>
      </w:r>
    </w:p>
    <w:p w:rsidR="00496A6C" w:rsidRDefault="00496A6C">
      <w:pPr>
        <w:pStyle w:val="ConsPlusTitle"/>
        <w:jc w:val="center"/>
      </w:pPr>
      <w:r>
        <w:t>ИЗМЕНЕНИЙ В ОТДЕЛЬНЫЕ ЗАКОНОДАТЕЛЬНЫЕ АКТЫ</w:t>
      </w:r>
    </w:p>
    <w:p w:rsidR="00496A6C" w:rsidRDefault="00496A6C">
      <w:pPr>
        <w:pStyle w:val="ConsPlusTitle"/>
        <w:jc w:val="center"/>
      </w:pPr>
      <w:r>
        <w:t>РОССИЙСКОЙ ФЕДЕРАЦИИ"</w:t>
      </w:r>
    </w:p>
    <w:p w:rsidR="00496A6C" w:rsidRDefault="00496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96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96A6C" w:rsidRDefault="00496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96A6C" w:rsidRDefault="00496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96A6C" w:rsidRDefault="00496A6C">
            <w:pPr>
              <w:pStyle w:val="ConsPlusNormal"/>
              <w:jc w:val="center"/>
            </w:pPr>
            <w:r>
              <w:rPr>
                <w:color w:val="392C69"/>
              </w:rPr>
              <w:t>Список изменяющих документов</w:t>
            </w:r>
          </w:p>
          <w:p w:rsidR="00496A6C" w:rsidRDefault="00496A6C">
            <w:pPr>
              <w:pStyle w:val="ConsPlusNormal"/>
              <w:jc w:val="center"/>
            </w:pPr>
            <w:r>
              <w:rPr>
                <w:color w:val="392C69"/>
              </w:rPr>
              <w:t xml:space="preserve">(в ред. Приказов </w:t>
            </w:r>
            <w:proofErr w:type="spellStart"/>
            <w:r>
              <w:rPr>
                <w:color w:val="392C69"/>
              </w:rPr>
              <w:t>Минграда</w:t>
            </w:r>
            <w:proofErr w:type="spellEnd"/>
            <w:r>
              <w:rPr>
                <w:color w:val="392C69"/>
              </w:rPr>
              <w:t xml:space="preserve"> Пензенской обл. от 24.06.2025 </w:t>
            </w:r>
            <w:hyperlink r:id="rId10">
              <w:r>
                <w:rPr>
                  <w:color w:val="0000FF"/>
                </w:rPr>
                <w:t>N 23-318</w:t>
              </w:r>
            </w:hyperlink>
            <w:r>
              <w:rPr>
                <w:color w:val="392C69"/>
              </w:rPr>
              <w:t>,</w:t>
            </w:r>
          </w:p>
          <w:p w:rsidR="00496A6C" w:rsidRDefault="00496A6C">
            <w:pPr>
              <w:pStyle w:val="ConsPlusNormal"/>
              <w:jc w:val="center"/>
            </w:pPr>
            <w:r>
              <w:rPr>
                <w:color w:val="392C69"/>
              </w:rPr>
              <w:t xml:space="preserve">от 03.09.2025 </w:t>
            </w:r>
            <w:hyperlink r:id="rId11">
              <w:r>
                <w:rPr>
                  <w:color w:val="0000FF"/>
                </w:rPr>
                <w:t>N 23-484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6A6C" w:rsidRDefault="00496A6C">
            <w:pPr>
              <w:pStyle w:val="ConsPlusNormal"/>
            </w:pPr>
          </w:p>
        </w:tc>
      </w:tr>
    </w:tbl>
    <w:p w:rsidR="00496A6C" w:rsidRDefault="00496A6C">
      <w:pPr>
        <w:pStyle w:val="ConsPlusNormal"/>
        <w:jc w:val="both"/>
      </w:pPr>
    </w:p>
    <w:p w:rsidR="00496A6C" w:rsidRDefault="00496A6C">
      <w:pPr>
        <w:pStyle w:val="ConsPlusTitle"/>
        <w:jc w:val="center"/>
        <w:outlineLvl w:val="1"/>
      </w:pPr>
      <w:r>
        <w:t>I. Общие положения</w:t>
      </w:r>
    </w:p>
    <w:p w:rsidR="00496A6C" w:rsidRDefault="00496A6C">
      <w:pPr>
        <w:pStyle w:val="ConsPlusNormal"/>
        <w:jc w:val="both"/>
      </w:pPr>
    </w:p>
    <w:p w:rsidR="00496A6C" w:rsidRDefault="00496A6C">
      <w:pPr>
        <w:pStyle w:val="ConsPlusTitle"/>
        <w:jc w:val="center"/>
        <w:outlineLvl w:val="2"/>
      </w:pPr>
      <w:r>
        <w:t>Предмет регулирования регламента</w:t>
      </w:r>
    </w:p>
    <w:p w:rsidR="00496A6C" w:rsidRDefault="00496A6C">
      <w:pPr>
        <w:pStyle w:val="ConsPlusNormal"/>
        <w:jc w:val="both"/>
      </w:pPr>
    </w:p>
    <w:p w:rsidR="00496A6C" w:rsidRDefault="00496A6C">
      <w:pPr>
        <w:pStyle w:val="ConsPlusNormal"/>
        <w:ind w:firstLine="540"/>
        <w:jc w:val="both"/>
      </w:pPr>
      <w:r>
        <w:t>1.1. Административный регламент предоставления Министерством градостроительства и архитектуры Пензенской области (далее - Министерство) государственной услуги "Принятие решения об установлении публичного сервитута в случаях, предусмотренных статьей 4 Федерального закона от 31.07.2020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(далее - Регламент) определяет порядок, сроки и последовательность действий при предоставлении государственной услуги "Принятие решения об установлении публичного сервитута в случаях, предусмотренных статьей 4 Федерального закона от 31.07.2020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(далее - государственная услуга).</w:t>
      </w:r>
    </w:p>
    <w:p w:rsidR="00496A6C" w:rsidRDefault="00496A6C">
      <w:pPr>
        <w:pStyle w:val="ConsPlusNormal"/>
        <w:spacing w:before="220"/>
        <w:ind w:firstLine="540"/>
        <w:jc w:val="both"/>
      </w:pPr>
      <w:r>
        <w:t xml:space="preserve">Настоящий Регламент распространяется на установление публичного сервитута в случаях, предусмотренных </w:t>
      </w:r>
      <w:hyperlink r:id="rId12">
        <w:r>
          <w:rPr>
            <w:color w:val="0000FF"/>
          </w:rPr>
          <w:t>пунктом 5 статьи 4</w:t>
        </w:r>
      </w:hyperlink>
      <w:r>
        <w:t xml:space="preserve"> Федерального закона от 31.07.2020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(далее - Закон N 254-ФЗ).</w:t>
      </w:r>
    </w:p>
    <w:p w:rsidR="00496A6C" w:rsidRDefault="00496A6C">
      <w:pPr>
        <w:pStyle w:val="ConsPlusNormal"/>
        <w:jc w:val="both"/>
      </w:pPr>
    </w:p>
    <w:p w:rsidR="00496A6C" w:rsidRDefault="00496A6C">
      <w:pPr>
        <w:pStyle w:val="ConsPlusTitle"/>
        <w:jc w:val="center"/>
        <w:outlineLvl w:val="2"/>
      </w:pPr>
      <w:r>
        <w:t>Круг заявителей</w:t>
      </w:r>
    </w:p>
    <w:p w:rsidR="00496A6C" w:rsidRDefault="00496A6C">
      <w:pPr>
        <w:pStyle w:val="ConsPlusNormal"/>
        <w:jc w:val="both"/>
      </w:pPr>
    </w:p>
    <w:p w:rsidR="00496A6C" w:rsidRDefault="00496A6C">
      <w:pPr>
        <w:pStyle w:val="ConsPlusNormal"/>
        <w:ind w:firstLine="540"/>
        <w:jc w:val="both"/>
      </w:pPr>
      <w:bookmarkStart w:id="1" w:name="P63"/>
      <w:bookmarkEnd w:id="1"/>
      <w:r>
        <w:t xml:space="preserve">1.2. С заявлением об установлении публичного сервитута (далее - заявление) вправе обратиться физические или юридические лица (за исключением государственных органов и их территориальных органов, органов местного самоуправления), являющиеся владельцами автомобильных дорог общего пользования (их участков) регионального или межмуниципального значений, отнесенных к категориям IА, IБ, IВ, II, III, проектируемых в их составе объектов капитального строительства, мостов, защитных дорожных сооружений, искусственных дорожных сооружений, производственных объектов (объектов, используемых при капитальном ремонте, ремонте и содержании автомобильных дорог), элементов обустройства автомобильных дорог, </w:t>
      </w:r>
      <w:r>
        <w:lastRenderedPageBreak/>
        <w:t>объектов, предназначенных для взимания платы (в том числе пунктов взимания платы), объектов дорожного сервиса, а также организация, являющаяся владельцем инженерного сооружения или объекта транспортной инфраструктуры федерального, регионального или местного значения (далее - заявитель).</w:t>
      </w:r>
    </w:p>
    <w:p w:rsidR="00496A6C" w:rsidRDefault="00496A6C">
      <w:pPr>
        <w:pStyle w:val="ConsPlusNormal"/>
        <w:spacing w:before="220"/>
        <w:ind w:firstLine="540"/>
        <w:jc w:val="both"/>
      </w:pPr>
      <w:r>
        <w:t>От имени заявителей могут также выступать физические и юридические лица, уполномоченные на представление интересов в соответствии с законодательством Российской Федерации (далее - представитель заявителя).</w:t>
      </w:r>
    </w:p>
    <w:p w:rsidR="00496A6C" w:rsidRDefault="00496A6C">
      <w:pPr>
        <w:pStyle w:val="ConsPlusNormal"/>
        <w:spacing w:before="220"/>
        <w:ind w:firstLine="540"/>
        <w:jc w:val="both"/>
      </w:pPr>
      <w:r>
        <w:t>При получении результатов предоставления государственной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496A6C" w:rsidRDefault="00496A6C">
      <w:pPr>
        <w:pStyle w:val="ConsPlusNormal"/>
        <w:jc w:val="both"/>
      </w:pPr>
    </w:p>
    <w:p w:rsidR="00496A6C" w:rsidRDefault="00496A6C">
      <w:pPr>
        <w:pStyle w:val="ConsPlusTitle"/>
        <w:jc w:val="center"/>
        <w:outlineLvl w:val="2"/>
      </w:pPr>
      <w:r>
        <w:t>Требования к порядку информирования о предоставлении</w:t>
      </w:r>
    </w:p>
    <w:p w:rsidR="00496A6C" w:rsidRDefault="00496A6C">
      <w:pPr>
        <w:pStyle w:val="ConsPlusTitle"/>
        <w:jc w:val="center"/>
      </w:pPr>
      <w:r>
        <w:t>государственной услуги</w:t>
      </w:r>
    </w:p>
    <w:p w:rsidR="00496A6C" w:rsidRDefault="00496A6C">
      <w:pPr>
        <w:pStyle w:val="ConsPlusNormal"/>
        <w:jc w:val="both"/>
      </w:pPr>
    </w:p>
    <w:p w:rsidR="00496A6C" w:rsidRDefault="00496A6C">
      <w:pPr>
        <w:pStyle w:val="ConsPlusNormal"/>
        <w:ind w:firstLine="540"/>
        <w:jc w:val="both"/>
      </w:pPr>
      <w:r>
        <w:t>1.3. Информирование заявителей о предоставлении государственной услуги осуществляется в Министерстве.</w:t>
      </w:r>
    </w:p>
    <w:p w:rsidR="00496A6C" w:rsidRDefault="00496A6C">
      <w:pPr>
        <w:pStyle w:val="ConsPlusNormal"/>
        <w:spacing w:before="220"/>
        <w:ind w:firstLine="540"/>
        <w:jc w:val="both"/>
      </w:pPr>
      <w:bookmarkStart w:id="2" w:name="P71"/>
      <w:bookmarkEnd w:id="2"/>
      <w:r>
        <w:t>1.4. Консультации по процедуре предоставления государственной услуги предоставляются по обращениям, полученным по телефону, обращениям, поступившим 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 специалистами отдела по развитию инженерной инфраструктуры Управления градостроительного развития Министерства (далее - специалист отдела), в должностные обязанности которых входит предоставление государственной услуги по обращениям в письменной форме, по телефону:</w:t>
      </w:r>
    </w:p>
    <w:p w:rsidR="00496A6C" w:rsidRDefault="00496A6C">
      <w:pPr>
        <w:pStyle w:val="ConsPlusNormal"/>
        <w:spacing w:before="220"/>
        <w:ind w:firstLine="540"/>
        <w:jc w:val="both"/>
      </w:pPr>
      <w:r>
        <w:t>1.4.1. по обращениям, поступившим в письменной форме, ответ направляется по почтовому адресу заявителя, указанному в обращении, в срок, не превышающий пяти дней с момента регистрации такого обращения;</w:t>
      </w:r>
    </w:p>
    <w:p w:rsidR="00496A6C" w:rsidRDefault="00496A6C">
      <w:pPr>
        <w:pStyle w:val="ConsPlusNormal"/>
        <w:spacing w:before="220"/>
        <w:ind w:firstLine="540"/>
        <w:jc w:val="both"/>
      </w:pPr>
      <w:r>
        <w:t>1.4.2. по телефону должностные лица Министерства обязаны предоставлять следующую информацию:</w:t>
      </w:r>
    </w:p>
    <w:p w:rsidR="00496A6C" w:rsidRDefault="00496A6C">
      <w:pPr>
        <w:pStyle w:val="ConsPlusNormal"/>
        <w:spacing w:before="220"/>
        <w:ind w:firstLine="540"/>
        <w:jc w:val="both"/>
      </w:pPr>
      <w:r>
        <w:t>- о входящих номерах, под которыми зарегистрированы в системе делопроизводства Министерства заявления;</w:t>
      </w:r>
    </w:p>
    <w:p w:rsidR="00496A6C" w:rsidRDefault="00496A6C">
      <w:pPr>
        <w:pStyle w:val="ConsPlusNormal"/>
        <w:spacing w:before="220"/>
        <w:ind w:firstLine="540"/>
        <w:jc w:val="both"/>
      </w:pPr>
      <w:r>
        <w:t>- о принятии решения по конкретному заявлению;</w:t>
      </w:r>
    </w:p>
    <w:p w:rsidR="00496A6C" w:rsidRDefault="00496A6C">
      <w:pPr>
        <w:pStyle w:val="ConsPlusNormal"/>
        <w:spacing w:before="220"/>
        <w:ind w:firstLine="540"/>
        <w:jc w:val="both"/>
      </w:pPr>
      <w:r>
        <w:t>- о нормативных правовых актах, регламентирующих предоставление государственной услуги (наименование, номер, дата принятия нормативного правового акта);</w:t>
      </w:r>
    </w:p>
    <w:p w:rsidR="00496A6C" w:rsidRDefault="00496A6C">
      <w:pPr>
        <w:pStyle w:val="ConsPlusNormal"/>
        <w:spacing w:before="220"/>
        <w:ind w:firstLine="540"/>
        <w:jc w:val="both"/>
      </w:pPr>
      <w:r>
        <w:t>- о документах, необходимых для получения государственной услуги;</w:t>
      </w:r>
    </w:p>
    <w:p w:rsidR="00496A6C" w:rsidRDefault="00496A6C">
      <w:pPr>
        <w:pStyle w:val="ConsPlusNormal"/>
        <w:spacing w:before="220"/>
        <w:ind w:firstLine="540"/>
        <w:jc w:val="both"/>
      </w:pPr>
      <w:r>
        <w:t>- о требованиях к заверению документов, прилагаемых к заявлению (уведомлению).</w:t>
      </w:r>
    </w:p>
    <w:p w:rsidR="00496A6C" w:rsidRDefault="00496A6C">
      <w:pPr>
        <w:pStyle w:val="ConsPlusNormal"/>
        <w:spacing w:before="220"/>
        <w:ind w:firstLine="540"/>
        <w:jc w:val="both"/>
      </w:pPr>
      <w:r>
        <w:lastRenderedPageBreak/>
        <w:t>Индивидуальное устное информирование каждого заявителя, обратившегося по телефону, осуществляется не более 10 минут.</w:t>
      </w:r>
    </w:p>
    <w:p w:rsidR="00496A6C" w:rsidRDefault="00496A6C">
      <w:pPr>
        <w:pStyle w:val="ConsPlusNormal"/>
        <w:spacing w:before="220"/>
        <w:ind w:firstLine="540"/>
        <w:jc w:val="both"/>
      </w:pPr>
      <w:r>
        <w:t>В случае если для подготовки ответа требуется более продолжительное время, специалист отдела, осуществляющий индивидуальное устное информирование, может предложить заявителю обратиться за необходимой информацией в письменной форме либо назначить другое удобное для него время для устного информирования.</w:t>
      </w:r>
    </w:p>
    <w:p w:rsidR="00496A6C" w:rsidRDefault="00496A6C">
      <w:pPr>
        <w:pStyle w:val="ConsPlusNormal"/>
        <w:spacing w:before="220"/>
        <w:ind w:firstLine="540"/>
        <w:jc w:val="both"/>
      </w:pPr>
      <w:r>
        <w:t>При ответе на телефонные звонки специалист отдела,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496A6C" w:rsidRDefault="00496A6C">
      <w:pPr>
        <w:pStyle w:val="ConsPlusNormal"/>
        <w:spacing w:before="220"/>
        <w:ind w:firstLine="540"/>
        <w:jc w:val="both"/>
      </w:pPr>
      <w: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отдела, осуществляющий информирование, должен кратко подвести итоги и перечислить меры, которые надо принять заявителю.</w:t>
      </w:r>
    </w:p>
    <w:p w:rsidR="00496A6C" w:rsidRDefault="00496A6C">
      <w:pPr>
        <w:pStyle w:val="ConsPlusNormal"/>
        <w:spacing w:before="220"/>
        <w:ind w:firstLine="540"/>
        <w:jc w:val="both"/>
      </w:pPr>
      <w:r>
        <w:t>Специалисты отдела, осуществляющие информирование (по телефону или лично), должны корректно и внимательно относиться к гражданам, не унижая их чести и достоинства.</w:t>
      </w:r>
    </w:p>
    <w:p w:rsidR="00496A6C" w:rsidRDefault="00496A6C">
      <w:pPr>
        <w:pStyle w:val="ConsPlusNormal"/>
        <w:spacing w:before="220"/>
        <w:ind w:firstLine="540"/>
        <w:jc w:val="both"/>
      </w:pPr>
      <w:r>
        <w:t>Информирование граждан о процедуре предоставления государственной услуги осуществляется также путем оформления информационных стендов.</w:t>
      </w:r>
    </w:p>
    <w:p w:rsidR="00496A6C" w:rsidRDefault="00496A6C">
      <w:pPr>
        <w:pStyle w:val="ConsPlusNormal"/>
        <w:spacing w:before="220"/>
        <w:ind w:firstLine="540"/>
        <w:jc w:val="both"/>
      </w:pPr>
      <w:r>
        <w:t>1.4.3. заявитель имеет право на получение информации о процедуре предоставления государственной услуги в электронной форме посредством федеральной государственной информационной системы "Единый портал государственных и муниципальных услуг (функций)" (</w:t>
      </w:r>
      <w:hyperlink r:id="rId13">
        <w:r>
          <w:rPr>
            <w:color w:val="0000FF"/>
          </w:rPr>
          <w:t>www.gosuslugi.ru</w:t>
        </w:r>
      </w:hyperlink>
      <w:r>
        <w:t>) и (или) Портала государственных и муниципальных услуг (функций) Пензенской области (один из модулей государственной информационной системы "Комплексная система предоставления государственных и муниципальных услуг Пензенской области" (</w:t>
      </w:r>
      <w:hyperlink r:id="rId14">
        <w:r>
          <w:rPr>
            <w:color w:val="0000FF"/>
          </w:rPr>
          <w:t>https://gosuslugi.pnzreg.ru</w:t>
        </w:r>
      </w:hyperlink>
      <w:r>
        <w:t>) (далее - Региональный портал) 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 официального сайта Министерства в информационно-телекоммуникационной сети "Интернет" (далее - сайт Министерства).</w:t>
      </w:r>
    </w:p>
    <w:p w:rsidR="00496A6C" w:rsidRDefault="00496A6C">
      <w:pPr>
        <w:pStyle w:val="ConsPlusNormal"/>
        <w:spacing w:before="220"/>
        <w:ind w:firstLine="540"/>
        <w:jc w:val="both"/>
      </w:pPr>
      <w:r>
        <w:t>1.4.4. по обращениям, поступившим в форме электронного документа, в том числе с использованием федеральной государственной информационной системы "Единый портал государственных и муниципальных услуг (функций)", 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 ответ направляется в форме электронного документа по адресу электронной почты, указанному в обращении или по адресу (уникальному идентификатору) личного кабинета заявителя на Едином портале 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 при его использовании, в срок, не превышающий пяти дней с момента регистрации такого обращения.</w:t>
      </w:r>
    </w:p>
    <w:p w:rsidR="00496A6C" w:rsidRDefault="00496A6C">
      <w:pPr>
        <w:pStyle w:val="ConsPlusNormal"/>
        <w:jc w:val="both"/>
      </w:pPr>
    </w:p>
    <w:p w:rsidR="00496A6C" w:rsidRDefault="00496A6C">
      <w:pPr>
        <w:pStyle w:val="ConsPlusTitle"/>
        <w:jc w:val="center"/>
        <w:outlineLvl w:val="2"/>
      </w:pPr>
      <w:r>
        <w:t>Порядок, форма, место размещения и способы получения</w:t>
      </w:r>
    </w:p>
    <w:p w:rsidR="00496A6C" w:rsidRDefault="00496A6C">
      <w:pPr>
        <w:pStyle w:val="ConsPlusTitle"/>
        <w:jc w:val="center"/>
      </w:pPr>
      <w:r>
        <w:t>справочной информации</w:t>
      </w:r>
    </w:p>
    <w:p w:rsidR="00496A6C" w:rsidRDefault="00496A6C">
      <w:pPr>
        <w:pStyle w:val="ConsPlusNormal"/>
        <w:jc w:val="both"/>
      </w:pPr>
    </w:p>
    <w:p w:rsidR="00496A6C" w:rsidRDefault="00496A6C">
      <w:pPr>
        <w:pStyle w:val="ConsPlusNormal"/>
        <w:ind w:firstLine="540"/>
        <w:jc w:val="both"/>
      </w:pPr>
      <w:r>
        <w:t>1.5. 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496A6C" w:rsidRDefault="00496A6C">
      <w:pPr>
        <w:pStyle w:val="ConsPlusNormal"/>
        <w:spacing w:before="220"/>
        <w:ind w:firstLine="540"/>
        <w:jc w:val="both"/>
      </w:pPr>
      <w: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 предусмотренным </w:t>
      </w:r>
      <w:hyperlink w:anchor="P71">
        <w:r>
          <w:rPr>
            <w:color w:val="0000FF"/>
          </w:rPr>
          <w:t>пунктом 1.4</w:t>
        </w:r>
      </w:hyperlink>
      <w:r>
        <w:t xml:space="preserve"> Регламента.</w:t>
      </w:r>
    </w:p>
    <w:p w:rsidR="00496A6C" w:rsidRDefault="00496A6C">
      <w:pPr>
        <w:pStyle w:val="ConsPlusNormal"/>
        <w:spacing w:before="220"/>
        <w:ind w:firstLine="540"/>
        <w:jc w:val="both"/>
      </w:pPr>
      <w:r>
        <w:lastRenderedPageBreak/>
        <w:t>Информирование осуществляется также путем оформления информационных стендов в здании Министерства, где размещается соответствующая справочная информация.</w:t>
      </w:r>
    </w:p>
    <w:p w:rsidR="00496A6C" w:rsidRDefault="00496A6C">
      <w:pPr>
        <w:pStyle w:val="ConsPlusNormal"/>
        <w:spacing w:before="220"/>
        <w:ind w:firstLine="540"/>
        <w:jc w:val="both"/>
      </w:pPr>
      <w:r>
        <w:t>Справочная информация размещается также на сайте Министерства, Едином портале, Региональном портале.</w:t>
      </w:r>
    </w:p>
    <w:p w:rsidR="00496A6C" w:rsidRDefault="00496A6C">
      <w:pPr>
        <w:pStyle w:val="ConsPlusNormal"/>
        <w:spacing w:before="220"/>
        <w:ind w:firstLine="540"/>
        <w:jc w:val="both"/>
      </w:pPr>
      <w:r>
        <w:t>К справочной информации относится следующая информация:</w:t>
      </w:r>
    </w:p>
    <w:p w:rsidR="00496A6C" w:rsidRDefault="00496A6C">
      <w:pPr>
        <w:pStyle w:val="ConsPlusNormal"/>
        <w:spacing w:before="220"/>
        <w:ind w:firstLine="540"/>
        <w:jc w:val="both"/>
      </w:pPr>
      <w:r>
        <w:t>- местонахождения и график работы Министерства и организаций, обращение в которые необходимо для получения государственной услуги, а также многофункциональных центров предоставления государственных и муниципальных услуг (далее - МФЦ);</w:t>
      </w:r>
    </w:p>
    <w:p w:rsidR="00496A6C" w:rsidRDefault="00496A6C">
      <w:pPr>
        <w:pStyle w:val="ConsPlusNormal"/>
        <w:spacing w:before="220"/>
        <w:ind w:firstLine="540"/>
        <w:jc w:val="both"/>
      </w:pPr>
      <w:r>
        <w:t>- справочные телефоны отдела, организаций, участвующих в предоставлении государственной услуги, в том числе номер телефона-автоинформатора (при наличии);</w:t>
      </w:r>
    </w:p>
    <w:p w:rsidR="00496A6C" w:rsidRDefault="00496A6C">
      <w:pPr>
        <w:pStyle w:val="ConsPlusNormal"/>
        <w:spacing w:before="220"/>
        <w:ind w:firstLine="540"/>
        <w:jc w:val="both"/>
      </w:pPr>
      <w:r>
        <w:t>- адреса официальных сайтов в информационно-телекоммуникационной сети "Интернет" Министерства, организаций, участвующих в предоставлении государственной услуги, адреса их электронной почты.</w:t>
      </w:r>
    </w:p>
    <w:p w:rsidR="00496A6C" w:rsidRDefault="00496A6C">
      <w:pPr>
        <w:pStyle w:val="ConsPlusNormal"/>
        <w:spacing w:before="220"/>
        <w:ind w:firstLine="540"/>
        <w:jc w:val="both"/>
      </w:pPr>
      <w:r>
        <w:t>1.6. На Едином портале, Региональном портале и сайте Министерства размещается следующая информация:</w:t>
      </w:r>
    </w:p>
    <w:p w:rsidR="00496A6C" w:rsidRDefault="00496A6C">
      <w:pPr>
        <w:pStyle w:val="ConsPlusNormal"/>
        <w:spacing w:before="220"/>
        <w:ind w:firstLine="540"/>
        <w:jc w:val="both"/>
      </w:pPr>
      <w: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96A6C" w:rsidRDefault="00496A6C">
      <w:pPr>
        <w:pStyle w:val="ConsPlusNormal"/>
        <w:spacing w:before="220"/>
        <w:ind w:firstLine="540"/>
        <w:jc w:val="both"/>
      </w:pPr>
      <w:r>
        <w:t>2) круг заявителей;</w:t>
      </w:r>
    </w:p>
    <w:p w:rsidR="00496A6C" w:rsidRDefault="00496A6C">
      <w:pPr>
        <w:pStyle w:val="ConsPlusNormal"/>
        <w:spacing w:before="220"/>
        <w:ind w:firstLine="540"/>
        <w:jc w:val="both"/>
      </w:pPr>
      <w:r>
        <w:t>3) срок предоставления государственной услуги;</w:t>
      </w:r>
    </w:p>
    <w:p w:rsidR="00496A6C" w:rsidRDefault="00496A6C">
      <w:pPr>
        <w:pStyle w:val="ConsPlusNormal"/>
        <w:spacing w:before="220"/>
        <w:ind w:firstLine="540"/>
        <w:jc w:val="both"/>
      </w:pPr>
      <w: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496A6C" w:rsidRDefault="00496A6C">
      <w:pPr>
        <w:pStyle w:val="ConsPlusNormal"/>
        <w:spacing w:before="220"/>
        <w:ind w:firstLine="540"/>
        <w:jc w:val="both"/>
      </w:pPr>
      <w:r>
        <w:t>5) размер государственной пошлины, взимаемой за предоставление государственной услуги;</w:t>
      </w:r>
    </w:p>
    <w:p w:rsidR="00496A6C" w:rsidRDefault="00496A6C">
      <w:pPr>
        <w:pStyle w:val="ConsPlusNormal"/>
        <w:spacing w:before="220"/>
        <w:ind w:firstLine="540"/>
        <w:jc w:val="both"/>
      </w:pPr>
      <w:r>
        <w:t>6) исчерпывающий перечень оснований для приостановления или отказа в предоставлении государственной услуги;</w:t>
      </w:r>
    </w:p>
    <w:p w:rsidR="00496A6C" w:rsidRDefault="00496A6C">
      <w:pPr>
        <w:pStyle w:val="ConsPlusNormal"/>
        <w:spacing w:before="220"/>
        <w:ind w:firstLine="540"/>
        <w:jc w:val="both"/>
      </w:pPr>
      <w: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496A6C" w:rsidRDefault="00496A6C">
      <w:pPr>
        <w:pStyle w:val="ConsPlusNormal"/>
        <w:spacing w:before="220"/>
        <w:ind w:firstLine="540"/>
        <w:jc w:val="both"/>
      </w:pPr>
      <w:r>
        <w:t>8) формы заявлений (уведомлений, сообщений), используемые при предоставлении государственной услуги.</w:t>
      </w:r>
    </w:p>
    <w:p w:rsidR="00496A6C" w:rsidRDefault="00496A6C">
      <w:pPr>
        <w:pStyle w:val="ConsPlusNormal"/>
        <w:spacing w:before="220"/>
        <w:ind w:firstLine="540"/>
        <w:jc w:val="both"/>
      </w:pPr>
      <w:r>
        <w:t>Информация о порядке и сроках предоставления государственной услуги посредством Единого портала, Регионального портала, а также на сайте Министерства, предоставляется заявителю бесплатно.</w:t>
      </w:r>
    </w:p>
    <w:p w:rsidR="00496A6C" w:rsidRDefault="00496A6C">
      <w:pPr>
        <w:pStyle w:val="ConsPlusNormal"/>
        <w:spacing w:before="220"/>
        <w:ind w:firstLine="540"/>
        <w:jc w:val="both"/>
      </w:pPr>
      <w: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t>заявителя</w:t>
      </w:r>
      <w:proofErr w:type="gramEnd"/>
      <w:r>
        <w:t xml:space="preserve"> или предоставление им персональных данных.</w:t>
      </w:r>
    </w:p>
    <w:p w:rsidR="00496A6C" w:rsidRDefault="00496A6C">
      <w:pPr>
        <w:pStyle w:val="ConsPlusNormal"/>
        <w:spacing w:before="220"/>
        <w:ind w:firstLine="540"/>
        <w:jc w:val="both"/>
      </w:pPr>
      <w:r>
        <w:t xml:space="preserve">Подробную информацию о предоставляемой государственной услуге, о сроках и ходе ее предоставления можно получить также в МФЦ в соответствии с соглашением о взаимодействии, </w:t>
      </w:r>
      <w:r>
        <w:lastRenderedPageBreak/>
        <w:t>заключенным между МФЦ и Министерством.</w:t>
      </w:r>
    </w:p>
    <w:p w:rsidR="00496A6C" w:rsidRDefault="00496A6C">
      <w:pPr>
        <w:pStyle w:val="ConsPlusNormal"/>
        <w:jc w:val="both"/>
      </w:pPr>
    </w:p>
    <w:p w:rsidR="00496A6C" w:rsidRDefault="00496A6C">
      <w:pPr>
        <w:pStyle w:val="ConsPlusTitle"/>
        <w:jc w:val="center"/>
        <w:outlineLvl w:val="1"/>
      </w:pPr>
      <w:r>
        <w:t>II. Стандарт предоставления государственной услуги</w:t>
      </w:r>
    </w:p>
    <w:p w:rsidR="00496A6C" w:rsidRDefault="00496A6C">
      <w:pPr>
        <w:pStyle w:val="ConsPlusNormal"/>
        <w:jc w:val="both"/>
      </w:pPr>
    </w:p>
    <w:p w:rsidR="00496A6C" w:rsidRDefault="00496A6C">
      <w:pPr>
        <w:pStyle w:val="ConsPlusTitle"/>
        <w:jc w:val="center"/>
        <w:outlineLvl w:val="2"/>
      </w:pPr>
      <w:r>
        <w:t>Наименование государственной услуги, краткое наименование</w:t>
      </w:r>
    </w:p>
    <w:p w:rsidR="00496A6C" w:rsidRDefault="00496A6C">
      <w:pPr>
        <w:pStyle w:val="ConsPlusTitle"/>
        <w:jc w:val="center"/>
      </w:pPr>
      <w:r>
        <w:t>государственной услуги</w:t>
      </w:r>
    </w:p>
    <w:p w:rsidR="00496A6C" w:rsidRDefault="00496A6C">
      <w:pPr>
        <w:pStyle w:val="ConsPlusNormal"/>
        <w:jc w:val="both"/>
      </w:pPr>
    </w:p>
    <w:p w:rsidR="00496A6C" w:rsidRDefault="00496A6C">
      <w:pPr>
        <w:pStyle w:val="ConsPlusNormal"/>
        <w:ind w:firstLine="540"/>
        <w:jc w:val="both"/>
      </w:pPr>
      <w:r>
        <w:t>2.1. Наименование государственной услуги: "Принятие решения об установлении публичного сервитута в случаях, предусмотренных статьей 4 Федерального закона от 31.07.2020 N 254-ФЗ "Об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w:t>
      </w:r>
    </w:p>
    <w:p w:rsidR="00496A6C" w:rsidRDefault="00496A6C">
      <w:pPr>
        <w:pStyle w:val="ConsPlusNormal"/>
        <w:spacing w:before="220"/>
        <w:ind w:firstLine="540"/>
        <w:jc w:val="both"/>
      </w:pPr>
      <w:r>
        <w:t>Краткое наименование государственной услуги не предусмотрено.</w:t>
      </w:r>
    </w:p>
    <w:p w:rsidR="00496A6C" w:rsidRDefault="00496A6C">
      <w:pPr>
        <w:pStyle w:val="ConsPlusNormal"/>
        <w:jc w:val="both"/>
      </w:pPr>
    </w:p>
    <w:p w:rsidR="00496A6C" w:rsidRDefault="00496A6C">
      <w:pPr>
        <w:pStyle w:val="ConsPlusTitle"/>
        <w:jc w:val="center"/>
        <w:outlineLvl w:val="2"/>
      </w:pPr>
      <w:r>
        <w:t>Наименование органа исполнительной власти Пензенской</w:t>
      </w:r>
    </w:p>
    <w:p w:rsidR="00496A6C" w:rsidRDefault="00496A6C">
      <w:pPr>
        <w:pStyle w:val="ConsPlusTitle"/>
        <w:jc w:val="center"/>
      </w:pPr>
      <w:r>
        <w:t>области, предоставляющего государственную услугу</w:t>
      </w:r>
    </w:p>
    <w:p w:rsidR="00496A6C" w:rsidRDefault="00496A6C">
      <w:pPr>
        <w:pStyle w:val="ConsPlusNormal"/>
        <w:jc w:val="both"/>
      </w:pPr>
    </w:p>
    <w:p w:rsidR="00496A6C" w:rsidRDefault="00496A6C">
      <w:pPr>
        <w:pStyle w:val="ConsPlusNormal"/>
        <w:ind w:firstLine="540"/>
        <w:jc w:val="both"/>
      </w:pPr>
      <w:r>
        <w:t>2.2. Министерство градостроительства и архитектуры Пензенской области.</w:t>
      </w:r>
    </w:p>
    <w:p w:rsidR="00496A6C" w:rsidRDefault="00496A6C">
      <w:pPr>
        <w:pStyle w:val="ConsPlusNormal"/>
        <w:jc w:val="both"/>
      </w:pPr>
    </w:p>
    <w:p w:rsidR="00496A6C" w:rsidRDefault="00496A6C">
      <w:pPr>
        <w:pStyle w:val="ConsPlusTitle"/>
        <w:jc w:val="center"/>
        <w:outlineLvl w:val="2"/>
      </w:pPr>
      <w:r>
        <w:t>Результат предоставления государственной услуги</w:t>
      </w:r>
    </w:p>
    <w:p w:rsidR="00496A6C" w:rsidRDefault="00496A6C">
      <w:pPr>
        <w:pStyle w:val="ConsPlusNormal"/>
        <w:jc w:val="both"/>
      </w:pPr>
    </w:p>
    <w:p w:rsidR="00496A6C" w:rsidRDefault="00496A6C">
      <w:pPr>
        <w:pStyle w:val="ConsPlusNormal"/>
        <w:ind w:firstLine="540"/>
        <w:jc w:val="both"/>
      </w:pPr>
      <w:r>
        <w:t>2.3. Результатом предоставления государственной услуги является:</w:t>
      </w:r>
    </w:p>
    <w:p w:rsidR="00496A6C" w:rsidRDefault="00496A6C">
      <w:pPr>
        <w:pStyle w:val="ConsPlusNormal"/>
        <w:spacing w:before="220"/>
        <w:ind w:firstLine="540"/>
        <w:jc w:val="both"/>
      </w:pPr>
      <w:r>
        <w:t>- приказ об установлении публичного сервитута (далее - приказ);</w:t>
      </w:r>
    </w:p>
    <w:p w:rsidR="00496A6C" w:rsidRDefault="00496A6C">
      <w:pPr>
        <w:pStyle w:val="ConsPlusNormal"/>
        <w:spacing w:before="220"/>
        <w:ind w:firstLine="540"/>
        <w:jc w:val="both"/>
      </w:pPr>
      <w:r>
        <w:t>- уведомление об отказе в предоставлении государственной услуги (далее - уведомление).</w:t>
      </w:r>
    </w:p>
    <w:p w:rsidR="00496A6C" w:rsidRDefault="00496A6C">
      <w:pPr>
        <w:pStyle w:val="ConsPlusNormal"/>
        <w:spacing w:before="220"/>
        <w:ind w:firstLine="540"/>
        <w:jc w:val="both"/>
      </w:pPr>
      <w:r>
        <w:t>Результат предоставления государственной услуги по выбору заявителя может быть представлен ему в виде бумажного документа, который заявитель получает непосредственно при личном обращении или посредством почтового отправления, либо в виде электронного документа посредством Единого портала, Регионального портала 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w:t>
      </w:r>
    </w:p>
    <w:p w:rsidR="00496A6C" w:rsidRDefault="00496A6C">
      <w:pPr>
        <w:pStyle w:val="ConsPlusNormal"/>
        <w:jc w:val="both"/>
      </w:pPr>
    </w:p>
    <w:p w:rsidR="00496A6C" w:rsidRDefault="00496A6C">
      <w:pPr>
        <w:pStyle w:val="ConsPlusTitle"/>
        <w:jc w:val="center"/>
        <w:outlineLvl w:val="2"/>
      </w:pPr>
      <w:r>
        <w:t>Срок предоставления государственной услуги</w:t>
      </w:r>
    </w:p>
    <w:p w:rsidR="00496A6C" w:rsidRDefault="00496A6C">
      <w:pPr>
        <w:pStyle w:val="ConsPlusNormal"/>
        <w:jc w:val="both"/>
      </w:pPr>
    </w:p>
    <w:p w:rsidR="00496A6C" w:rsidRDefault="00496A6C">
      <w:pPr>
        <w:pStyle w:val="ConsPlusNormal"/>
        <w:ind w:firstLine="540"/>
        <w:jc w:val="both"/>
      </w:pPr>
      <w:r>
        <w:t>2.4. Срок предоставления государственной услуги составляет 30 дней со дня поступления в Министерство ходатайства об установлении публичного сервитута и прилагаемых к ходатайству документов.</w:t>
      </w:r>
    </w:p>
    <w:p w:rsidR="00496A6C" w:rsidRDefault="00496A6C">
      <w:pPr>
        <w:pStyle w:val="ConsPlusNormal"/>
        <w:jc w:val="both"/>
      </w:pPr>
    </w:p>
    <w:p w:rsidR="00496A6C" w:rsidRDefault="00496A6C">
      <w:pPr>
        <w:pStyle w:val="ConsPlusTitle"/>
        <w:jc w:val="center"/>
        <w:outlineLvl w:val="2"/>
      </w:pPr>
      <w:r>
        <w:t>Исчерпывающий перечень документов, необходимых</w:t>
      </w:r>
    </w:p>
    <w:p w:rsidR="00496A6C" w:rsidRDefault="00496A6C">
      <w:pPr>
        <w:pStyle w:val="ConsPlusTitle"/>
        <w:jc w:val="center"/>
      </w:pPr>
      <w:r>
        <w:t>в соответствии с законодательными или иными нормативными</w:t>
      </w:r>
    </w:p>
    <w:p w:rsidR="00496A6C" w:rsidRDefault="00496A6C">
      <w:pPr>
        <w:pStyle w:val="ConsPlusTitle"/>
        <w:jc w:val="center"/>
      </w:pPr>
      <w:r>
        <w:t>правовыми актами для предоставления государственной услуги,</w:t>
      </w:r>
    </w:p>
    <w:p w:rsidR="00496A6C" w:rsidRDefault="00496A6C">
      <w:pPr>
        <w:pStyle w:val="ConsPlusTitle"/>
        <w:jc w:val="center"/>
      </w:pPr>
      <w:r>
        <w:t>с разделением на документы и информацию, которые заявитель</w:t>
      </w:r>
    </w:p>
    <w:p w:rsidR="00496A6C" w:rsidRDefault="00496A6C">
      <w:pPr>
        <w:pStyle w:val="ConsPlusTitle"/>
        <w:jc w:val="center"/>
      </w:pPr>
      <w:r>
        <w:t>должен представить самостоятельно, и документы, которые</w:t>
      </w:r>
    </w:p>
    <w:p w:rsidR="00496A6C" w:rsidRDefault="00496A6C">
      <w:pPr>
        <w:pStyle w:val="ConsPlusTitle"/>
        <w:jc w:val="center"/>
      </w:pPr>
      <w:r>
        <w:t>заявитель вправе представить по собственной инициативе, так</w:t>
      </w:r>
    </w:p>
    <w:p w:rsidR="00496A6C" w:rsidRDefault="00496A6C">
      <w:pPr>
        <w:pStyle w:val="ConsPlusTitle"/>
        <w:jc w:val="center"/>
      </w:pPr>
      <w:r>
        <w:t>как они подлежат представлению в рамках межведомственного</w:t>
      </w:r>
    </w:p>
    <w:p w:rsidR="00496A6C" w:rsidRDefault="00496A6C">
      <w:pPr>
        <w:pStyle w:val="ConsPlusTitle"/>
        <w:jc w:val="center"/>
      </w:pPr>
      <w:r>
        <w:t>информационного взаимодействия, способы их представления</w:t>
      </w:r>
    </w:p>
    <w:p w:rsidR="00496A6C" w:rsidRDefault="00496A6C">
      <w:pPr>
        <w:pStyle w:val="ConsPlusNormal"/>
        <w:jc w:val="both"/>
      </w:pPr>
    </w:p>
    <w:p w:rsidR="00496A6C" w:rsidRDefault="00496A6C">
      <w:pPr>
        <w:pStyle w:val="ConsPlusNormal"/>
        <w:ind w:firstLine="540"/>
        <w:jc w:val="both"/>
      </w:pPr>
      <w:r>
        <w:t>2.5. Государственная услуга предоставляется при поступлении от заявителя в Министерство ходатайства и документов, необходимых для предоставления государственной услуги.</w:t>
      </w:r>
    </w:p>
    <w:p w:rsidR="00496A6C" w:rsidRDefault="00496A6C">
      <w:pPr>
        <w:pStyle w:val="ConsPlusNormal"/>
        <w:spacing w:before="220"/>
        <w:ind w:firstLine="540"/>
        <w:jc w:val="both"/>
      </w:pPr>
      <w:bookmarkStart w:id="3" w:name="P146"/>
      <w:bookmarkEnd w:id="3"/>
      <w:r>
        <w:t xml:space="preserve">2.6. Государственная услуга предоставляется на основании </w:t>
      </w:r>
      <w:hyperlink w:anchor="P369">
        <w:r>
          <w:rPr>
            <w:color w:val="0000FF"/>
          </w:rPr>
          <w:t>ходатайства</w:t>
        </w:r>
      </w:hyperlink>
      <w:r>
        <w:t>, предусмотренного приложением к Регламенту, к которому прилагаются следующие документы:</w:t>
      </w:r>
    </w:p>
    <w:p w:rsidR="00496A6C" w:rsidRDefault="00496A6C">
      <w:pPr>
        <w:pStyle w:val="ConsPlusNormal"/>
        <w:spacing w:before="220"/>
        <w:ind w:firstLine="540"/>
        <w:jc w:val="both"/>
      </w:pPr>
      <w:r>
        <w:lastRenderedPageBreak/>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496A6C" w:rsidRDefault="00496A6C">
      <w:pPr>
        <w:pStyle w:val="ConsPlusNormal"/>
        <w:spacing w:before="220"/>
        <w:ind w:firstLine="540"/>
        <w:jc w:val="both"/>
      </w:pPr>
      <w: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496A6C" w:rsidRDefault="00496A6C">
      <w:pPr>
        <w:pStyle w:val="ConsPlusNormal"/>
        <w:spacing w:before="220"/>
        <w:ind w:firstLine="540"/>
        <w:jc w:val="both"/>
      </w:pPr>
      <w: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496A6C" w:rsidRDefault="00496A6C">
      <w:pPr>
        <w:pStyle w:val="ConsPlusNormal"/>
        <w:spacing w:before="220"/>
        <w:ind w:firstLine="540"/>
        <w:jc w:val="both"/>
      </w:pPr>
      <w: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496A6C" w:rsidRDefault="00496A6C">
      <w:pPr>
        <w:pStyle w:val="ConsPlusNormal"/>
        <w:spacing w:before="220"/>
        <w:ind w:firstLine="540"/>
        <w:jc w:val="both"/>
      </w:pPr>
      <w:r>
        <w:t xml:space="preserve">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15">
        <w:r>
          <w:rPr>
            <w:color w:val="0000FF"/>
          </w:rPr>
          <w:t>подпунктом 4.1 статьи 39.37</w:t>
        </w:r>
      </w:hyperlink>
      <w:r>
        <w:t xml:space="preserve"> Земельного кодекса Российской Федерации;</w:t>
      </w:r>
    </w:p>
    <w:p w:rsidR="00496A6C" w:rsidRDefault="00496A6C">
      <w:pPr>
        <w:pStyle w:val="ConsPlusNormal"/>
        <w:spacing w:before="220"/>
        <w:ind w:firstLine="540"/>
        <w:jc w:val="both"/>
      </w:pPr>
      <w: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r:id="rId16">
        <w:r>
          <w:rPr>
            <w:color w:val="0000FF"/>
          </w:rPr>
          <w:t>подпункте 4.2 статьи 39.40</w:t>
        </w:r>
      </w:hyperlink>
      <w:r>
        <w:t xml:space="preserve"> Земельного кодекса Российской Федерации;</w:t>
      </w:r>
    </w:p>
    <w:p w:rsidR="00496A6C" w:rsidRDefault="00496A6C">
      <w:pPr>
        <w:pStyle w:val="ConsPlusNormal"/>
        <w:spacing w:before="220"/>
        <w:ind w:firstLine="540"/>
        <w:jc w:val="both"/>
      </w:pPr>
      <w: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496A6C" w:rsidRDefault="00496A6C">
      <w:pPr>
        <w:pStyle w:val="ConsPlusNormal"/>
        <w:spacing w:before="220"/>
        <w:ind w:firstLine="540"/>
        <w:jc w:val="both"/>
      </w:pPr>
      <w: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r:id="rId17">
        <w:r>
          <w:rPr>
            <w:color w:val="0000FF"/>
          </w:rPr>
          <w:t>подпунктом 2 статьи 39.37</w:t>
        </w:r>
      </w:hyperlink>
      <w:r>
        <w:t xml:space="preserve"> Земельного кодекса Российской Федерации.</w:t>
      </w:r>
    </w:p>
    <w:p w:rsidR="00496A6C" w:rsidRDefault="00496A6C">
      <w:pPr>
        <w:pStyle w:val="ConsPlusNormal"/>
        <w:spacing w:before="220"/>
        <w:ind w:firstLine="540"/>
        <w:jc w:val="both"/>
      </w:pPr>
      <w:bookmarkStart w:id="4" w:name="P155"/>
      <w:bookmarkEnd w:id="4"/>
      <w:r>
        <w:t>2.7. Заявитель вправе представить:</w:t>
      </w:r>
    </w:p>
    <w:p w:rsidR="00496A6C" w:rsidRDefault="00496A6C">
      <w:pPr>
        <w:pStyle w:val="ConsPlusNormal"/>
        <w:spacing w:before="220"/>
        <w:ind w:firstLine="540"/>
        <w:jc w:val="both"/>
      </w:pPr>
      <w:r>
        <w:t>- копию свидетельства о государственной регистрации организации или выписку из Единого государственного реестра юридических лиц;</w:t>
      </w:r>
    </w:p>
    <w:p w:rsidR="00496A6C" w:rsidRDefault="00496A6C">
      <w:pPr>
        <w:pStyle w:val="ConsPlusNormal"/>
        <w:spacing w:before="220"/>
        <w:ind w:firstLine="540"/>
        <w:jc w:val="both"/>
      </w:pPr>
      <w: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496A6C" w:rsidRDefault="00496A6C">
      <w:pPr>
        <w:pStyle w:val="ConsPlusNormal"/>
        <w:spacing w:before="220"/>
        <w:ind w:firstLine="540"/>
        <w:jc w:val="both"/>
      </w:pPr>
      <w:r>
        <w:t>- выписку из Единого государственного реестра недвижимости о правах на инженерное сооружение.</w:t>
      </w:r>
    </w:p>
    <w:p w:rsidR="00496A6C" w:rsidRDefault="00496A6C">
      <w:pPr>
        <w:pStyle w:val="ConsPlusNormal"/>
        <w:spacing w:before="220"/>
        <w:ind w:firstLine="540"/>
        <w:jc w:val="both"/>
      </w:pPr>
      <w:r>
        <w:t>2.8. Рассмотрение ходатайств осуществляется в порядке их поступления.</w:t>
      </w:r>
    </w:p>
    <w:p w:rsidR="00496A6C" w:rsidRDefault="00496A6C">
      <w:pPr>
        <w:pStyle w:val="ConsPlusNormal"/>
        <w:spacing w:before="220"/>
        <w:ind w:firstLine="540"/>
        <w:jc w:val="both"/>
      </w:pPr>
      <w:r>
        <w:lastRenderedPageBreak/>
        <w:t xml:space="preserve">В случае непредставления заявителем документов, указанных в </w:t>
      </w:r>
      <w:hyperlink w:anchor="P155">
        <w:r>
          <w:rPr>
            <w:color w:val="0000FF"/>
          </w:rPr>
          <w:t>пункте 2.7</w:t>
        </w:r>
      </w:hyperlink>
      <w:r>
        <w:t xml:space="preserve"> Регламента, документы (содержащиеся в них сведения) запрашиваются Министерством в порядке межведомственного информационного взаимодействия.</w:t>
      </w:r>
    </w:p>
    <w:p w:rsidR="00496A6C" w:rsidRDefault="00496A6C">
      <w:pPr>
        <w:pStyle w:val="ConsPlusNormal"/>
        <w:spacing w:before="220"/>
        <w:ind w:firstLine="540"/>
        <w:jc w:val="both"/>
      </w:pPr>
      <w:r>
        <w:t>2.9. Заявитель или его представитель может подать ходатайство и документы, необходимые для предоставления государственной услуги, следующими способами:</w:t>
      </w:r>
    </w:p>
    <w:p w:rsidR="00496A6C" w:rsidRDefault="00496A6C">
      <w:pPr>
        <w:pStyle w:val="ConsPlusNormal"/>
        <w:spacing w:before="220"/>
        <w:ind w:firstLine="540"/>
        <w:jc w:val="both"/>
      </w:pPr>
      <w:r>
        <w:t>а) лично по адресу Министерства;</w:t>
      </w:r>
    </w:p>
    <w:p w:rsidR="00496A6C" w:rsidRDefault="00496A6C">
      <w:pPr>
        <w:pStyle w:val="ConsPlusNormal"/>
        <w:spacing w:before="220"/>
        <w:ind w:firstLine="540"/>
        <w:jc w:val="both"/>
      </w:pPr>
      <w:r>
        <w:t>б) посредством почтовой связи по адресу Министерства;</w:t>
      </w:r>
    </w:p>
    <w:p w:rsidR="00496A6C" w:rsidRDefault="00496A6C">
      <w:pPr>
        <w:pStyle w:val="ConsPlusNormal"/>
        <w:spacing w:before="220"/>
        <w:ind w:firstLine="540"/>
        <w:jc w:val="both"/>
      </w:pPr>
      <w:r>
        <w:t>в) в виде электронного документа посредством Единого портала, Регионального портала 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w:t>
      </w:r>
    </w:p>
    <w:p w:rsidR="00496A6C" w:rsidRDefault="00496A6C">
      <w:pPr>
        <w:pStyle w:val="ConsPlusNormal"/>
        <w:spacing w:before="220"/>
        <w:ind w:firstLine="540"/>
        <w:jc w:val="both"/>
      </w:pPr>
      <w:r>
        <w:t>г) на бумажном носителе через многофункциональный центр.</w:t>
      </w:r>
    </w:p>
    <w:p w:rsidR="00496A6C" w:rsidRDefault="00496A6C">
      <w:pPr>
        <w:pStyle w:val="ConsPlusNormal"/>
        <w:jc w:val="both"/>
      </w:pPr>
    </w:p>
    <w:p w:rsidR="00496A6C" w:rsidRDefault="00496A6C">
      <w:pPr>
        <w:pStyle w:val="ConsPlusTitle"/>
        <w:jc w:val="center"/>
        <w:outlineLvl w:val="2"/>
      </w:pPr>
      <w:r>
        <w:t>Исчерпывающий перечень оснований для отказа</w:t>
      </w:r>
    </w:p>
    <w:p w:rsidR="00496A6C" w:rsidRDefault="00496A6C">
      <w:pPr>
        <w:pStyle w:val="ConsPlusTitle"/>
        <w:jc w:val="center"/>
      </w:pPr>
      <w:r>
        <w:t>в приеме документов на предоставление</w:t>
      </w:r>
    </w:p>
    <w:p w:rsidR="00496A6C" w:rsidRDefault="00496A6C">
      <w:pPr>
        <w:pStyle w:val="ConsPlusTitle"/>
        <w:jc w:val="center"/>
      </w:pPr>
      <w:r>
        <w:t>государственной услуги</w:t>
      </w:r>
    </w:p>
    <w:p w:rsidR="00496A6C" w:rsidRDefault="00496A6C">
      <w:pPr>
        <w:pStyle w:val="ConsPlusNormal"/>
        <w:jc w:val="both"/>
      </w:pPr>
    </w:p>
    <w:p w:rsidR="00496A6C" w:rsidRDefault="00496A6C">
      <w:pPr>
        <w:pStyle w:val="ConsPlusNormal"/>
        <w:ind w:firstLine="540"/>
        <w:jc w:val="both"/>
      </w:pPr>
      <w:r>
        <w:t>2.10. Министерство отказывает в приеме документов на предоставление государственной услуги в случае, если:</w:t>
      </w:r>
    </w:p>
    <w:p w:rsidR="00496A6C" w:rsidRDefault="00496A6C">
      <w:pPr>
        <w:pStyle w:val="ConsPlusNormal"/>
        <w:spacing w:before="220"/>
        <w:ind w:firstLine="540"/>
        <w:jc w:val="both"/>
      </w:pPr>
      <w:r>
        <w:t>1) заявление подано в Министерство, не уполномоченное на установление публичного сервитута в целях, указанных в ходатайстве;</w:t>
      </w:r>
    </w:p>
    <w:p w:rsidR="00496A6C" w:rsidRDefault="00496A6C">
      <w:pPr>
        <w:pStyle w:val="ConsPlusNormal"/>
        <w:spacing w:before="220"/>
        <w:ind w:firstLine="540"/>
        <w:jc w:val="both"/>
      </w:pPr>
      <w:r>
        <w:t xml:space="preserve">2) заявитель не является лицом, предусмотренным </w:t>
      </w:r>
      <w:hyperlink w:anchor="P63">
        <w:r>
          <w:rPr>
            <w:color w:val="0000FF"/>
          </w:rPr>
          <w:t>пунктом 1.2</w:t>
        </w:r>
      </w:hyperlink>
      <w:r>
        <w:t xml:space="preserve"> Регламента;</w:t>
      </w:r>
    </w:p>
    <w:p w:rsidR="00496A6C" w:rsidRDefault="00496A6C">
      <w:pPr>
        <w:pStyle w:val="ConsPlusNormal"/>
        <w:spacing w:before="220"/>
        <w:ind w:firstLine="540"/>
        <w:jc w:val="both"/>
      </w:pPr>
      <w:r>
        <w:t xml:space="preserve">3) к заявлению не приложены документы, предусмотренные </w:t>
      </w:r>
      <w:hyperlink w:anchor="P146">
        <w:r>
          <w:rPr>
            <w:color w:val="0000FF"/>
          </w:rPr>
          <w:t>пунктом 2.6</w:t>
        </w:r>
      </w:hyperlink>
      <w:r>
        <w:t xml:space="preserve"> Регламента;</w:t>
      </w:r>
    </w:p>
    <w:p w:rsidR="00496A6C" w:rsidRDefault="00496A6C">
      <w:pPr>
        <w:pStyle w:val="ConsPlusNormal"/>
        <w:jc w:val="both"/>
      </w:pPr>
      <w:r>
        <w:t xml:space="preserve">(в ред. </w:t>
      </w:r>
      <w:hyperlink r:id="rId18">
        <w:r>
          <w:rPr>
            <w:color w:val="0000FF"/>
          </w:rPr>
          <w:t>Приказа</w:t>
        </w:r>
      </w:hyperlink>
      <w:r>
        <w:t xml:space="preserve"> </w:t>
      </w:r>
      <w:proofErr w:type="spellStart"/>
      <w:r>
        <w:t>Минграда</w:t>
      </w:r>
      <w:proofErr w:type="spellEnd"/>
      <w:r>
        <w:t xml:space="preserve"> Пензенской обл. от 24.06.2025 N 23-318)</w:t>
      </w:r>
    </w:p>
    <w:p w:rsidR="00496A6C" w:rsidRDefault="00496A6C">
      <w:pPr>
        <w:pStyle w:val="ConsPlusNormal"/>
        <w:spacing w:before="220"/>
        <w:ind w:firstLine="540"/>
        <w:jc w:val="both"/>
      </w:pPr>
      <w:r>
        <w:t xml:space="preserve">4) </w:t>
      </w:r>
      <w:hyperlink w:anchor="P369">
        <w:r>
          <w:rPr>
            <w:color w:val="0000FF"/>
          </w:rPr>
          <w:t>ходатайство</w:t>
        </w:r>
      </w:hyperlink>
      <w:r>
        <w:t xml:space="preserve"> об установлении публичного сервитута не соответствуют требованиям к форме ходатайства, предусмотренной приложением к Регламенту;</w:t>
      </w:r>
    </w:p>
    <w:p w:rsidR="00496A6C" w:rsidRDefault="00496A6C">
      <w:pPr>
        <w:pStyle w:val="ConsPlusNormal"/>
        <w:spacing w:before="220"/>
        <w:ind w:firstLine="540"/>
        <w:jc w:val="both"/>
      </w:pPr>
      <w:r>
        <w:t xml:space="preserve">5) в результате проверки усиленной квалифицированной электронной подписи заявителя выявлено несоблюдение установленных </w:t>
      </w:r>
      <w:hyperlink r:id="rId19">
        <w:r>
          <w:rPr>
            <w:color w:val="0000FF"/>
          </w:rPr>
          <w:t>статьей 11</w:t>
        </w:r>
      </w:hyperlink>
      <w:r>
        <w:t xml:space="preserve"> Федерального закона от 06.04.2011 N 63-ФЗ "Об электронной подписи" условий признания ее действительности.</w:t>
      </w:r>
    </w:p>
    <w:p w:rsidR="00496A6C" w:rsidRDefault="00496A6C">
      <w:pPr>
        <w:pStyle w:val="ConsPlusNormal"/>
        <w:jc w:val="both"/>
      </w:pPr>
    </w:p>
    <w:p w:rsidR="00496A6C" w:rsidRDefault="00496A6C">
      <w:pPr>
        <w:pStyle w:val="ConsPlusTitle"/>
        <w:jc w:val="center"/>
        <w:outlineLvl w:val="2"/>
      </w:pPr>
      <w:r>
        <w:t>Исчерпывающий перечень оснований для приостановления</w:t>
      </w:r>
    </w:p>
    <w:p w:rsidR="00496A6C" w:rsidRDefault="00496A6C">
      <w:pPr>
        <w:pStyle w:val="ConsPlusTitle"/>
        <w:jc w:val="center"/>
      </w:pPr>
      <w:r>
        <w:t>предоставления государственной услуги или отказа</w:t>
      </w:r>
    </w:p>
    <w:p w:rsidR="00496A6C" w:rsidRDefault="00496A6C">
      <w:pPr>
        <w:pStyle w:val="ConsPlusTitle"/>
        <w:jc w:val="center"/>
      </w:pPr>
      <w:r>
        <w:t>в предоставлении государственной услуги</w:t>
      </w:r>
    </w:p>
    <w:p w:rsidR="00496A6C" w:rsidRDefault="00496A6C">
      <w:pPr>
        <w:pStyle w:val="ConsPlusNormal"/>
        <w:jc w:val="both"/>
      </w:pPr>
    </w:p>
    <w:p w:rsidR="00496A6C" w:rsidRDefault="00496A6C">
      <w:pPr>
        <w:pStyle w:val="ConsPlusNormal"/>
        <w:ind w:firstLine="540"/>
        <w:jc w:val="both"/>
      </w:pPr>
      <w:r>
        <w:t>2.11. В предоставлении государственной услуги по установлению публичного сервитута отказывается в случае, если:</w:t>
      </w:r>
    </w:p>
    <w:p w:rsidR="00496A6C" w:rsidRDefault="00496A6C">
      <w:pPr>
        <w:pStyle w:val="ConsPlusNormal"/>
        <w:spacing w:before="220"/>
        <w:ind w:firstLine="540"/>
        <w:jc w:val="both"/>
      </w:pPr>
      <w:r>
        <w:t xml:space="preserve">1) в содержащемся в ходатайстве об установлении публичного сервитута обосновании необходимости установления публичного сервитута отсутствуют реквизиты решения об утверждении проекта планировки территории, предусматривающего размещение объекта инфраструктуры, предусмотренного </w:t>
      </w:r>
      <w:hyperlink w:anchor="P63">
        <w:r>
          <w:rPr>
            <w:color w:val="0000FF"/>
          </w:rPr>
          <w:t>пунктом 1.2</w:t>
        </w:r>
      </w:hyperlink>
      <w:r>
        <w:t xml:space="preserve"> Регламента;</w:t>
      </w:r>
    </w:p>
    <w:p w:rsidR="00496A6C" w:rsidRDefault="00496A6C">
      <w:pPr>
        <w:pStyle w:val="ConsPlusNormal"/>
        <w:spacing w:before="220"/>
        <w:ind w:firstLine="540"/>
        <w:jc w:val="both"/>
      </w:pPr>
      <w:r>
        <w:t xml:space="preserve">2) не соблюдены условия установления публичного сервитута, предусмотренные </w:t>
      </w:r>
      <w:hyperlink r:id="rId20">
        <w:r>
          <w:rPr>
            <w:color w:val="0000FF"/>
          </w:rPr>
          <w:t>статьей 23</w:t>
        </w:r>
      </w:hyperlink>
      <w:r>
        <w:t xml:space="preserve"> Земельного кодекса Российской Федерации;</w:t>
      </w:r>
    </w:p>
    <w:p w:rsidR="00496A6C" w:rsidRDefault="00496A6C">
      <w:pPr>
        <w:pStyle w:val="ConsPlusNormal"/>
        <w:spacing w:before="220"/>
        <w:ind w:firstLine="540"/>
        <w:jc w:val="both"/>
      </w:pPr>
      <w: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w:t>
      </w:r>
      <w:r>
        <w:lastRenderedPageBreak/>
        <w:t>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496A6C" w:rsidRDefault="00496A6C">
      <w:pPr>
        <w:pStyle w:val="ConsPlusNormal"/>
        <w:spacing w:before="220"/>
        <w:ind w:firstLine="540"/>
        <w:jc w:val="both"/>
      </w:pPr>
      <w: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496A6C" w:rsidRDefault="00496A6C">
      <w:pPr>
        <w:pStyle w:val="ConsPlusNormal"/>
        <w:jc w:val="both"/>
      </w:pPr>
      <w:r>
        <w:t xml:space="preserve">(в ред. </w:t>
      </w:r>
      <w:hyperlink r:id="rId21">
        <w:r>
          <w:rPr>
            <w:color w:val="0000FF"/>
          </w:rPr>
          <w:t>Приказа</w:t>
        </w:r>
      </w:hyperlink>
      <w:r>
        <w:t xml:space="preserve"> </w:t>
      </w:r>
      <w:proofErr w:type="spellStart"/>
      <w:r>
        <w:t>Минграда</w:t>
      </w:r>
      <w:proofErr w:type="spellEnd"/>
      <w:r>
        <w:t xml:space="preserve"> Пензенской обл. от 03.09.2025 N 23-484)</w:t>
      </w:r>
    </w:p>
    <w:p w:rsidR="00496A6C" w:rsidRDefault="00496A6C">
      <w:pPr>
        <w:pStyle w:val="ConsPlusNormal"/>
        <w:spacing w:before="220"/>
        <w:ind w:firstLine="540"/>
        <w:jc w:val="both"/>
      </w:pPr>
      <w: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496A6C" w:rsidRDefault="00496A6C">
      <w:pPr>
        <w:pStyle w:val="ConsPlusNormal"/>
        <w:spacing w:before="220"/>
        <w:ind w:firstLine="540"/>
        <w:jc w:val="both"/>
      </w:pPr>
      <w:r>
        <w:t xml:space="preserve">6) границы публичного сервитута не соответствуют предусмотренной документацией по планировке территории зоне размещения объектов инфраструктуры, указанных в </w:t>
      </w:r>
      <w:hyperlink w:anchor="P63">
        <w:r>
          <w:rPr>
            <w:color w:val="0000FF"/>
          </w:rPr>
          <w:t>пункте 1.2</w:t>
        </w:r>
      </w:hyperlink>
      <w:r>
        <w:t xml:space="preserve"> Регламента, в случае подачи ходатайства об установлении публичного сервитута в целях, предусмотренных </w:t>
      </w:r>
      <w:hyperlink r:id="rId22">
        <w:r>
          <w:rPr>
            <w:color w:val="0000FF"/>
          </w:rPr>
          <w:t>подпунктом 1 части 5 статьи 4</w:t>
        </w:r>
      </w:hyperlink>
      <w:r>
        <w:t xml:space="preserve"> Закона N 254-ФЗ;</w:t>
      </w:r>
    </w:p>
    <w:p w:rsidR="00496A6C" w:rsidRDefault="00496A6C">
      <w:pPr>
        <w:pStyle w:val="ConsPlusNormal"/>
        <w:spacing w:before="220"/>
        <w:ind w:firstLine="540"/>
        <w:jc w:val="both"/>
      </w:pPr>
      <w: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496A6C" w:rsidRDefault="00496A6C">
      <w:pPr>
        <w:pStyle w:val="ConsPlusNormal"/>
        <w:spacing w:before="220"/>
        <w:ind w:firstLine="540"/>
        <w:jc w:val="both"/>
      </w:pPr>
      <w:r>
        <w:t xml:space="preserve">8) подано ходатайство об установлении публичного сервитута для целей, предусмотренных </w:t>
      </w:r>
      <w:hyperlink r:id="rId23">
        <w:r>
          <w:rPr>
            <w:color w:val="0000FF"/>
          </w:rPr>
          <w:t>пунктом 1</w:t>
        </w:r>
      </w:hyperlink>
      <w:r>
        <w:t xml:space="preserve">, </w:t>
      </w:r>
      <w:hyperlink r:id="rId24">
        <w:r>
          <w:rPr>
            <w:color w:val="0000FF"/>
          </w:rPr>
          <w:t>подпунктом "а" пункта 2 части 5 статьи 4</w:t>
        </w:r>
      </w:hyperlink>
      <w:r>
        <w:t xml:space="preserve"> Закона N 254-ФЗ, в отношении земель или земельных участков, расположенных в границах особо охраняемых природных территорий федерального значения;</w:t>
      </w:r>
    </w:p>
    <w:p w:rsidR="00496A6C" w:rsidRDefault="00496A6C">
      <w:pPr>
        <w:pStyle w:val="ConsPlusNormal"/>
        <w:spacing w:before="220"/>
        <w:ind w:firstLine="540"/>
        <w:jc w:val="both"/>
      </w:pPr>
      <w:r>
        <w:t xml:space="preserve">9) подано ходатайство об установлении публичного сервитута для целей, предусмотренных </w:t>
      </w:r>
      <w:hyperlink r:id="rId25">
        <w:r>
          <w:rPr>
            <w:color w:val="0000FF"/>
          </w:rPr>
          <w:t>пунктом 1</w:t>
        </w:r>
      </w:hyperlink>
      <w:r>
        <w:t xml:space="preserve">, </w:t>
      </w:r>
      <w:hyperlink r:id="rId26">
        <w:r>
          <w:rPr>
            <w:color w:val="0000FF"/>
          </w:rPr>
          <w:t>подпунктом "а" пункта 2 части 5 статьи 4</w:t>
        </w:r>
      </w:hyperlink>
      <w:r>
        <w:t xml:space="preserve"> Закона N 254-ФЗ, в отношении земель или земельных участков, расположенных в границах особо охраняемых природных территорий регионального или местного значения, и при этом не представлено доказательств выполнения мероприятий по охране окружающей среды.</w:t>
      </w:r>
    </w:p>
    <w:p w:rsidR="00496A6C" w:rsidRDefault="00496A6C">
      <w:pPr>
        <w:pStyle w:val="ConsPlusNormal"/>
        <w:spacing w:before="220"/>
        <w:ind w:firstLine="540"/>
        <w:jc w:val="both"/>
      </w:pPr>
      <w:r>
        <w:t>2.12. Оснований для приостановления предоставления государственной услуги не предусмотрено.</w:t>
      </w:r>
    </w:p>
    <w:p w:rsidR="00496A6C" w:rsidRDefault="00496A6C">
      <w:pPr>
        <w:pStyle w:val="ConsPlusNormal"/>
        <w:jc w:val="both"/>
      </w:pPr>
    </w:p>
    <w:p w:rsidR="00496A6C" w:rsidRDefault="00496A6C">
      <w:pPr>
        <w:pStyle w:val="ConsPlusTitle"/>
        <w:jc w:val="center"/>
        <w:outlineLvl w:val="2"/>
      </w:pPr>
      <w:r>
        <w:t>Размер платы, взимаемой с заявителя</w:t>
      </w:r>
    </w:p>
    <w:p w:rsidR="00496A6C" w:rsidRDefault="00496A6C">
      <w:pPr>
        <w:pStyle w:val="ConsPlusTitle"/>
        <w:jc w:val="center"/>
      </w:pPr>
      <w:r>
        <w:t>при предоставлении государственной услуги</w:t>
      </w:r>
    </w:p>
    <w:p w:rsidR="00496A6C" w:rsidRDefault="00496A6C">
      <w:pPr>
        <w:pStyle w:val="ConsPlusNormal"/>
        <w:jc w:val="both"/>
      </w:pPr>
    </w:p>
    <w:p w:rsidR="00496A6C" w:rsidRDefault="00496A6C">
      <w:pPr>
        <w:pStyle w:val="ConsPlusNormal"/>
        <w:ind w:firstLine="540"/>
        <w:jc w:val="both"/>
      </w:pPr>
      <w:r>
        <w:t>2.13. Государственная услуга предоставляется бесплатно.</w:t>
      </w:r>
    </w:p>
    <w:p w:rsidR="00496A6C" w:rsidRDefault="00496A6C">
      <w:pPr>
        <w:pStyle w:val="ConsPlusNormal"/>
        <w:jc w:val="both"/>
      </w:pPr>
    </w:p>
    <w:p w:rsidR="00496A6C" w:rsidRDefault="00496A6C">
      <w:pPr>
        <w:pStyle w:val="ConsPlusTitle"/>
        <w:jc w:val="center"/>
        <w:outlineLvl w:val="2"/>
      </w:pPr>
      <w:r>
        <w:t>Максимальный срок ожидания в очереди при подаче запроса</w:t>
      </w:r>
    </w:p>
    <w:p w:rsidR="00496A6C" w:rsidRDefault="00496A6C">
      <w:pPr>
        <w:pStyle w:val="ConsPlusTitle"/>
        <w:jc w:val="center"/>
      </w:pPr>
      <w:r>
        <w:t>о предоставлении государственной услуги и при получении</w:t>
      </w:r>
    </w:p>
    <w:p w:rsidR="00496A6C" w:rsidRDefault="00496A6C">
      <w:pPr>
        <w:pStyle w:val="ConsPlusTitle"/>
        <w:jc w:val="center"/>
      </w:pPr>
      <w:r>
        <w:t>результата предоставления государственной услуги в случае</w:t>
      </w:r>
    </w:p>
    <w:p w:rsidR="00496A6C" w:rsidRDefault="00496A6C">
      <w:pPr>
        <w:pStyle w:val="ConsPlusTitle"/>
        <w:jc w:val="center"/>
      </w:pPr>
      <w:r>
        <w:t>обращения заявителя непосредственно в орган, предоставляющий</w:t>
      </w:r>
    </w:p>
    <w:p w:rsidR="00496A6C" w:rsidRDefault="00496A6C">
      <w:pPr>
        <w:pStyle w:val="ConsPlusTitle"/>
        <w:jc w:val="center"/>
      </w:pPr>
      <w:r>
        <w:t>государственную услугу, или МФЦ</w:t>
      </w:r>
    </w:p>
    <w:p w:rsidR="00496A6C" w:rsidRDefault="00496A6C">
      <w:pPr>
        <w:pStyle w:val="ConsPlusNormal"/>
        <w:jc w:val="center"/>
      </w:pPr>
    </w:p>
    <w:p w:rsidR="00496A6C" w:rsidRDefault="00496A6C">
      <w:pPr>
        <w:pStyle w:val="ConsPlusNormal"/>
        <w:jc w:val="center"/>
      </w:pPr>
      <w:r>
        <w:t xml:space="preserve">(в ред. </w:t>
      </w:r>
      <w:hyperlink r:id="rId27">
        <w:r>
          <w:rPr>
            <w:color w:val="0000FF"/>
          </w:rPr>
          <w:t>Приказа</w:t>
        </w:r>
      </w:hyperlink>
      <w:r>
        <w:t xml:space="preserve"> </w:t>
      </w:r>
      <w:proofErr w:type="spellStart"/>
      <w:r>
        <w:t>Минграда</w:t>
      </w:r>
      <w:proofErr w:type="spellEnd"/>
      <w:r>
        <w:t xml:space="preserve"> Пензенской обл.</w:t>
      </w:r>
    </w:p>
    <w:p w:rsidR="00496A6C" w:rsidRDefault="00496A6C">
      <w:pPr>
        <w:pStyle w:val="ConsPlusNormal"/>
        <w:jc w:val="center"/>
      </w:pPr>
      <w:r>
        <w:t>от 24.06.2025 N 23-318)</w:t>
      </w:r>
    </w:p>
    <w:p w:rsidR="00496A6C" w:rsidRDefault="00496A6C">
      <w:pPr>
        <w:pStyle w:val="ConsPlusNormal"/>
        <w:jc w:val="both"/>
      </w:pPr>
    </w:p>
    <w:p w:rsidR="00496A6C" w:rsidRDefault="00496A6C">
      <w:pPr>
        <w:pStyle w:val="ConsPlusNormal"/>
        <w:ind w:firstLine="540"/>
        <w:jc w:val="both"/>
      </w:pPr>
      <w:r>
        <w:t>2.14. В случае обращения заявителя непосредственно в Министерство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w:t>
      </w:r>
    </w:p>
    <w:p w:rsidR="00496A6C" w:rsidRDefault="00496A6C">
      <w:pPr>
        <w:pStyle w:val="ConsPlusNormal"/>
        <w:spacing w:before="220"/>
        <w:ind w:firstLine="540"/>
        <w:jc w:val="both"/>
      </w:pPr>
      <w:r>
        <w:t>Максимальный срок ожидания в очереди при подаче запроса и при получении результата предоставления государственной услуги через МФЦ регламентируется внутренним положением об организации работы МФЦ и не должен превышать 15 минут.</w:t>
      </w:r>
    </w:p>
    <w:p w:rsidR="00496A6C" w:rsidRDefault="00496A6C">
      <w:pPr>
        <w:pStyle w:val="ConsPlusNormal"/>
        <w:spacing w:before="220"/>
        <w:ind w:firstLine="540"/>
        <w:jc w:val="both"/>
      </w:pPr>
      <w:r>
        <w:t>2.15. В целях оптимизации процесса предоставления государственной услуги осуществляется прием заявителя по предварительной записи.</w:t>
      </w:r>
    </w:p>
    <w:p w:rsidR="00496A6C" w:rsidRDefault="00496A6C">
      <w:pPr>
        <w:pStyle w:val="ConsPlusNormal"/>
        <w:spacing w:before="220"/>
        <w:ind w:firstLine="540"/>
        <w:jc w:val="both"/>
      </w:pPr>
      <w:r>
        <w:t>Заявителю предоставляется возможность записи в любые свободные для приема дату и время в пределах установленного в Министерстве графика приема.</w:t>
      </w:r>
    </w:p>
    <w:p w:rsidR="00496A6C" w:rsidRDefault="00496A6C">
      <w:pPr>
        <w:pStyle w:val="ConsPlusNormal"/>
        <w:jc w:val="both"/>
      </w:pPr>
    </w:p>
    <w:p w:rsidR="00496A6C" w:rsidRDefault="00496A6C">
      <w:pPr>
        <w:pStyle w:val="ConsPlusTitle"/>
        <w:jc w:val="center"/>
        <w:outlineLvl w:val="2"/>
      </w:pPr>
      <w:r>
        <w:t>Срок регистрации ходатайства заявителя о предоставлении</w:t>
      </w:r>
    </w:p>
    <w:p w:rsidR="00496A6C" w:rsidRDefault="00496A6C">
      <w:pPr>
        <w:pStyle w:val="ConsPlusTitle"/>
        <w:jc w:val="center"/>
      </w:pPr>
      <w:r>
        <w:t>государственной услуги</w:t>
      </w:r>
    </w:p>
    <w:p w:rsidR="00496A6C" w:rsidRDefault="00496A6C">
      <w:pPr>
        <w:pStyle w:val="ConsPlusNormal"/>
        <w:jc w:val="both"/>
      </w:pPr>
    </w:p>
    <w:p w:rsidR="00496A6C" w:rsidRDefault="00496A6C">
      <w:pPr>
        <w:pStyle w:val="ConsPlusNormal"/>
        <w:ind w:firstLine="540"/>
        <w:jc w:val="both"/>
      </w:pPr>
      <w:r>
        <w:t>2.16. Регистрация ходатайства, представленного в Министерство заявителем лично или посредством почтового отправления, по электронной почте, осуществляется специалистом отдела по развитию инженерной инфраструктуры Министерства в системе документооборота с присвоением ходатайству входящего номера и указанием даты его получения в день его поступления.</w:t>
      </w:r>
    </w:p>
    <w:p w:rsidR="00496A6C" w:rsidRDefault="00496A6C">
      <w:pPr>
        <w:pStyle w:val="ConsPlusNormal"/>
        <w:spacing w:before="220"/>
        <w:ind w:firstLine="540"/>
        <w:jc w:val="both"/>
      </w:pPr>
      <w:r>
        <w:t>В случае поступления ходатайства, представленного заявителем лично или посредством почтового отправления, по электронной почте после 16.00 часов рабочего дня либо в выходной день оно регистрируется в срок не позднее 12.00 следующего рабочего дня.</w:t>
      </w:r>
    </w:p>
    <w:p w:rsidR="00496A6C" w:rsidRDefault="00496A6C">
      <w:pPr>
        <w:pStyle w:val="ConsPlusNormal"/>
        <w:jc w:val="both"/>
      </w:pPr>
    </w:p>
    <w:p w:rsidR="00496A6C" w:rsidRDefault="00496A6C">
      <w:pPr>
        <w:pStyle w:val="ConsPlusTitle"/>
        <w:jc w:val="center"/>
        <w:outlineLvl w:val="2"/>
      </w:pPr>
      <w:r>
        <w:t>Требования к помещениям, в которых предоставляются</w:t>
      </w:r>
    </w:p>
    <w:p w:rsidR="00496A6C" w:rsidRDefault="00496A6C">
      <w:pPr>
        <w:pStyle w:val="ConsPlusTitle"/>
        <w:jc w:val="center"/>
      </w:pPr>
      <w:r>
        <w:t>государственные услуги, к залу ожидания, местам</w:t>
      </w:r>
    </w:p>
    <w:p w:rsidR="00496A6C" w:rsidRDefault="00496A6C">
      <w:pPr>
        <w:pStyle w:val="ConsPlusTitle"/>
        <w:jc w:val="center"/>
      </w:pPr>
      <w:r>
        <w:t>для заполнения запроса о предоставлении государственной</w:t>
      </w:r>
    </w:p>
    <w:p w:rsidR="00496A6C" w:rsidRDefault="00496A6C">
      <w:pPr>
        <w:pStyle w:val="ConsPlusTitle"/>
        <w:jc w:val="center"/>
      </w:pPr>
      <w:r>
        <w:t>услуги, информационным стендам с образцами их заполнения</w:t>
      </w:r>
    </w:p>
    <w:p w:rsidR="00496A6C" w:rsidRDefault="00496A6C">
      <w:pPr>
        <w:pStyle w:val="ConsPlusTitle"/>
        <w:jc w:val="center"/>
      </w:pPr>
      <w:r>
        <w:t>и перечнем документов и (или) информации, необходимых</w:t>
      </w:r>
    </w:p>
    <w:p w:rsidR="00496A6C" w:rsidRDefault="00496A6C">
      <w:pPr>
        <w:pStyle w:val="ConsPlusTitle"/>
        <w:jc w:val="center"/>
      </w:pPr>
      <w:r>
        <w:t>для предоставления государственной услуги, в том числе</w:t>
      </w:r>
    </w:p>
    <w:p w:rsidR="00496A6C" w:rsidRDefault="00496A6C">
      <w:pPr>
        <w:pStyle w:val="ConsPlusTitle"/>
        <w:jc w:val="center"/>
      </w:pPr>
      <w:r>
        <w:t>к обеспечению доступности для инвалидов указанных объектов</w:t>
      </w:r>
    </w:p>
    <w:p w:rsidR="00496A6C" w:rsidRDefault="00496A6C">
      <w:pPr>
        <w:pStyle w:val="ConsPlusTitle"/>
        <w:jc w:val="center"/>
      </w:pPr>
      <w:r>
        <w:t>в соответствии с законодательством Российской Федерации</w:t>
      </w:r>
    </w:p>
    <w:p w:rsidR="00496A6C" w:rsidRDefault="00496A6C">
      <w:pPr>
        <w:pStyle w:val="ConsPlusTitle"/>
        <w:jc w:val="center"/>
      </w:pPr>
      <w:r>
        <w:t>о социальной защите инвалидов</w:t>
      </w:r>
    </w:p>
    <w:p w:rsidR="00496A6C" w:rsidRDefault="00496A6C">
      <w:pPr>
        <w:pStyle w:val="ConsPlusNormal"/>
        <w:jc w:val="both"/>
      </w:pPr>
    </w:p>
    <w:p w:rsidR="00496A6C" w:rsidRDefault="00496A6C">
      <w:pPr>
        <w:pStyle w:val="ConsPlusNormal"/>
        <w:ind w:firstLine="540"/>
        <w:jc w:val="both"/>
      </w:pPr>
      <w:r>
        <w:t>2.17. 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w:t>
      </w:r>
    </w:p>
    <w:p w:rsidR="00496A6C" w:rsidRDefault="00496A6C">
      <w:pPr>
        <w:pStyle w:val="ConsPlusNormal"/>
        <w:spacing w:before="220"/>
        <w:ind w:firstLine="540"/>
        <w:jc w:val="both"/>
      </w:pPr>
      <w:r>
        <w:t>Вход в здание должен быть оборудован вывеской с наименованием исполнительного органа государственной власти Пензенской области - "Министерство градостроительства и архитектуры Пензенской области".</w:t>
      </w:r>
    </w:p>
    <w:p w:rsidR="00496A6C" w:rsidRDefault="00496A6C">
      <w:pPr>
        <w:pStyle w:val="ConsPlusNormal"/>
        <w:spacing w:before="220"/>
        <w:ind w:firstLine="540"/>
        <w:jc w:val="both"/>
      </w:pPr>
      <w:r>
        <w:t>2.18. Здание (строение), в котором расположено Министерство, должно быть оборудовано входом для свободного доступа заявителя в помещение. Министерство должно располагаться с учетом пешеходной доступности для заявителя от остановок общественного транспорта.</w:t>
      </w:r>
    </w:p>
    <w:p w:rsidR="00496A6C" w:rsidRDefault="00496A6C">
      <w:pPr>
        <w:pStyle w:val="ConsPlusNormal"/>
        <w:spacing w:before="220"/>
        <w:ind w:firstLine="540"/>
        <w:jc w:val="both"/>
      </w:pPr>
      <w:r>
        <w:t>Вход в здание, где размещается Министерство, должен быть оборудован пандусами для инвалидов, работа с данной категорией заявителей должна вестись в индивидуальном порядке.</w:t>
      </w:r>
    </w:p>
    <w:p w:rsidR="00496A6C" w:rsidRDefault="00496A6C">
      <w:pPr>
        <w:pStyle w:val="ConsPlusNormal"/>
        <w:spacing w:before="220"/>
        <w:ind w:firstLine="540"/>
        <w:jc w:val="both"/>
      </w:pPr>
      <w:r>
        <w:lastRenderedPageBreak/>
        <w:t>2.19. Предоставление государственной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96A6C" w:rsidRDefault="00496A6C">
      <w:pPr>
        <w:pStyle w:val="ConsPlusNormal"/>
        <w:spacing w:before="220"/>
        <w:ind w:firstLine="540"/>
        <w:jc w:val="both"/>
      </w:pPr>
      <w:r>
        <w:t>На территории, прилегающей к месторасположению Министерства, должны быть оборудованы места для парковки автотранспортных средств, в том числе с выделенными местами для парковки автомобилей, принадлежащих инвалидам.</w:t>
      </w:r>
    </w:p>
    <w:p w:rsidR="00496A6C" w:rsidRDefault="00496A6C">
      <w:pPr>
        <w:pStyle w:val="ConsPlusNormal"/>
        <w:spacing w:before="220"/>
        <w:ind w:firstLine="540"/>
        <w:jc w:val="both"/>
      </w:pPr>
      <w:r>
        <w:t>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96A6C" w:rsidRDefault="00496A6C">
      <w:pPr>
        <w:pStyle w:val="ConsPlusNormal"/>
        <w:spacing w:before="220"/>
        <w:ind w:firstLine="540"/>
        <w:jc w:val="both"/>
      </w:pPr>
      <w:r>
        <w:t>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 Прием получателей государственной услуги осуществляется в специально выделенных для этих целей помещениях и залах обслуживания (информационных залах) - местах предоставления государственной услуги.</w:t>
      </w:r>
    </w:p>
    <w:p w:rsidR="00496A6C" w:rsidRDefault="00496A6C">
      <w:pPr>
        <w:pStyle w:val="ConsPlusNormal"/>
        <w:spacing w:before="220"/>
        <w:ind w:firstLine="540"/>
        <w:jc w:val="both"/>
      </w:pPr>
      <w:r>
        <w:t xml:space="preserve">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Министерства. Обеспечивается дублирование необходимой для инвалидов звуковой и зрительной информации, а также надписей и знаков,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 Работники Министерства, предоставляющие услуги населению, оказывают помощь инвалидам в преодолении барьеров, мешающих получению ими услуг наравне с другими лицами.</w:t>
      </w:r>
    </w:p>
    <w:p w:rsidR="00496A6C" w:rsidRDefault="00496A6C">
      <w:pPr>
        <w:pStyle w:val="ConsPlusNormal"/>
        <w:spacing w:before="220"/>
        <w:ind w:firstLine="540"/>
        <w:jc w:val="both"/>
      </w:pPr>
      <w:r>
        <w:t>2.20. В помещениях Министерства размещены информационные стенды, на которых размещается следующая информация:</w:t>
      </w:r>
    </w:p>
    <w:p w:rsidR="00496A6C" w:rsidRDefault="00496A6C">
      <w:pPr>
        <w:pStyle w:val="ConsPlusNormal"/>
        <w:spacing w:before="220"/>
        <w:ind w:firstLine="540"/>
        <w:jc w:val="both"/>
      </w:pPr>
      <w:r>
        <w:t>- образец ходатайства о предоставлении государственной услуги;</w:t>
      </w:r>
    </w:p>
    <w:p w:rsidR="00496A6C" w:rsidRDefault="00496A6C">
      <w:pPr>
        <w:pStyle w:val="ConsPlusNormal"/>
        <w:spacing w:before="220"/>
        <w:ind w:firstLine="540"/>
        <w:jc w:val="both"/>
      </w:pPr>
      <w:r>
        <w:t>- адреса сайта Министерства, электронной почты;</w:t>
      </w:r>
    </w:p>
    <w:p w:rsidR="00496A6C" w:rsidRDefault="00496A6C">
      <w:pPr>
        <w:pStyle w:val="ConsPlusNormal"/>
        <w:spacing w:before="220"/>
        <w:ind w:firstLine="540"/>
        <w:jc w:val="both"/>
      </w:pPr>
      <w:r>
        <w:t>- справочные телефоны и график работы сектора.</w:t>
      </w:r>
    </w:p>
    <w:p w:rsidR="00496A6C" w:rsidRDefault="00496A6C">
      <w:pPr>
        <w:pStyle w:val="ConsPlusNormal"/>
        <w:spacing w:before="220"/>
        <w:ind w:firstLine="540"/>
        <w:jc w:val="both"/>
      </w:pPr>
      <w:r>
        <w:t>2.21. Помещение для ожидания и приема заявителей оборудуется в соответствии с санитарными правилами, нормами.</w:t>
      </w:r>
    </w:p>
    <w:p w:rsidR="00496A6C" w:rsidRDefault="00496A6C">
      <w:pPr>
        <w:pStyle w:val="ConsPlusNormal"/>
        <w:spacing w:before="220"/>
        <w:ind w:firstLine="540"/>
        <w:jc w:val="both"/>
      </w:pPr>
      <w:r>
        <w:t>Кабинет приема заявителя оборудуется информационными табличками (вывесками) с указанием:</w:t>
      </w:r>
    </w:p>
    <w:p w:rsidR="00496A6C" w:rsidRDefault="00496A6C">
      <w:pPr>
        <w:pStyle w:val="ConsPlusNormal"/>
        <w:spacing w:before="220"/>
        <w:ind w:firstLine="540"/>
        <w:jc w:val="both"/>
      </w:pPr>
      <w:r>
        <w:t>- номера кабинета;</w:t>
      </w:r>
    </w:p>
    <w:p w:rsidR="00496A6C" w:rsidRDefault="00496A6C">
      <w:pPr>
        <w:pStyle w:val="ConsPlusNormal"/>
        <w:spacing w:before="220"/>
        <w:ind w:firstLine="540"/>
        <w:jc w:val="both"/>
      </w:pPr>
      <w:r>
        <w:t>- фамилии и инициалов специалиста, осуществляющего прием.</w:t>
      </w:r>
    </w:p>
    <w:p w:rsidR="00496A6C" w:rsidRDefault="00496A6C">
      <w:pPr>
        <w:pStyle w:val="ConsPlusNormal"/>
        <w:spacing w:before="220"/>
        <w:ind w:firstLine="540"/>
        <w:jc w:val="both"/>
      </w:pPr>
      <w:r>
        <w:t>Место для приема заявителя снабжается стулом, писчей бумагой и канцелярскими принадлежностями.</w:t>
      </w:r>
    </w:p>
    <w:p w:rsidR="00496A6C" w:rsidRDefault="00496A6C">
      <w:pPr>
        <w:pStyle w:val="ConsPlusNormal"/>
        <w:spacing w:before="220"/>
        <w:ind w:firstLine="540"/>
        <w:jc w:val="both"/>
      </w:pPr>
      <w:r>
        <w:t>Одним специалистом одновременно ведется прием только одного посетителя.</w:t>
      </w:r>
    </w:p>
    <w:p w:rsidR="00496A6C" w:rsidRDefault="00496A6C">
      <w:pPr>
        <w:pStyle w:val="ConsPlusNormal"/>
        <w:spacing w:before="220"/>
        <w:ind w:firstLine="540"/>
        <w:jc w:val="both"/>
      </w:pPr>
      <w:r>
        <w:t>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государственной услуги.</w:t>
      </w:r>
    </w:p>
    <w:p w:rsidR="00496A6C" w:rsidRDefault="00496A6C">
      <w:pPr>
        <w:pStyle w:val="ConsPlusNormal"/>
        <w:spacing w:before="220"/>
        <w:ind w:firstLine="540"/>
        <w:jc w:val="both"/>
      </w:pPr>
      <w:r>
        <w:lastRenderedPageBreak/>
        <w:t>2.22.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96A6C" w:rsidRDefault="00496A6C">
      <w:pPr>
        <w:pStyle w:val="ConsPlusNormal"/>
        <w:jc w:val="both"/>
      </w:pPr>
    </w:p>
    <w:p w:rsidR="00496A6C" w:rsidRDefault="00496A6C">
      <w:pPr>
        <w:pStyle w:val="ConsPlusTitle"/>
        <w:jc w:val="center"/>
        <w:outlineLvl w:val="2"/>
      </w:pPr>
      <w:r>
        <w:t>Показатели доступности и качества предоставления</w:t>
      </w:r>
    </w:p>
    <w:p w:rsidR="00496A6C" w:rsidRDefault="00496A6C">
      <w:pPr>
        <w:pStyle w:val="ConsPlusTitle"/>
        <w:jc w:val="center"/>
      </w:pPr>
      <w:r>
        <w:t>государственной услуги</w:t>
      </w:r>
    </w:p>
    <w:p w:rsidR="00496A6C" w:rsidRDefault="00496A6C">
      <w:pPr>
        <w:pStyle w:val="ConsPlusNormal"/>
        <w:jc w:val="both"/>
      </w:pPr>
    </w:p>
    <w:p w:rsidR="00496A6C" w:rsidRDefault="00496A6C">
      <w:pPr>
        <w:pStyle w:val="ConsPlusNormal"/>
        <w:ind w:firstLine="540"/>
        <w:jc w:val="both"/>
      </w:pPr>
      <w:r>
        <w:t>2.23. Показателями доступности предоставления государственной услуги являются:</w:t>
      </w:r>
    </w:p>
    <w:p w:rsidR="00496A6C" w:rsidRDefault="00496A6C">
      <w:pPr>
        <w:pStyle w:val="ConsPlusNormal"/>
        <w:spacing w:before="220"/>
        <w:ind w:firstLine="540"/>
        <w:jc w:val="both"/>
      </w:pPr>
      <w:r>
        <w:t>- транспортная доступность к месту предоставления государственной услуги;</w:t>
      </w:r>
    </w:p>
    <w:p w:rsidR="00496A6C" w:rsidRDefault="00496A6C">
      <w:pPr>
        <w:pStyle w:val="ConsPlusNormal"/>
        <w:spacing w:before="220"/>
        <w:ind w:firstLine="540"/>
        <w:jc w:val="both"/>
      </w:pPr>
      <w:r>
        <w:t>- обеспечение беспрепятственного доступа лиц к помещениям, в которых предоставляется государственная услуга;</w:t>
      </w:r>
    </w:p>
    <w:p w:rsidR="00496A6C" w:rsidRDefault="00496A6C">
      <w:pPr>
        <w:pStyle w:val="ConsPlusNormal"/>
        <w:spacing w:before="220"/>
        <w:ind w:firstLine="540"/>
        <w:jc w:val="both"/>
      </w:pPr>
      <w:r>
        <w:t>- размещение информации о порядке предоставления государственной услуги на сайте Министерства, Едином портале и (или) Региональном портале;</w:t>
      </w:r>
    </w:p>
    <w:p w:rsidR="00496A6C" w:rsidRDefault="00496A6C">
      <w:pPr>
        <w:pStyle w:val="ConsPlusNormal"/>
        <w:spacing w:before="220"/>
        <w:ind w:firstLine="540"/>
        <w:jc w:val="both"/>
      </w:pPr>
      <w:r>
        <w:t>- размещение информации о порядке предоставления государственной услуги на информационных стендах;</w:t>
      </w:r>
    </w:p>
    <w:p w:rsidR="00496A6C" w:rsidRDefault="00496A6C">
      <w:pPr>
        <w:pStyle w:val="ConsPlusNormal"/>
        <w:spacing w:before="220"/>
        <w:ind w:firstLine="540"/>
        <w:jc w:val="both"/>
      </w:pPr>
      <w:r>
        <w:t>- размещение информации о порядке предоставления государственной услуги в средствах массовой информации;</w:t>
      </w:r>
    </w:p>
    <w:p w:rsidR="00496A6C" w:rsidRDefault="00496A6C">
      <w:pPr>
        <w:pStyle w:val="ConsPlusNormal"/>
        <w:spacing w:before="220"/>
        <w:ind w:firstLine="540"/>
        <w:jc w:val="both"/>
      </w:pPr>
      <w:r>
        <w:t>- возможность подачи ходатайства посредством МФЦ.</w:t>
      </w:r>
    </w:p>
    <w:p w:rsidR="00496A6C" w:rsidRDefault="00496A6C">
      <w:pPr>
        <w:pStyle w:val="ConsPlusNormal"/>
        <w:spacing w:before="220"/>
        <w:ind w:firstLine="540"/>
        <w:jc w:val="both"/>
      </w:pPr>
      <w:r>
        <w:t>2.24. Показателями качества предоставления государственной услуги являются:</w:t>
      </w:r>
    </w:p>
    <w:p w:rsidR="00496A6C" w:rsidRDefault="00496A6C">
      <w:pPr>
        <w:pStyle w:val="ConsPlusNormal"/>
        <w:spacing w:before="220"/>
        <w:ind w:firstLine="540"/>
        <w:jc w:val="both"/>
      </w:pPr>
      <w:r>
        <w:t>- соблюдение сроков предоставления государственной услуги;</w:t>
      </w:r>
    </w:p>
    <w:p w:rsidR="00496A6C" w:rsidRDefault="00496A6C">
      <w:pPr>
        <w:pStyle w:val="ConsPlusNormal"/>
        <w:spacing w:before="220"/>
        <w:ind w:firstLine="540"/>
        <w:jc w:val="both"/>
      </w:pPr>
      <w:r>
        <w:t>- отсутствие поданных в установленном порядке жалоб на решения и действия (бездействие), принятые и осуществленные при предоставлении государственной услуги.</w:t>
      </w:r>
    </w:p>
    <w:p w:rsidR="00496A6C" w:rsidRDefault="00496A6C">
      <w:pPr>
        <w:pStyle w:val="ConsPlusNormal"/>
        <w:spacing w:before="220"/>
        <w:ind w:firstLine="540"/>
        <w:jc w:val="both"/>
      </w:pPr>
      <w:r>
        <w:t>2.25. Соблюдение сроков предоставления государственной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496A6C" w:rsidRDefault="00496A6C">
      <w:pPr>
        <w:pStyle w:val="ConsPlusNormal"/>
        <w:spacing w:before="220"/>
        <w:ind w:firstLine="540"/>
        <w:jc w:val="both"/>
      </w:pPr>
      <w:r>
        <w:t>2.26.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Министерство по вопросам предоставления государственной услуги к общему количеству поступивших заявлений за отчетный период.</w:t>
      </w:r>
    </w:p>
    <w:p w:rsidR="00496A6C" w:rsidRDefault="00496A6C">
      <w:pPr>
        <w:pStyle w:val="ConsPlusNormal"/>
        <w:spacing w:before="220"/>
        <w:ind w:firstLine="540"/>
        <w:jc w:val="both"/>
      </w:pPr>
      <w:r>
        <w:t>Показатель количества обжалования в судебном порядке действий (бездействия) должностных лиц Министерства по предоставлению государственной услуги определяется как отношение количества удовлетворенных судами требований (исков, заявлений) об обжаловании действий (бездействия) должностных лиц Министерства к общему количеству совершенных действий по предоставлению государственной услуги за отчетный период.</w:t>
      </w:r>
    </w:p>
    <w:p w:rsidR="00496A6C" w:rsidRDefault="00496A6C">
      <w:pPr>
        <w:pStyle w:val="ConsPlusNormal"/>
        <w:jc w:val="both"/>
      </w:pPr>
    </w:p>
    <w:p w:rsidR="00496A6C" w:rsidRDefault="00496A6C">
      <w:pPr>
        <w:pStyle w:val="ConsPlusTitle"/>
        <w:jc w:val="center"/>
        <w:outlineLvl w:val="2"/>
      </w:pPr>
      <w:r>
        <w:t>Иные требования, в том числе учитывающие особенности</w:t>
      </w:r>
    </w:p>
    <w:p w:rsidR="00496A6C" w:rsidRDefault="00496A6C">
      <w:pPr>
        <w:pStyle w:val="ConsPlusTitle"/>
        <w:jc w:val="center"/>
      </w:pPr>
      <w:r>
        <w:t>предоставления государственной услуги в многофункциональном</w:t>
      </w:r>
    </w:p>
    <w:p w:rsidR="00496A6C" w:rsidRDefault="00496A6C">
      <w:pPr>
        <w:pStyle w:val="ConsPlusTitle"/>
        <w:jc w:val="center"/>
      </w:pPr>
      <w:r>
        <w:t>центре предоставления государственных и муниципальных услуг</w:t>
      </w:r>
    </w:p>
    <w:p w:rsidR="00496A6C" w:rsidRDefault="00496A6C">
      <w:pPr>
        <w:pStyle w:val="ConsPlusTitle"/>
        <w:jc w:val="center"/>
      </w:pPr>
      <w:r>
        <w:t>и особенности предоставления государственной услуги</w:t>
      </w:r>
    </w:p>
    <w:p w:rsidR="00496A6C" w:rsidRDefault="00496A6C">
      <w:pPr>
        <w:pStyle w:val="ConsPlusTitle"/>
        <w:jc w:val="center"/>
      </w:pPr>
      <w:r>
        <w:t>в электронной форме в соответствии с действующим</w:t>
      </w:r>
    </w:p>
    <w:p w:rsidR="00496A6C" w:rsidRDefault="00496A6C">
      <w:pPr>
        <w:pStyle w:val="ConsPlusTitle"/>
        <w:jc w:val="center"/>
      </w:pPr>
      <w:r>
        <w:t>законодательством</w:t>
      </w:r>
    </w:p>
    <w:p w:rsidR="00496A6C" w:rsidRDefault="00496A6C">
      <w:pPr>
        <w:pStyle w:val="ConsPlusNormal"/>
        <w:jc w:val="center"/>
      </w:pPr>
      <w:r>
        <w:t xml:space="preserve">(в ред. </w:t>
      </w:r>
      <w:hyperlink r:id="rId28">
        <w:r>
          <w:rPr>
            <w:color w:val="0000FF"/>
          </w:rPr>
          <w:t>Приказа</w:t>
        </w:r>
      </w:hyperlink>
      <w:r>
        <w:t xml:space="preserve"> </w:t>
      </w:r>
      <w:proofErr w:type="spellStart"/>
      <w:r>
        <w:t>Минграда</w:t>
      </w:r>
      <w:proofErr w:type="spellEnd"/>
      <w:r>
        <w:t xml:space="preserve"> Пензенской обл.</w:t>
      </w:r>
    </w:p>
    <w:p w:rsidR="00496A6C" w:rsidRDefault="00496A6C">
      <w:pPr>
        <w:pStyle w:val="ConsPlusNormal"/>
        <w:jc w:val="center"/>
      </w:pPr>
      <w:r>
        <w:t>от 24.06.2025 N 23-318)</w:t>
      </w:r>
    </w:p>
    <w:p w:rsidR="00496A6C" w:rsidRDefault="00496A6C">
      <w:pPr>
        <w:pStyle w:val="ConsPlusNormal"/>
        <w:jc w:val="both"/>
      </w:pPr>
    </w:p>
    <w:p w:rsidR="00496A6C" w:rsidRDefault="00496A6C">
      <w:pPr>
        <w:pStyle w:val="ConsPlusNormal"/>
        <w:ind w:firstLine="540"/>
        <w:jc w:val="both"/>
      </w:pPr>
      <w:r>
        <w:t>2.27. Ходатайство и (или) документы, необходимые для предоставления государственной услуги, могут быть поданы через МФЦ в соответствии с соглашением о взаимодействии, заключенным между МФЦ и Министерством, предоставляющим государственную услугу, с момента вступления в силу соглашения о взаимодействии.</w:t>
      </w:r>
    </w:p>
    <w:p w:rsidR="00496A6C" w:rsidRDefault="00496A6C">
      <w:pPr>
        <w:pStyle w:val="ConsPlusNormal"/>
        <w:spacing w:before="220"/>
        <w:ind w:firstLine="540"/>
        <w:jc w:val="both"/>
      </w:pPr>
      <w:r>
        <w:t>В МФЦ осуществляются прием ходатайства и (или) документов, необходимых для предоставления государственной услуги, а также выдача результата предоставления государственной услуги только при личном обращении заявителя.</w:t>
      </w:r>
    </w:p>
    <w:p w:rsidR="00496A6C" w:rsidRDefault="00496A6C">
      <w:pPr>
        <w:pStyle w:val="ConsPlusNormal"/>
        <w:spacing w:before="220"/>
        <w:ind w:firstLine="540"/>
        <w:jc w:val="both"/>
      </w:pPr>
      <w:r>
        <w:t xml:space="preserve">2.28. В случае подачи ходатайства в электронном виде посредством электронной почты такое ходатайство от имени юридического лица заверяется </w:t>
      </w:r>
      <w:proofErr w:type="gramStart"/>
      <w:r>
        <w:t>электронной подписью</w:t>
      </w:r>
      <w:proofErr w:type="gramEnd"/>
      <w:r>
        <w:t xml:space="preserve">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w:t>
      </w:r>
    </w:p>
    <w:p w:rsidR="00496A6C" w:rsidRDefault="00496A6C">
      <w:pPr>
        <w:pStyle w:val="ConsPlusNormal"/>
        <w:spacing w:before="220"/>
        <w:ind w:firstLine="540"/>
        <w:jc w:val="both"/>
      </w:pPr>
      <w:r>
        <w:t xml:space="preserve">Ходатайство представляется в виде файлов в формате </w:t>
      </w:r>
      <w:proofErr w:type="spellStart"/>
      <w:r>
        <w:t>doc</w:t>
      </w:r>
      <w:proofErr w:type="spellEnd"/>
      <w:r>
        <w:t xml:space="preserve">, </w:t>
      </w:r>
      <w:proofErr w:type="spellStart"/>
      <w:r>
        <w:t>docx</w:t>
      </w:r>
      <w:proofErr w:type="spellEnd"/>
      <w:r>
        <w:t xml:space="preserve">, </w:t>
      </w:r>
      <w:proofErr w:type="spellStart"/>
      <w:r>
        <w:t>txt</w:t>
      </w:r>
      <w:proofErr w:type="spellEnd"/>
      <w:r>
        <w:t xml:space="preserve">, </w:t>
      </w:r>
      <w:proofErr w:type="spellStart"/>
      <w:r>
        <w:t>xls</w:t>
      </w:r>
      <w:proofErr w:type="spellEnd"/>
      <w:r>
        <w:t xml:space="preserve">, </w:t>
      </w:r>
      <w:proofErr w:type="spellStart"/>
      <w:r>
        <w:t>xlsx</w:t>
      </w:r>
      <w:proofErr w:type="spellEnd"/>
      <w:r>
        <w:t xml:space="preserve">, </w:t>
      </w:r>
      <w:proofErr w:type="spellStart"/>
      <w:r>
        <w:t>rtf</w:t>
      </w:r>
      <w:proofErr w:type="spellEnd"/>
      <w:r>
        <w:t>.</w:t>
      </w:r>
    </w:p>
    <w:p w:rsidR="00496A6C" w:rsidRDefault="00496A6C">
      <w:pPr>
        <w:pStyle w:val="ConsPlusNormal"/>
        <w:spacing w:before="220"/>
        <w:ind w:firstLine="540"/>
        <w:jc w:val="both"/>
      </w:pPr>
      <w:r>
        <w:t xml:space="preserve">Электронные документы (электронные образы документов), прилагаемые к ходатайству, в том числе доверенности, направляются в виде файлов в форматах </w:t>
      </w:r>
      <w:proofErr w:type="spellStart"/>
      <w:r>
        <w:t>pdf</w:t>
      </w:r>
      <w:proofErr w:type="spellEnd"/>
      <w:r>
        <w:t xml:space="preserve">, </w:t>
      </w:r>
      <w:proofErr w:type="spellStart"/>
      <w:r>
        <w:t>tif</w:t>
      </w:r>
      <w:proofErr w:type="spellEnd"/>
      <w:r>
        <w:t>.</w:t>
      </w:r>
    </w:p>
    <w:p w:rsidR="00496A6C" w:rsidRDefault="00496A6C">
      <w:pPr>
        <w:pStyle w:val="ConsPlusNormal"/>
        <w:spacing w:before="220"/>
        <w:ind w:firstLine="540"/>
        <w:jc w:val="both"/>
      </w:pPr>
      <w:r>
        <w:t xml:space="preserve">Качество представляемых электронных документов (электронных образов документов) в форматах </w:t>
      </w:r>
      <w:proofErr w:type="spellStart"/>
      <w:r>
        <w:t>pdf</w:t>
      </w:r>
      <w:proofErr w:type="spellEnd"/>
      <w:r>
        <w:t xml:space="preserve">, </w:t>
      </w:r>
      <w:proofErr w:type="spellStart"/>
      <w:r>
        <w:t>tif</w:t>
      </w:r>
      <w:proofErr w:type="spellEnd"/>
      <w:r>
        <w:t xml:space="preserve"> должно позволять в полном объеме прочитать текст документа и распознать реквизиты документа.</w:t>
      </w:r>
    </w:p>
    <w:p w:rsidR="00496A6C" w:rsidRDefault="00496A6C">
      <w:pPr>
        <w:pStyle w:val="ConsPlusNormal"/>
        <w:spacing w:before="220"/>
        <w:ind w:firstLine="540"/>
        <w:jc w:val="both"/>
      </w:pPr>
      <w:r>
        <w:t>Средства электронной подписи, применяемые при подаче ходатайства, должны быть сертифицированы в соответствии с законодательством Российской Федерации.</w:t>
      </w:r>
    </w:p>
    <w:p w:rsidR="00496A6C" w:rsidRDefault="00496A6C">
      <w:pPr>
        <w:pStyle w:val="ConsPlusNormal"/>
        <w:spacing w:before="220"/>
        <w:ind w:firstLine="540"/>
        <w:jc w:val="both"/>
      </w:pPr>
      <w:r>
        <w:t>2.29. Представляемые документы должны:</w:t>
      </w:r>
    </w:p>
    <w:p w:rsidR="00496A6C" w:rsidRDefault="00496A6C">
      <w:pPr>
        <w:pStyle w:val="ConsPlusNormal"/>
        <w:spacing w:before="220"/>
        <w:ind w:firstLine="540"/>
        <w:jc w:val="both"/>
      </w:pPr>
      <w:r>
        <w:t xml:space="preserve">- содержать реквизиты, наличие которых согласно </w:t>
      </w:r>
      <w:proofErr w:type="gramStart"/>
      <w:r>
        <w:t>законодательству Российской Федерации</w:t>
      </w:r>
      <w:proofErr w:type="gramEnd"/>
      <w:r>
        <w:t xml:space="preserve"> является обязательным (номер, дата, подпись, печать, основание выдачи, юридический адрес организации, выдавшей справку);</w:t>
      </w:r>
    </w:p>
    <w:p w:rsidR="00496A6C" w:rsidRDefault="00496A6C">
      <w:pPr>
        <w:pStyle w:val="ConsPlusNormal"/>
        <w:spacing w:before="220"/>
        <w:ind w:firstLine="540"/>
        <w:jc w:val="both"/>
      </w:pPr>
      <w:r>
        <w:t>- быть исполнены четко, подписи должностных лиц и оттиски печатей, содержащиеся на документах, должны быть отчетливыми, подпись ответственного лица должна быть расшифрована;</w:t>
      </w:r>
    </w:p>
    <w:p w:rsidR="00496A6C" w:rsidRDefault="00496A6C">
      <w:pPr>
        <w:pStyle w:val="ConsPlusNormal"/>
        <w:spacing w:before="220"/>
        <w:ind w:firstLine="540"/>
        <w:jc w:val="both"/>
      </w:pPr>
      <w:r>
        <w:t>- быть заверены лицом, подписавшим документ, и скреплены печатью, если документ имеет поправки и (или) приписки.</w:t>
      </w:r>
    </w:p>
    <w:p w:rsidR="00496A6C" w:rsidRDefault="00496A6C">
      <w:pPr>
        <w:pStyle w:val="ConsPlusNormal"/>
        <w:spacing w:before="220"/>
        <w:ind w:firstLine="540"/>
        <w:jc w:val="both"/>
      </w:pPr>
      <w:r>
        <w:t>2.30. При предоставлении государственной услуги в электронной форме посредством Регионального портала заявителю обеспечивается:</w:t>
      </w:r>
    </w:p>
    <w:p w:rsidR="00496A6C" w:rsidRDefault="00496A6C">
      <w:pPr>
        <w:pStyle w:val="ConsPlusNormal"/>
        <w:spacing w:before="220"/>
        <w:ind w:firstLine="540"/>
        <w:jc w:val="both"/>
      </w:pPr>
      <w:r>
        <w:t>а) получение информации о порядке и сроках предоставления государственной услуги;</w:t>
      </w:r>
    </w:p>
    <w:p w:rsidR="00496A6C" w:rsidRDefault="00496A6C">
      <w:pPr>
        <w:pStyle w:val="ConsPlusNormal"/>
        <w:spacing w:before="220"/>
        <w:ind w:firstLine="540"/>
        <w:jc w:val="both"/>
      </w:pPr>
      <w:r>
        <w:t>б) досудебное (внесудебное) обжалование решений и действий (бездействия) Министерства, должностного лица Министерства, государственных служащих.</w:t>
      </w:r>
    </w:p>
    <w:p w:rsidR="00496A6C" w:rsidRDefault="00496A6C">
      <w:pPr>
        <w:pStyle w:val="ConsPlusNormal"/>
        <w:spacing w:before="220"/>
        <w:ind w:firstLine="540"/>
        <w:jc w:val="both"/>
      </w:pPr>
      <w:r>
        <w:t>2.31. Информация о ходе предоставления государственной услуги направляется заявителю Министерством в срок, не превышающий одного рабочего дня после завершения выполнения соответствующего действия, на адрес электронной почты или с использованием Единого портала по выбору заявителя.</w:t>
      </w:r>
    </w:p>
    <w:p w:rsidR="00496A6C" w:rsidRDefault="00496A6C">
      <w:pPr>
        <w:pStyle w:val="ConsPlusNormal"/>
        <w:spacing w:before="220"/>
        <w:ind w:firstLine="540"/>
        <w:jc w:val="both"/>
      </w:pPr>
      <w:r>
        <w:t xml:space="preserve">Сведения о ходе предоставления услуги, результаты предоставления услуги направляются для размещения в личном кабинете заявителя на Едином портале вне зависимости от способа обращения заявителя за предоставлением услуги, а также вне зависимости от способа за </w:t>
      </w:r>
      <w:r>
        <w:lastRenderedPageBreak/>
        <w:t>предоставлением заявителю результатов предоставления услуги.</w:t>
      </w:r>
    </w:p>
    <w:p w:rsidR="00496A6C" w:rsidRDefault="00496A6C">
      <w:pPr>
        <w:pStyle w:val="ConsPlusNormal"/>
        <w:spacing w:before="220"/>
        <w:ind w:firstLine="540"/>
        <w:jc w:val="both"/>
      </w:pPr>
      <w:r>
        <w:t>2.32. В ходатайстве указываются сведения о способах представления результатов государственной услуги:</w:t>
      </w:r>
    </w:p>
    <w:p w:rsidR="00496A6C" w:rsidRDefault="00496A6C">
      <w:pPr>
        <w:pStyle w:val="ConsPlusNormal"/>
        <w:spacing w:before="220"/>
        <w:ind w:firstLine="540"/>
        <w:jc w:val="both"/>
      </w:pPr>
      <w:r>
        <w:t>- в виде бумажного документа, который заявитель получает непосредственно при личном обращении;</w:t>
      </w:r>
    </w:p>
    <w:p w:rsidR="00496A6C" w:rsidRDefault="00496A6C">
      <w:pPr>
        <w:pStyle w:val="ConsPlusNormal"/>
        <w:spacing w:before="220"/>
        <w:ind w:firstLine="540"/>
        <w:jc w:val="both"/>
      </w:pPr>
      <w:r>
        <w:t>- в виде бумажного документа, который направляется Министерством заявителю посредством почтового отправления;</w:t>
      </w:r>
    </w:p>
    <w:p w:rsidR="00496A6C" w:rsidRDefault="00496A6C">
      <w:pPr>
        <w:pStyle w:val="ConsPlusNormal"/>
        <w:spacing w:before="220"/>
        <w:ind w:firstLine="540"/>
        <w:jc w:val="both"/>
      </w:pPr>
      <w:r>
        <w:t>- в виде электронного документа, подписанного усиленной квалифицированной подписью Министра градостроительства и архитектуры Пензенской области (далее - Министр).</w:t>
      </w:r>
    </w:p>
    <w:p w:rsidR="00496A6C" w:rsidRDefault="00496A6C">
      <w:pPr>
        <w:pStyle w:val="ConsPlusNormal"/>
        <w:spacing w:before="220"/>
        <w:ind w:firstLine="540"/>
        <w:jc w:val="both"/>
      </w:pPr>
      <w:r>
        <w:t>Электронный документ в машиночитаемом формате может быть преобразован в вид, облегчающий его восприятие человеком, с использованием электронных вычислительных машин, единым порталом в соответствии с правилами, определенными органом (организацией), осуществившим формирование результата предоставления услуги в форме электронного документа в машиночитаемом формате, посредством автоматического формирования визуального образа указанного электронного документа в машиночитаемом формате.</w:t>
      </w:r>
    </w:p>
    <w:p w:rsidR="00496A6C" w:rsidRDefault="00496A6C">
      <w:pPr>
        <w:pStyle w:val="ConsPlusNormal"/>
        <w:spacing w:before="220"/>
        <w:ind w:firstLine="540"/>
        <w:jc w:val="both"/>
      </w:pPr>
      <w:r>
        <w:t>В ходатайстве, поданном через МФЦ, указывается один из следующих способов получения результата предоставления государственной услуги:</w:t>
      </w:r>
    </w:p>
    <w:p w:rsidR="00496A6C" w:rsidRDefault="00496A6C">
      <w:pPr>
        <w:pStyle w:val="ConsPlusNormal"/>
        <w:spacing w:before="220"/>
        <w:ind w:firstLine="540"/>
        <w:jc w:val="both"/>
      </w:pPr>
      <w:r>
        <w:t>- в виде документа на бумажном носителе, который заявитель получает непосредственно при личном обращении в Министерство или МФЦ;</w:t>
      </w:r>
    </w:p>
    <w:p w:rsidR="00496A6C" w:rsidRDefault="00496A6C">
      <w:pPr>
        <w:pStyle w:val="ConsPlusNormal"/>
        <w:spacing w:before="220"/>
        <w:ind w:firstLine="540"/>
        <w:jc w:val="both"/>
      </w:pPr>
      <w:r>
        <w:t>- в виде документа на бумажном носителе, который направляется заявителю посредством почтового отправления;</w:t>
      </w:r>
    </w:p>
    <w:p w:rsidR="00496A6C" w:rsidRDefault="00496A6C">
      <w:pPr>
        <w:pStyle w:val="ConsPlusNormal"/>
        <w:spacing w:before="220"/>
        <w:ind w:firstLine="540"/>
        <w:jc w:val="both"/>
      </w:pPr>
      <w:r>
        <w:t>- в виде электронного документа, подписанного усиленной квалифицированной подписью Министра.</w:t>
      </w:r>
    </w:p>
    <w:p w:rsidR="00496A6C" w:rsidRDefault="00496A6C">
      <w:pPr>
        <w:pStyle w:val="ConsPlusNormal"/>
        <w:spacing w:before="220"/>
        <w:ind w:firstLine="540"/>
        <w:jc w:val="both"/>
      </w:pPr>
      <w:r>
        <w:t>2.33. При предоставлении государственной услуги в МФЦ сотрудниками МФЦ осуществляются:</w:t>
      </w:r>
    </w:p>
    <w:p w:rsidR="00496A6C" w:rsidRDefault="00496A6C">
      <w:pPr>
        <w:pStyle w:val="ConsPlusNormal"/>
        <w:spacing w:before="220"/>
        <w:ind w:firstLine="540"/>
        <w:jc w:val="both"/>
      </w:pPr>
      <w:r>
        <w:t>а) прием запросов заявителей о предоставлении государственной услуги и иных документов, необходимых для предоставления государственной услуги;</w:t>
      </w:r>
    </w:p>
    <w:p w:rsidR="00496A6C" w:rsidRDefault="00496A6C">
      <w:pPr>
        <w:pStyle w:val="ConsPlusNormal"/>
        <w:spacing w:before="220"/>
        <w:ind w:firstLine="540"/>
        <w:jc w:val="both"/>
      </w:pPr>
      <w:r>
        <w:t>в) формирование и направление МФЦ межведомственного запроса в органы исполнительной власти,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w:t>
      </w:r>
    </w:p>
    <w:p w:rsidR="00496A6C" w:rsidRDefault="00496A6C">
      <w:pPr>
        <w:pStyle w:val="ConsPlusNormal"/>
        <w:spacing w:before="220"/>
        <w:ind w:firstLine="540"/>
        <w:jc w:val="both"/>
      </w:pPr>
      <w:r>
        <w:t>г) выдача заявителю результата предоставления государственной услуги, в том числе выдача документов на бумажном носителе.</w:t>
      </w:r>
    </w:p>
    <w:p w:rsidR="00496A6C" w:rsidRDefault="00496A6C">
      <w:pPr>
        <w:pStyle w:val="ConsPlusNormal"/>
        <w:jc w:val="both"/>
      </w:pPr>
      <w:r>
        <w:t xml:space="preserve">(п. 2.33 введен </w:t>
      </w:r>
      <w:hyperlink r:id="rId29">
        <w:r>
          <w:rPr>
            <w:color w:val="0000FF"/>
          </w:rPr>
          <w:t>Приказом</w:t>
        </w:r>
      </w:hyperlink>
      <w:r>
        <w:t xml:space="preserve"> </w:t>
      </w:r>
      <w:proofErr w:type="spellStart"/>
      <w:r>
        <w:t>Минграда</w:t>
      </w:r>
      <w:proofErr w:type="spellEnd"/>
      <w:r>
        <w:t xml:space="preserve"> Пензенской обл. от 24.06.2025 N 23-318)</w:t>
      </w:r>
    </w:p>
    <w:p w:rsidR="00496A6C" w:rsidRDefault="00496A6C">
      <w:pPr>
        <w:pStyle w:val="ConsPlusNormal"/>
        <w:spacing w:before="220"/>
        <w:ind w:firstLine="540"/>
        <w:jc w:val="both"/>
      </w:pPr>
      <w:r>
        <w:t>2.34. При предоставлении государственной услуги в электронной форме посредством Регионального портала, Единого портала осуществляются:</w:t>
      </w:r>
    </w:p>
    <w:p w:rsidR="00496A6C" w:rsidRDefault="00496A6C">
      <w:pPr>
        <w:pStyle w:val="ConsPlusNormal"/>
        <w:spacing w:before="220"/>
        <w:ind w:firstLine="540"/>
        <w:jc w:val="both"/>
      </w:pPr>
      <w:r>
        <w:t>а) предоставление в установленном порядке информации заявителям и обеспечение доступа заявителей к сведениям о порядке и ходе предоставления государственной услуги, в том числе с использованием информационно-технологической и коммуникационной инфраструктуры, в том числе Регионального портала, Единого портала;</w:t>
      </w:r>
    </w:p>
    <w:p w:rsidR="00496A6C" w:rsidRDefault="00496A6C">
      <w:pPr>
        <w:pStyle w:val="ConsPlusNormal"/>
        <w:spacing w:before="220"/>
        <w:ind w:firstLine="540"/>
        <w:jc w:val="both"/>
      </w:pPr>
      <w:r>
        <w:t xml:space="preserve">б) подача запроса о предоставлении государственной услуги и иных документов, необходимых для предоставления государственной услуги, и прием таких запросов о </w:t>
      </w:r>
      <w:r>
        <w:lastRenderedPageBreak/>
        <w:t>предоставлении государственной услуги и документов органом, предоставляющим государственную услугу, с использованием информационно-технологической и коммуникационной инфраструктуры, в том числе Регионального портала, Единого портала;</w:t>
      </w:r>
    </w:p>
    <w:p w:rsidR="00496A6C" w:rsidRDefault="00496A6C">
      <w:pPr>
        <w:pStyle w:val="ConsPlusNormal"/>
        <w:spacing w:before="220"/>
        <w:ind w:firstLine="540"/>
        <w:jc w:val="both"/>
      </w:pPr>
      <w:r>
        <w:t>в) получение заявителем сведений о ходе выполнения запроса о предоставлении государственной услуги;</w:t>
      </w:r>
    </w:p>
    <w:p w:rsidR="00496A6C" w:rsidRDefault="00496A6C">
      <w:pPr>
        <w:pStyle w:val="ConsPlusNormal"/>
        <w:spacing w:before="220"/>
        <w:ind w:firstLine="540"/>
        <w:jc w:val="both"/>
      </w:pPr>
      <w:r>
        <w:t>г) получение заявителем результата предоставления государственной услуги;</w:t>
      </w:r>
    </w:p>
    <w:p w:rsidR="00496A6C" w:rsidRDefault="00496A6C">
      <w:pPr>
        <w:pStyle w:val="ConsPlusNormal"/>
        <w:spacing w:before="220"/>
        <w:ind w:firstLine="540"/>
        <w:jc w:val="both"/>
      </w:pPr>
      <w:r>
        <w:t>д) взаимодействие органов, предоставляющих государственные услуги, иных государственных органов, органов местного самоуправления, организаций, участвующих в предоставлении государственной услуги;</w:t>
      </w:r>
    </w:p>
    <w:p w:rsidR="00496A6C" w:rsidRDefault="00496A6C">
      <w:pPr>
        <w:pStyle w:val="ConsPlusNormal"/>
        <w:spacing w:before="220"/>
        <w:ind w:firstLine="540"/>
        <w:jc w:val="both"/>
      </w:pPr>
      <w:r>
        <w:t>е) иные процедуры (действия), необходимые для предоставления государственной услуги.</w:t>
      </w:r>
    </w:p>
    <w:p w:rsidR="00496A6C" w:rsidRDefault="00496A6C">
      <w:pPr>
        <w:pStyle w:val="ConsPlusNormal"/>
        <w:jc w:val="both"/>
      </w:pPr>
      <w:r>
        <w:t xml:space="preserve">(п. 2.34 введен </w:t>
      </w:r>
      <w:hyperlink r:id="rId30">
        <w:r>
          <w:rPr>
            <w:color w:val="0000FF"/>
          </w:rPr>
          <w:t>Приказом</w:t>
        </w:r>
      </w:hyperlink>
      <w:r>
        <w:t xml:space="preserve"> </w:t>
      </w:r>
      <w:proofErr w:type="spellStart"/>
      <w:r>
        <w:t>Минграда</w:t>
      </w:r>
      <w:proofErr w:type="spellEnd"/>
      <w:r>
        <w:t xml:space="preserve"> Пензенской обл. от 24.06.2025 N 23-318)</w:t>
      </w:r>
    </w:p>
    <w:p w:rsidR="00496A6C" w:rsidRDefault="00496A6C">
      <w:pPr>
        <w:pStyle w:val="ConsPlusNormal"/>
        <w:jc w:val="both"/>
      </w:pPr>
    </w:p>
    <w:p w:rsidR="00496A6C" w:rsidRDefault="00496A6C">
      <w:pPr>
        <w:pStyle w:val="ConsPlusTitle"/>
        <w:jc w:val="center"/>
        <w:outlineLvl w:val="2"/>
      </w:pPr>
      <w:r>
        <w:t>Исправление допущенных опечаток и ошибок в выданных</w:t>
      </w:r>
    </w:p>
    <w:p w:rsidR="00496A6C" w:rsidRDefault="00496A6C">
      <w:pPr>
        <w:pStyle w:val="ConsPlusTitle"/>
        <w:jc w:val="center"/>
      </w:pPr>
      <w:r>
        <w:t>в результате предоставления государственной услуги</w:t>
      </w:r>
    </w:p>
    <w:p w:rsidR="00496A6C" w:rsidRDefault="00496A6C">
      <w:pPr>
        <w:pStyle w:val="ConsPlusTitle"/>
        <w:jc w:val="center"/>
      </w:pPr>
      <w:r>
        <w:t>документах</w:t>
      </w:r>
    </w:p>
    <w:p w:rsidR="00496A6C" w:rsidRDefault="00496A6C">
      <w:pPr>
        <w:pStyle w:val="ConsPlusNormal"/>
        <w:jc w:val="center"/>
      </w:pPr>
    </w:p>
    <w:p w:rsidR="00496A6C" w:rsidRDefault="00496A6C">
      <w:pPr>
        <w:pStyle w:val="ConsPlusNormal"/>
        <w:jc w:val="center"/>
      </w:pPr>
      <w:r>
        <w:t xml:space="preserve">(введен </w:t>
      </w:r>
      <w:hyperlink r:id="rId31">
        <w:r>
          <w:rPr>
            <w:color w:val="0000FF"/>
          </w:rPr>
          <w:t>Приказом</w:t>
        </w:r>
      </w:hyperlink>
      <w:r>
        <w:t xml:space="preserve"> </w:t>
      </w:r>
      <w:proofErr w:type="spellStart"/>
      <w:r>
        <w:t>Минграда</w:t>
      </w:r>
      <w:proofErr w:type="spellEnd"/>
      <w:r>
        <w:t xml:space="preserve"> Пензенской обл.</w:t>
      </w:r>
    </w:p>
    <w:p w:rsidR="00496A6C" w:rsidRDefault="00496A6C">
      <w:pPr>
        <w:pStyle w:val="ConsPlusNormal"/>
        <w:jc w:val="center"/>
      </w:pPr>
      <w:r>
        <w:t>от 24.06.2025 N 23-318)</w:t>
      </w:r>
    </w:p>
    <w:p w:rsidR="00496A6C" w:rsidRDefault="00496A6C">
      <w:pPr>
        <w:pStyle w:val="ConsPlusNormal"/>
        <w:jc w:val="both"/>
      </w:pPr>
    </w:p>
    <w:p w:rsidR="00496A6C" w:rsidRDefault="00496A6C">
      <w:pPr>
        <w:pStyle w:val="ConsPlusNormal"/>
        <w:ind w:firstLine="540"/>
        <w:jc w:val="both"/>
      </w:pPr>
      <w:r>
        <w:t>2.35.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государственной услуги приказе или уведомлении (далее - выданный в результате предоставления государственной услуги документ) является получение Министерством заявления об исправлении технической ошибки.</w:t>
      </w:r>
    </w:p>
    <w:p w:rsidR="00496A6C" w:rsidRDefault="00496A6C">
      <w:pPr>
        <w:pStyle w:val="ConsPlusNormal"/>
        <w:spacing w:before="220"/>
        <w:ind w:firstLine="540"/>
        <w:jc w:val="both"/>
      </w:pPr>
      <w:r>
        <w:t>2.36. При обращении об исправлении технической ошибки заявитель представляет:</w:t>
      </w:r>
    </w:p>
    <w:p w:rsidR="00496A6C" w:rsidRDefault="00496A6C">
      <w:pPr>
        <w:pStyle w:val="ConsPlusNormal"/>
        <w:spacing w:before="220"/>
        <w:ind w:firstLine="540"/>
        <w:jc w:val="both"/>
      </w:pPr>
      <w:r>
        <w:t>- заявление об исправлении технической ошибки;</w:t>
      </w:r>
    </w:p>
    <w:p w:rsidR="00496A6C" w:rsidRDefault="00496A6C">
      <w:pPr>
        <w:pStyle w:val="ConsPlusNormal"/>
        <w:spacing w:before="220"/>
        <w:ind w:firstLine="540"/>
        <w:jc w:val="both"/>
      </w:pPr>
      <w:r>
        <w:t>- выданный в результате предоставления государственной услуги документ;</w:t>
      </w:r>
    </w:p>
    <w:p w:rsidR="00496A6C" w:rsidRDefault="00496A6C">
      <w:pPr>
        <w:pStyle w:val="ConsPlusNormal"/>
        <w:spacing w:before="220"/>
        <w:ind w:firstLine="540"/>
        <w:jc w:val="both"/>
      </w:pPr>
      <w:r>
        <w:t>- документы, подтверждающие наличие в выданном в результате предоставления государственной услуги документе технической ошибки, за исключением документов, находящихся в распоряжении государственных органов, органов местного самоуправления, подведомственных им организаций.</w:t>
      </w:r>
    </w:p>
    <w:p w:rsidR="00496A6C" w:rsidRDefault="00496A6C">
      <w:pPr>
        <w:pStyle w:val="ConsPlusNormal"/>
        <w:spacing w:before="220"/>
        <w:ind w:firstLine="540"/>
        <w:jc w:val="both"/>
      </w:pPr>
      <w:r>
        <w:t>Заявление об исправлении технической ошибки подается заявителем лично или по почте в Министерство.</w:t>
      </w:r>
    </w:p>
    <w:p w:rsidR="00496A6C" w:rsidRDefault="00496A6C">
      <w:pPr>
        <w:pStyle w:val="ConsPlusNormal"/>
        <w:spacing w:before="220"/>
        <w:ind w:firstLine="540"/>
        <w:jc w:val="both"/>
      </w:pPr>
      <w:r>
        <w:t>2.37. Заявление об исправлении технической ошибки регистрируется специалистом Министерства и передается специалисту, ответственному за предоставление государственной услуги, в установленном порядке.</w:t>
      </w:r>
    </w:p>
    <w:p w:rsidR="00496A6C" w:rsidRDefault="00496A6C">
      <w:pPr>
        <w:pStyle w:val="ConsPlusNormal"/>
        <w:spacing w:before="220"/>
        <w:ind w:firstLine="540"/>
        <w:jc w:val="both"/>
      </w:pPr>
      <w:r>
        <w:t>2.38. Специалист, ответственный за предоставление государственной услуги, проверяет поступившее заявление об исправлении технической ошибки с приложенными к нему документами на предмет наличия технической ошибки в выданном в результате предоставления государственной услуги документе.</w:t>
      </w:r>
    </w:p>
    <w:p w:rsidR="00496A6C" w:rsidRDefault="00496A6C">
      <w:pPr>
        <w:pStyle w:val="ConsPlusNormal"/>
        <w:spacing w:before="220"/>
        <w:ind w:firstLine="540"/>
        <w:jc w:val="both"/>
      </w:pPr>
      <w:r>
        <w:t>2.39.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(или) ошибки.</w:t>
      </w:r>
    </w:p>
    <w:p w:rsidR="00496A6C" w:rsidRDefault="00496A6C">
      <w:pPr>
        <w:pStyle w:val="ConsPlusNormal"/>
        <w:spacing w:before="220"/>
        <w:ind w:firstLine="540"/>
        <w:jc w:val="both"/>
      </w:pPr>
      <w:r>
        <w:lastRenderedPageBreak/>
        <w:t>2.40. В случае наличия технической ошибки в выданном в результате предоставления государственной услуги документе специалист, ответственный за предоставление государственной услуги, устраняет техническую ошибку путем подготовки проекта приказа или уведомления.</w:t>
      </w:r>
    </w:p>
    <w:p w:rsidR="00496A6C" w:rsidRDefault="00496A6C">
      <w:pPr>
        <w:pStyle w:val="ConsPlusNormal"/>
        <w:spacing w:before="220"/>
        <w:ind w:firstLine="540"/>
        <w:jc w:val="both"/>
      </w:pPr>
      <w:r>
        <w:t>В случае отсутствия технической ошибки в выданном в результате предоставления государственной услуги документе специалист, ответственный за предоставление государственной услуги, готовит проект уведомления об отсутствии технической ошибки в выданном в результате предоставления государственной услуги документе.</w:t>
      </w:r>
    </w:p>
    <w:p w:rsidR="00496A6C" w:rsidRDefault="00496A6C">
      <w:pPr>
        <w:pStyle w:val="ConsPlusNormal"/>
        <w:spacing w:before="220"/>
        <w:ind w:firstLine="540"/>
        <w:jc w:val="both"/>
      </w:pPr>
      <w:r>
        <w:t>2.41. Специалист, ответственный за предоставление государственной услуги, передает проект приказа (уведомления) либо уведомления об отсутствии технической ошибки в выданном в результате предоставления государственной услуги документе с визой начальника отдела по развитию инженерной инфраструктуры Министерства на подпись Министру градостроительства и архитектуры Пензенской области.</w:t>
      </w:r>
    </w:p>
    <w:p w:rsidR="00496A6C" w:rsidRDefault="00496A6C">
      <w:pPr>
        <w:pStyle w:val="ConsPlusNormal"/>
        <w:spacing w:before="220"/>
        <w:ind w:firstLine="540"/>
        <w:jc w:val="both"/>
      </w:pPr>
      <w:r>
        <w:t>2.42. Специалист, ответственный за предоставление государственной услуги, регистрирует подписанный Министром приказ (уведомление) либо уведомление об отсутствии технической ошибки в выданном в результате предоставления государственной услуги документе в установленном порядке и передает специалисту Министерства, ответственному за прием документов, для направления заявителю.</w:t>
      </w:r>
    </w:p>
    <w:p w:rsidR="00496A6C" w:rsidRDefault="00496A6C">
      <w:pPr>
        <w:pStyle w:val="ConsPlusNormal"/>
        <w:spacing w:before="220"/>
        <w:ind w:firstLine="540"/>
        <w:jc w:val="both"/>
      </w:pPr>
      <w:r>
        <w:t>2.43. Результатом рассмотрения заявления по исправлению технической ошибки в выданном в результате предоставления государственной услуги документе является:</w:t>
      </w:r>
    </w:p>
    <w:p w:rsidR="00496A6C" w:rsidRDefault="00496A6C">
      <w:pPr>
        <w:pStyle w:val="ConsPlusNormal"/>
        <w:spacing w:before="220"/>
        <w:ind w:firstLine="540"/>
        <w:jc w:val="both"/>
      </w:pPr>
      <w:r>
        <w:t>а) в случае наличия технической ошибки в выданном в результате предоставления государственной услуги документе - приказ или уведомление;</w:t>
      </w:r>
    </w:p>
    <w:p w:rsidR="00496A6C" w:rsidRDefault="00496A6C">
      <w:pPr>
        <w:pStyle w:val="ConsPlusNormal"/>
        <w:spacing w:before="220"/>
        <w:ind w:firstLine="540"/>
        <w:jc w:val="both"/>
      </w:pPr>
      <w:r>
        <w:t>б) в случае отсутствия технической ошибки в выданном в результате предоставления государственной услуги документе - уведомление об отсутствии технической ошибки в выданном в результате предоставления государственной услуги документе.</w:t>
      </w:r>
    </w:p>
    <w:p w:rsidR="00496A6C" w:rsidRDefault="00496A6C">
      <w:pPr>
        <w:pStyle w:val="ConsPlusNormal"/>
        <w:spacing w:before="220"/>
        <w:ind w:firstLine="540"/>
        <w:jc w:val="both"/>
      </w:pPr>
      <w:r>
        <w:t>2.44. Способ фиксации результата по итогам рассмотрения заявления по исправлению технической ошибки в выданном в результате предоставления государственной услуги документе - его регистрация в системе документооборота Министерства.</w:t>
      </w:r>
    </w:p>
    <w:p w:rsidR="00496A6C" w:rsidRDefault="00496A6C">
      <w:pPr>
        <w:pStyle w:val="ConsPlusNormal"/>
        <w:spacing w:before="220"/>
        <w:ind w:firstLine="540"/>
        <w:jc w:val="both"/>
      </w:pPr>
      <w:r>
        <w:t>2.45.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Министерстве.</w:t>
      </w:r>
    </w:p>
    <w:p w:rsidR="00496A6C" w:rsidRDefault="00496A6C">
      <w:pPr>
        <w:pStyle w:val="ConsPlusNormal"/>
        <w:spacing w:before="220"/>
        <w:ind w:firstLine="540"/>
        <w:jc w:val="both"/>
      </w:pPr>
      <w:r>
        <w:t>2.46. Оригинал выданного в результате предоставления государственной услуги документа после выдачи заявителю приказа или уведомления с исправленными техническими ошибками не подлежит возвращению заявителю.</w:t>
      </w:r>
    </w:p>
    <w:p w:rsidR="00496A6C" w:rsidRDefault="00496A6C">
      <w:pPr>
        <w:pStyle w:val="ConsPlusNormal"/>
        <w:jc w:val="both"/>
      </w:pPr>
    </w:p>
    <w:p w:rsidR="00496A6C" w:rsidRDefault="00496A6C">
      <w:pPr>
        <w:pStyle w:val="ConsPlusTitle"/>
        <w:jc w:val="center"/>
        <w:outlineLvl w:val="1"/>
      </w:pPr>
      <w:r>
        <w:t>III. Состав, последовательность и сроки выполнения</w:t>
      </w:r>
    </w:p>
    <w:p w:rsidR="00496A6C" w:rsidRDefault="00496A6C">
      <w:pPr>
        <w:pStyle w:val="ConsPlusTitle"/>
        <w:jc w:val="center"/>
      </w:pPr>
      <w:r>
        <w:t>административных процедур, требования к порядку их</w:t>
      </w:r>
    </w:p>
    <w:p w:rsidR="00496A6C" w:rsidRDefault="00496A6C">
      <w:pPr>
        <w:pStyle w:val="ConsPlusTitle"/>
        <w:jc w:val="center"/>
      </w:pPr>
      <w:r>
        <w:t>выполнения, включая особенности выполнения административных</w:t>
      </w:r>
    </w:p>
    <w:p w:rsidR="00496A6C" w:rsidRDefault="00496A6C">
      <w:pPr>
        <w:pStyle w:val="ConsPlusTitle"/>
        <w:jc w:val="center"/>
      </w:pPr>
      <w:r>
        <w:t>процедур в электронной форме, в том числе с использованием</w:t>
      </w:r>
    </w:p>
    <w:p w:rsidR="00496A6C" w:rsidRDefault="00496A6C">
      <w:pPr>
        <w:pStyle w:val="ConsPlusTitle"/>
        <w:jc w:val="center"/>
      </w:pPr>
      <w:r>
        <w:t>системы межведомственного электронного взаимодействия,</w:t>
      </w:r>
    </w:p>
    <w:p w:rsidR="00496A6C" w:rsidRDefault="00496A6C">
      <w:pPr>
        <w:pStyle w:val="ConsPlusTitle"/>
        <w:jc w:val="center"/>
      </w:pPr>
      <w:r>
        <w:t>а также особенностей выполнения административных процедур</w:t>
      </w:r>
    </w:p>
    <w:p w:rsidR="00496A6C" w:rsidRDefault="00496A6C">
      <w:pPr>
        <w:pStyle w:val="ConsPlusTitle"/>
        <w:jc w:val="center"/>
      </w:pPr>
      <w:r>
        <w:t>в многофункциональных центрах</w:t>
      </w:r>
    </w:p>
    <w:p w:rsidR="00496A6C" w:rsidRDefault="00496A6C">
      <w:pPr>
        <w:pStyle w:val="ConsPlusNormal"/>
        <w:jc w:val="both"/>
      </w:pPr>
    </w:p>
    <w:p w:rsidR="00496A6C" w:rsidRDefault="00496A6C">
      <w:pPr>
        <w:pStyle w:val="ConsPlusNormal"/>
        <w:ind w:firstLine="540"/>
        <w:jc w:val="both"/>
      </w:pPr>
      <w:r>
        <w:t xml:space="preserve">Утратил силу. - </w:t>
      </w:r>
      <w:hyperlink r:id="rId32">
        <w:r>
          <w:rPr>
            <w:color w:val="0000FF"/>
          </w:rPr>
          <w:t>Приказ</w:t>
        </w:r>
      </w:hyperlink>
      <w:r>
        <w:t xml:space="preserve"> </w:t>
      </w:r>
      <w:proofErr w:type="spellStart"/>
      <w:r>
        <w:t>Минграда</w:t>
      </w:r>
      <w:proofErr w:type="spellEnd"/>
      <w:r>
        <w:t xml:space="preserve"> Пензенской обл. от 24.06.2025 N 23-318.</w:t>
      </w:r>
    </w:p>
    <w:p w:rsidR="00496A6C" w:rsidRDefault="00496A6C">
      <w:pPr>
        <w:pStyle w:val="ConsPlusNormal"/>
        <w:jc w:val="both"/>
      </w:pPr>
    </w:p>
    <w:p w:rsidR="00496A6C" w:rsidRDefault="00496A6C">
      <w:pPr>
        <w:pStyle w:val="ConsPlusNormal"/>
        <w:jc w:val="right"/>
        <w:outlineLvl w:val="1"/>
      </w:pPr>
      <w:r>
        <w:lastRenderedPageBreak/>
        <w:t>Приложение</w:t>
      </w:r>
    </w:p>
    <w:p w:rsidR="00496A6C" w:rsidRDefault="00496A6C">
      <w:pPr>
        <w:pStyle w:val="ConsPlusNormal"/>
        <w:jc w:val="right"/>
      </w:pPr>
      <w:r>
        <w:t>к административному регламенту,</w:t>
      </w:r>
    </w:p>
    <w:p w:rsidR="00496A6C" w:rsidRDefault="00496A6C">
      <w:pPr>
        <w:pStyle w:val="ConsPlusNormal"/>
        <w:jc w:val="right"/>
      </w:pPr>
      <w:r>
        <w:t>утвержденному</w:t>
      </w:r>
    </w:p>
    <w:p w:rsidR="00496A6C" w:rsidRDefault="00496A6C">
      <w:pPr>
        <w:pStyle w:val="ConsPlusNormal"/>
        <w:jc w:val="right"/>
      </w:pPr>
      <w:r>
        <w:t>приказом</w:t>
      </w:r>
    </w:p>
    <w:p w:rsidR="00496A6C" w:rsidRDefault="00496A6C">
      <w:pPr>
        <w:pStyle w:val="ConsPlusNormal"/>
        <w:jc w:val="right"/>
      </w:pPr>
      <w:r>
        <w:t>Министерства</w:t>
      </w:r>
    </w:p>
    <w:p w:rsidR="00496A6C" w:rsidRDefault="00496A6C">
      <w:pPr>
        <w:pStyle w:val="ConsPlusNormal"/>
        <w:jc w:val="right"/>
      </w:pPr>
      <w:r>
        <w:t>градостроительства и архитектуры</w:t>
      </w:r>
    </w:p>
    <w:p w:rsidR="00496A6C" w:rsidRDefault="00496A6C">
      <w:pPr>
        <w:pStyle w:val="ConsPlusNormal"/>
        <w:jc w:val="right"/>
      </w:pPr>
      <w:r>
        <w:t>Пензенской области</w:t>
      </w:r>
    </w:p>
    <w:p w:rsidR="00496A6C" w:rsidRDefault="00496A6C">
      <w:pPr>
        <w:pStyle w:val="ConsPlusNormal"/>
        <w:jc w:val="right"/>
      </w:pPr>
      <w:r>
        <w:t>от 7 апреля 2025 г. N 23-199</w:t>
      </w:r>
    </w:p>
    <w:p w:rsidR="00496A6C" w:rsidRDefault="00496A6C">
      <w:pPr>
        <w:pStyle w:val="ConsPlusNormal"/>
        <w:jc w:val="both"/>
      </w:pP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0"/>
        <w:gridCol w:w="1140"/>
        <w:gridCol w:w="962"/>
        <w:gridCol w:w="284"/>
        <w:gridCol w:w="737"/>
        <w:gridCol w:w="1421"/>
        <w:gridCol w:w="422"/>
        <w:gridCol w:w="738"/>
        <w:gridCol w:w="340"/>
        <w:gridCol w:w="340"/>
        <w:gridCol w:w="366"/>
        <w:gridCol w:w="1531"/>
        <w:gridCol w:w="709"/>
        <w:gridCol w:w="340"/>
      </w:tblGrid>
      <w:tr w:rsidR="00496A6C" w:rsidTr="00496A6C">
        <w:tc>
          <w:tcPr>
            <w:tcW w:w="560" w:type="dxa"/>
            <w:vAlign w:val="center"/>
          </w:tcPr>
          <w:p w:rsidR="00496A6C" w:rsidRDefault="00496A6C">
            <w:pPr>
              <w:pStyle w:val="ConsPlusNormal"/>
            </w:pPr>
            <w:bookmarkStart w:id="5" w:name="_GoBack"/>
            <w:bookmarkEnd w:id="5"/>
          </w:p>
        </w:tc>
        <w:tc>
          <w:tcPr>
            <w:tcW w:w="9330" w:type="dxa"/>
            <w:gridSpan w:val="13"/>
            <w:vAlign w:val="center"/>
          </w:tcPr>
          <w:p w:rsidR="00496A6C" w:rsidRDefault="00496A6C">
            <w:pPr>
              <w:pStyle w:val="ConsPlusNormal"/>
              <w:jc w:val="center"/>
            </w:pPr>
            <w:bookmarkStart w:id="6" w:name="P369"/>
            <w:bookmarkEnd w:id="6"/>
            <w:r>
              <w:t>Ходатайство об установлении публичного сервитута</w:t>
            </w:r>
          </w:p>
        </w:tc>
      </w:tr>
      <w:tr w:rsidR="00496A6C" w:rsidTr="00496A6C">
        <w:tblPrEx>
          <w:tblBorders>
            <w:insideV w:val="nil"/>
          </w:tblBorders>
        </w:tblPrEx>
        <w:tc>
          <w:tcPr>
            <w:tcW w:w="560" w:type="dxa"/>
            <w:vMerge w:val="restart"/>
            <w:tcBorders>
              <w:left w:val="single" w:sz="4" w:space="0" w:color="auto"/>
              <w:right w:val="single" w:sz="4" w:space="0" w:color="auto"/>
            </w:tcBorders>
          </w:tcPr>
          <w:p w:rsidR="00496A6C" w:rsidRDefault="00496A6C">
            <w:pPr>
              <w:pStyle w:val="ConsPlusNormal"/>
              <w:jc w:val="center"/>
            </w:pPr>
            <w:r>
              <w:t>1</w:t>
            </w:r>
          </w:p>
        </w:tc>
        <w:tc>
          <w:tcPr>
            <w:tcW w:w="1140" w:type="dxa"/>
            <w:tcBorders>
              <w:left w:val="single" w:sz="4" w:space="0" w:color="auto"/>
              <w:bottom w:val="nil"/>
            </w:tcBorders>
            <w:vAlign w:val="bottom"/>
          </w:tcPr>
          <w:p w:rsidR="00496A6C" w:rsidRDefault="00496A6C">
            <w:pPr>
              <w:pStyle w:val="ConsPlusNormal"/>
            </w:pPr>
          </w:p>
        </w:tc>
        <w:tc>
          <w:tcPr>
            <w:tcW w:w="7141" w:type="dxa"/>
            <w:gridSpan w:val="10"/>
            <w:vAlign w:val="bottom"/>
          </w:tcPr>
          <w:p w:rsidR="00496A6C" w:rsidRDefault="00496A6C">
            <w:pPr>
              <w:pStyle w:val="ConsPlusNormal"/>
            </w:pPr>
          </w:p>
        </w:tc>
        <w:tc>
          <w:tcPr>
            <w:tcW w:w="1049" w:type="dxa"/>
            <w:gridSpan w:val="2"/>
            <w:tcBorders>
              <w:bottom w:val="nil"/>
              <w:right w:val="single" w:sz="4" w:space="0" w:color="auto"/>
            </w:tcBorders>
            <w:vAlign w:val="bottom"/>
          </w:tcPr>
          <w:p w:rsidR="00496A6C" w:rsidRDefault="00496A6C">
            <w:pPr>
              <w:pStyle w:val="ConsPlusNormal"/>
            </w:pPr>
          </w:p>
        </w:tc>
      </w:tr>
      <w:tr w:rsidR="00496A6C" w:rsidTr="00496A6C">
        <w:tc>
          <w:tcPr>
            <w:tcW w:w="560" w:type="dxa"/>
            <w:vMerge/>
          </w:tcPr>
          <w:p w:rsidR="00496A6C" w:rsidRDefault="00496A6C">
            <w:pPr>
              <w:pStyle w:val="ConsPlusNormal"/>
            </w:pPr>
          </w:p>
        </w:tc>
        <w:tc>
          <w:tcPr>
            <w:tcW w:w="9330" w:type="dxa"/>
            <w:gridSpan w:val="13"/>
            <w:tcBorders>
              <w:top w:val="nil"/>
            </w:tcBorders>
          </w:tcPr>
          <w:p w:rsidR="00496A6C" w:rsidRDefault="00496A6C">
            <w:pPr>
              <w:pStyle w:val="ConsPlusNormal"/>
              <w:jc w:val="center"/>
            </w:pPr>
            <w:r>
              <w:t>(наименование органа, принимающего решение об установлении публичного сервитута)</w:t>
            </w:r>
          </w:p>
        </w:tc>
      </w:tr>
      <w:tr w:rsidR="00496A6C" w:rsidTr="00496A6C">
        <w:tc>
          <w:tcPr>
            <w:tcW w:w="560" w:type="dxa"/>
          </w:tcPr>
          <w:p w:rsidR="00496A6C" w:rsidRDefault="00496A6C">
            <w:pPr>
              <w:pStyle w:val="ConsPlusNormal"/>
              <w:jc w:val="center"/>
            </w:pPr>
            <w:r>
              <w:t>2</w:t>
            </w:r>
          </w:p>
        </w:tc>
        <w:tc>
          <w:tcPr>
            <w:tcW w:w="9330" w:type="dxa"/>
            <w:gridSpan w:val="13"/>
          </w:tcPr>
          <w:p w:rsidR="00496A6C" w:rsidRDefault="00496A6C">
            <w:pPr>
              <w:pStyle w:val="ConsPlusNormal"/>
              <w:jc w:val="center"/>
            </w:pPr>
            <w:r>
              <w:t>Сведения о лице, представившем ходатайство об установлении публичного сервитута (далее - заявитель):</w:t>
            </w:r>
          </w:p>
        </w:tc>
      </w:tr>
      <w:tr w:rsidR="00496A6C" w:rsidTr="00496A6C">
        <w:tc>
          <w:tcPr>
            <w:tcW w:w="560" w:type="dxa"/>
          </w:tcPr>
          <w:p w:rsidR="00496A6C" w:rsidRDefault="00496A6C">
            <w:pPr>
              <w:pStyle w:val="ConsPlusNormal"/>
              <w:jc w:val="center"/>
            </w:pPr>
            <w:r>
              <w:t>2.1</w:t>
            </w:r>
          </w:p>
        </w:tc>
        <w:tc>
          <w:tcPr>
            <w:tcW w:w="3123" w:type="dxa"/>
            <w:gridSpan w:val="4"/>
          </w:tcPr>
          <w:p w:rsidR="00496A6C" w:rsidRDefault="00496A6C">
            <w:pPr>
              <w:pStyle w:val="ConsPlusNormal"/>
              <w:jc w:val="center"/>
            </w:pPr>
            <w:r>
              <w:t>Полное наименование</w:t>
            </w:r>
          </w:p>
        </w:tc>
        <w:tc>
          <w:tcPr>
            <w:tcW w:w="6207" w:type="dxa"/>
            <w:gridSpan w:val="9"/>
          </w:tcPr>
          <w:p w:rsidR="00496A6C" w:rsidRDefault="00496A6C">
            <w:pPr>
              <w:pStyle w:val="ConsPlusNormal"/>
            </w:pPr>
          </w:p>
        </w:tc>
      </w:tr>
      <w:tr w:rsidR="00496A6C" w:rsidTr="00496A6C">
        <w:tc>
          <w:tcPr>
            <w:tcW w:w="560" w:type="dxa"/>
          </w:tcPr>
          <w:p w:rsidR="00496A6C" w:rsidRDefault="00496A6C">
            <w:pPr>
              <w:pStyle w:val="ConsPlusNormal"/>
              <w:jc w:val="center"/>
            </w:pPr>
            <w:r>
              <w:t>2.2</w:t>
            </w:r>
          </w:p>
        </w:tc>
        <w:tc>
          <w:tcPr>
            <w:tcW w:w="3123" w:type="dxa"/>
            <w:gridSpan w:val="4"/>
          </w:tcPr>
          <w:p w:rsidR="00496A6C" w:rsidRDefault="00496A6C">
            <w:pPr>
              <w:pStyle w:val="ConsPlusNormal"/>
              <w:jc w:val="center"/>
            </w:pPr>
            <w:r>
              <w:t>Сокращенное наименование (при наличии)</w:t>
            </w:r>
          </w:p>
        </w:tc>
        <w:tc>
          <w:tcPr>
            <w:tcW w:w="6207" w:type="dxa"/>
            <w:gridSpan w:val="9"/>
          </w:tcPr>
          <w:p w:rsidR="00496A6C" w:rsidRDefault="00496A6C">
            <w:pPr>
              <w:pStyle w:val="ConsPlusNormal"/>
            </w:pPr>
          </w:p>
        </w:tc>
      </w:tr>
      <w:tr w:rsidR="00496A6C" w:rsidTr="00496A6C">
        <w:tc>
          <w:tcPr>
            <w:tcW w:w="560" w:type="dxa"/>
          </w:tcPr>
          <w:p w:rsidR="00496A6C" w:rsidRDefault="00496A6C">
            <w:pPr>
              <w:pStyle w:val="ConsPlusNormal"/>
              <w:jc w:val="center"/>
            </w:pPr>
            <w:r>
              <w:t>2.3</w:t>
            </w:r>
          </w:p>
        </w:tc>
        <w:tc>
          <w:tcPr>
            <w:tcW w:w="3123" w:type="dxa"/>
            <w:gridSpan w:val="4"/>
          </w:tcPr>
          <w:p w:rsidR="00496A6C" w:rsidRDefault="00496A6C">
            <w:pPr>
              <w:pStyle w:val="ConsPlusNormal"/>
              <w:jc w:val="center"/>
            </w:pPr>
            <w:r>
              <w:t>Организационно-правовая форма</w:t>
            </w:r>
          </w:p>
        </w:tc>
        <w:tc>
          <w:tcPr>
            <w:tcW w:w="6207" w:type="dxa"/>
            <w:gridSpan w:val="9"/>
          </w:tcPr>
          <w:p w:rsidR="00496A6C" w:rsidRDefault="00496A6C">
            <w:pPr>
              <w:pStyle w:val="ConsPlusNormal"/>
            </w:pPr>
          </w:p>
        </w:tc>
      </w:tr>
      <w:tr w:rsidR="00496A6C" w:rsidTr="00496A6C">
        <w:tc>
          <w:tcPr>
            <w:tcW w:w="560" w:type="dxa"/>
          </w:tcPr>
          <w:p w:rsidR="00496A6C" w:rsidRDefault="00496A6C">
            <w:pPr>
              <w:pStyle w:val="ConsPlusNormal"/>
              <w:jc w:val="center"/>
            </w:pPr>
            <w:r>
              <w:t>2.4</w:t>
            </w:r>
          </w:p>
        </w:tc>
        <w:tc>
          <w:tcPr>
            <w:tcW w:w="3123" w:type="dxa"/>
            <w:gridSpan w:val="4"/>
          </w:tcPr>
          <w:p w:rsidR="00496A6C" w:rsidRDefault="00496A6C">
            <w:pPr>
              <w:pStyle w:val="ConsPlusNormal"/>
              <w:jc w:val="center"/>
            </w:pPr>
            <w:r>
              <w:t>Почтовый адрес (индекс, субъект Российской Федерации, населенный пункт, улица, дом)</w:t>
            </w:r>
          </w:p>
        </w:tc>
        <w:tc>
          <w:tcPr>
            <w:tcW w:w="6207" w:type="dxa"/>
            <w:gridSpan w:val="9"/>
          </w:tcPr>
          <w:p w:rsidR="00496A6C" w:rsidRDefault="00496A6C">
            <w:pPr>
              <w:pStyle w:val="ConsPlusNormal"/>
            </w:pPr>
          </w:p>
        </w:tc>
      </w:tr>
      <w:tr w:rsidR="00496A6C" w:rsidTr="00496A6C">
        <w:tc>
          <w:tcPr>
            <w:tcW w:w="560" w:type="dxa"/>
          </w:tcPr>
          <w:p w:rsidR="00496A6C" w:rsidRDefault="00496A6C">
            <w:pPr>
              <w:pStyle w:val="ConsPlusNormal"/>
              <w:jc w:val="center"/>
            </w:pPr>
            <w:r>
              <w:t>2.5</w:t>
            </w:r>
          </w:p>
        </w:tc>
        <w:tc>
          <w:tcPr>
            <w:tcW w:w="3123" w:type="dxa"/>
            <w:gridSpan w:val="4"/>
          </w:tcPr>
          <w:p w:rsidR="00496A6C" w:rsidRDefault="00496A6C">
            <w:pPr>
              <w:pStyle w:val="ConsPlusNormal"/>
              <w:jc w:val="center"/>
            </w:pPr>
            <w:r>
              <w:t>Адрес электронной почты</w:t>
            </w:r>
          </w:p>
        </w:tc>
        <w:tc>
          <w:tcPr>
            <w:tcW w:w="6207" w:type="dxa"/>
            <w:gridSpan w:val="9"/>
          </w:tcPr>
          <w:p w:rsidR="00496A6C" w:rsidRDefault="00496A6C">
            <w:pPr>
              <w:pStyle w:val="ConsPlusNormal"/>
            </w:pPr>
          </w:p>
        </w:tc>
      </w:tr>
      <w:tr w:rsidR="00496A6C" w:rsidTr="00496A6C">
        <w:tc>
          <w:tcPr>
            <w:tcW w:w="560" w:type="dxa"/>
          </w:tcPr>
          <w:p w:rsidR="00496A6C" w:rsidRDefault="00496A6C">
            <w:pPr>
              <w:pStyle w:val="ConsPlusNormal"/>
              <w:jc w:val="center"/>
            </w:pPr>
            <w:r>
              <w:t>2.6</w:t>
            </w:r>
          </w:p>
        </w:tc>
        <w:tc>
          <w:tcPr>
            <w:tcW w:w="3123" w:type="dxa"/>
            <w:gridSpan w:val="4"/>
          </w:tcPr>
          <w:p w:rsidR="00496A6C" w:rsidRDefault="00496A6C">
            <w:pPr>
              <w:pStyle w:val="ConsPlusNormal"/>
              <w:jc w:val="center"/>
            </w:pPr>
            <w:r>
              <w:t>ОГРН</w:t>
            </w:r>
          </w:p>
        </w:tc>
        <w:tc>
          <w:tcPr>
            <w:tcW w:w="6207" w:type="dxa"/>
            <w:gridSpan w:val="9"/>
          </w:tcPr>
          <w:p w:rsidR="00496A6C" w:rsidRDefault="00496A6C">
            <w:pPr>
              <w:pStyle w:val="ConsPlusNormal"/>
            </w:pPr>
          </w:p>
        </w:tc>
      </w:tr>
      <w:tr w:rsidR="00496A6C" w:rsidTr="00496A6C">
        <w:tc>
          <w:tcPr>
            <w:tcW w:w="560" w:type="dxa"/>
          </w:tcPr>
          <w:p w:rsidR="00496A6C" w:rsidRDefault="00496A6C">
            <w:pPr>
              <w:pStyle w:val="ConsPlusNormal"/>
              <w:jc w:val="center"/>
            </w:pPr>
            <w:r>
              <w:t>2.7</w:t>
            </w:r>
          </w:p>
        </w:tc>
        <w:tc>
          <w:tcPr>
            <w:tcW w:w="3123" w:type="dxa"/>
            <w:gridSpan w:val="4"/>
          </w:tcPr>
          <w:p w:rsidR="00496A6C" w:rsidRDefault="00496A6C">
            <w:pPr>
              <w:pStyle w:val="ConsPlusNormal"/>
              <w:jc w:val="center"/>
            </w:pPr>
            <w:r>
              <w:t>ИНН</w:t>
            </w:r>
          </w:p>
        </w:tc>
        <w:tc>
          <w:tcPr>
            <w:tcW w:w="6207" w:type="dxa"/>
            <w:gridSpan w:val="9"/>
          </w:tcPr>
          <w:p w:rsidR="00496A6C" w:rsidRDefault="00496A6C">
            <w:pPr>
              <w:pStyle w:val="ConsPlusNormal"/>
            </w:pPr>
          </w:p>
        </w:tc>
      </w:tr>
      <w:tr w:rsidR="00496A6C" w:rsidTr="00496A6C">
        <w:tc>
          <w:tcPr>
            <w:tcW w:w="560" w:type="dxa"/>
          </w:tcPr>
          <w:p w:rsidR="00496A6C" w:rsidRDefault="00496A6C">
            <w:pPr>
              <w:pStyle w:val="ConsPlusNormal"/>
              <w:jc w:val="center"/>
            </w:pPr>
            <w:r>
              <w:t>3</w:t>
            </w:r>
          </w:p>
        </w:tc>
        <w:tc>
          <w:tcPr>
            <w:tcW w:w="9330" w:type="dxa"/>
            <w:gridSpan w:val="13"/>
          </w:tcPr>
          <w:p w:rsidR="00496A6C" w:rsidRDefault="00496A6C">
            <w:pPr>
              <w:pStyle w:val="ConsPlusNormal"/>
              <w:jc w:val="center"/>
            </w:pPr>
            <w:r>
              <w:t>Сведения о физическом лице:</w:t>
            </w:r>
          </w:p>
        </w:tc>
      </w:tr>
      <w:tr w:rsidR="00496A6C" w:rsidTr="00496A6C">
        <w:tc>
          <w:tcPr>
            <w:tcW w:w="560" w:type="dxa"/>
            <w:vMerge w:val="restart"/>
          </w:tcPr>
          <w:p w:rsidR="00496A6C" w:rsidRDefault="00496A6C">
            <w:pPr>
              <w:pStyle w:val="ConsPlusNormal"/>
              <w:jc w:val="center"/>
            </w:pPr>
            <w:r>
              <w:t>3.1</w:t>
            </w:r>
          </w:p>
        </w:tc>
        <w:tc>
          <w:tcPr>
            <w:tcW w:w="3123" w:type="dxa"/>
            <w:gridSpan w:val="4"/>
          </w:tcPr>
          <w:p w:rsidR="00496A6C" w:rsidRDefault="00496A6C">
            <w:pPr>
              <w:pStyle w:val="ConsPlusNormal"/>
              <w:jc w:val="center"/>
            </w:pPr>
            <w:r>
              <w:t>Фамилия</w:t>
            </w:r>
          </w:p>
        </w:tc>
        <w:tc>
          <w:tcPr>
            <w:tcW w:w="6207" w:type="dxa"/>
            <w:gridSpan w:val="9"/>
          </w:tcPr>
          <w:p w:rsidR="00496A6C" w:rsidRDefault="00496A6C">
            <w:pPr>
              <w:pStyle w:val="ConsPlusNormal"/>
            </w:pPr>
          </w:p>
        </w:tc>
      </w:tr>
      <w:tr w:rsidR="00496A6C" w:rsidTr="00496A6C">
        <w:tc>
          <w:tcPr>
            <w:tcW w:w="560" w:type="dxa"/>
            <w:vMerge/>
          </w:tcPr>
          <w:p w:rsidR="00496A6C" w:rsidRDefault="00496A6C">
            <w:pPr>
              <w:pStyle w:val="ConsPlusNormal"/>
            </w:pPr>
          </w:p>
        </w:tc>
        <w:tc>
          <w:tcPr>
            <w:tcW w:w="3123" w:type="dxa"/>
            <w:gridSpan w:val="4"/>
          </w:tcPr>
          <w:p w:rsidR="00496A6C" w:rsidRDefault="00496A6C">
            <w:pPr>
              <w:pStyle w:val="ConsPlusNormal"/>
              <w:jc w:val="center"/>
            </w:pPr>
            <w:r>
              <w:t>Имя</w:t>
            </w:r>
          </w:p>
        </w:tc>
        <w:tc>
          <w:tcPr>
            <w:tcW w:w="6207" w:type="dxa"/>
            <w:gridSpan w:val="9"/>
          </w:tcPr>
          <w:p w:rsidR="00496A6C" w:rsidRDefault="00496A6C">
            <w:pPr>
              <w:pStyle w:val="ConsPlusNormal"/>
            </w:pPr>
          </w:p>
        </w:tc>
      </w:tr>
      <w:tr w:rsidR="00496A6C" w:rsidTr="00496A6C">
        <w:tc>
          <w:tcPr>
            <w:tcW w:w="560" w:type="dxa"/>
            <w:vMerge/>
          </w:tcPr>
          <w:p w:rsidR="00496A6C" w:rsidRDefault="00496A6C">
            <w:pPr>
              <w:pStyle w:val="ConsPlusNormal"/>
            </w:pPr>
          </w:p>
        </w:tc>
        <w:tc>
          <w:tcPr>
            <w:tcW w:w="3123" w:type="dxa"/>
            <w:gridSpan w:val="4"/>
          </w:tcPr>
          <w:p w:rsidR="00496A6C" w:rsidRDefault="00496A6C">
            <w:pPr>
              <w:pStyle w:val="ConsPlusNormal"/>
              <w:jc w:val="center"/>
            </w:pPr>
            <w:r>
              <w:t>Отчество (при наличии)</w:t>
            </w:r>
          </w:p>
        </w:tc>
        <w:tc>
          <w:tcPr>
            <w:tcW w:w="6207" w:type="dxa"/>
            <w:gridSpan w:val="9"/>
          </w:tcPr>
          <w:p w:rsidR="00496A6C" w:rsidRDefault="00496A6C">
            <w:pPr>
              <w:pStyle w:val="ConsPlusNormal"/>
            </w:pPr>
          </w:p>
        </w:tc>
      </w:tr>
      <w:tr w:rsidR="00496A6C" w:rsidTr="00496A6C">
        <w:tc>
          <w:tcPr>
            <w:tcW w:w="560" w:type="dxa"/>
          </w:tcPr>
          <w:p w:rsidR="00496A6C" w:rsidRDefault="00496A6C">
            <w:pPr>
              <w:pStyle w:val="ConsPlusNormal"/>
              <w:jc w:val="center"/>
            </w:pPr>
            <w:r>
              <w:t>3.2</w:t>
            </w:r>
          </w:p>
        </w:tc>
        <w:tc>
          <w:tcPr>
            <w:tcW w:w="3123" w:type="dxa"/>
            <w:gridSpan w:val="4"/>
          </w:tcPr>
          <w:p w:rsidR="00496A6C" w:rsidRDefault="00496A6C">
            <w:pPr>
              <w:pStyle w:val="ConsPlusNormal"/>
              <w:jc w:val="center"/>
            </w:pPr>
            <w:r>
              <w:t>Адрес электронной почты (при наличии)</w:t>
            </w:r>
          </w:p>
        </w:tc>
        <w:tc>
          <w:tcPr>
            <w:tcW w:w="6207" w:type="dxa"/>
            <w:gridSpan w:val="9"/>
          </w:tcPr>
          <w:p w:rsidR="00496A6C" w:rsidRDefault="00496A6C">
            <w:pPr>
              <w:pStyle w:val="ConsPlusNormal"/>
            </w:pPr>
          </w:p>
        </w:tc>
      </w:tr>
      <w:tr w:rsidR="00496A6C" w:rsidTr="00496A6C">
        <w:tc>
          <w:tcPr>
            <w:tcW w:w="560" w:type="dxa"/>
          </w:tcPr>
          <w:p w:rsidR="00496A6C" w:rsidRDefault="00496A6C">
            <w:pPr>
              <w:pStyle w:val="ConsPlusNormal"/>
              <w:jc w:val="center"/>
            </w:pPr>
            <w:r>
              <w:t>3.3</w:t>
            </w:r>
          </w:p>
        </w:tc>
        <w:tc>
          <w:tcPr>
            <w:tcW w:w="3123" w:type="dxa"/>
            <w:gridSpan w:val="4"/>
          </w:tcPr>
          <w:p w:rsidR="00496A6C" w:rsidRDefault="00496A6C">
            <w:pPr>
              <w:pStyle w:val="ConsPlusNormal"/>
              <w:jc w:val="center"/>
            </w:pPr>
            <w:r>
              <w:t>Телефон</w:t>
            </w:r>
          </w:p>
        </w:tc>
        <w:tc>
          <w:tcPr>
            <w:tcW w:w="6207" w:type="dxa"/>
            <w:gridSpan w:val="9"/>
          </w:tcPr>
          <w:p w:rsidR="00496A6C" w:rsidRDefault="00496A6C">
            <w:pPr>
              <w:pStyle w:val="ConsPlusNormal"/>
            </w:pPr>
          </w:p>
        </w:tc>
      </w:tr>
      <w:tr w:rsidR="00496A6C" w:rsidTr="00496A6C">
        <w:tc>
          <w:tcPr>
            <w:tcW w:w="560" w:type="dxa"/>
          </w:tcPr>
          <w:p w:rsidR="00496A6C" w:rsidRDefault="00496A6C">
            <w:pPr>
              <w:pStyle w:val="ConsPlusNormal"/>
              <w:jc w:val="center"/>
            </w:pPr>
            <w:r>
              <w:t>4</w:t>
            </w:r>
          </w:p>
        </w:tc>
        <w:tc>
          <w:tcPr>
            <w:tcW w:w="9330" w:type="dxa"/>
            <w:gridSpan w:val="13"/>
          </w:tcPr>
          <w:p w:rsidR="00496A6C" w:rsidRDefault="00496A6C">
            <w:pPr>
              <w:pStyle w:val="ConsPlusNormal"/>
              <w:jc w:val="center"/>
            </w:pPr>
            <w:r>
              <w:t>Сведения о представителе заявителя:</w:t>
            </w:r>
          </w:p>
        </w:tc>
      </w:tr>
      <w:tr w:rsidR="00496A6C" w:rsidTr="00496A6C">
        <w:tc>
          <w:tcPr>
            <w:tcW w:w="560" w:type="dxa"/>
          </w:tcPr>
          <w:p w:rsidR="00496A6C" w:rsidRDefault="00496A6C">
            <w:pPr>
              <w:pStyle w:val="ConsPlusNormal"/>
              <w:jc w:val="center"/>
            </w:pPr>
            <w:r>
              <w:t>4.1</w:t>
            </w:r>
          </w:p>
        </w:tc>
        <w:tc>
          <w:tcPr>
            <w:tcW w:w="3123" w:type="dxa"/>
            <w:gridSpan w:val="4"/>
          </w:tcPr>
          <w:p w:rsidR="00496A6C" w:rsidRDefault="00496A6C">
            <w:pPr>
              <w:pStyle w:val="ConsPlusNormal"/>
              <w:jc w:val="center"/>
            </w:pPr>
            <w:r>
              <w:t>Фамилия</w:t>
            </w:r>
          </w:p>
        </w:tc>
        <w:tc>
          <w:tcPr>
            <w:tcW w:w="6207" w:type="dxa"/>
            <w:gridSpan w:val="9"/>
          </w:tcPr>
          <w:p w:rsidR="00496A6C" w:rsidRDefault="00496A6C">
            <w:pPr>
              <w:pStyle w:val="ConsPlusNormal"/>
            </w:pPr>
          </w:p>
        </w:tc>
      </w:tr>
      <w:tr w:rsidR="00496A6C" w:rsidTr="00496A6C">
        <w:tc>
          <w:tcPr>
            <w:tcW w:w="560" w:type="dxa"/>
          </w:tcPr>
          <w:p w:rsidR="00496A6C" w:rsidRDefault="00496A6C">
            <w:pPr>
              <w:pStyle w:val="ConsPlusNormal"/>
              <w:jc w:val="center"/>
            </w:pPr>
            <w:r>
              <w:t>4.2</w:t>
            </w:r>
          </w:p>
        </w:tc>
        <w:tc>
          <w:tcPr>
            <w:tcW w:w="3123" w:type="dxa"/>
            <w:gridSpan w:val="4"/>
          </w:tcPr>
          <w:p w:rsidR="00496A6C" w:rsidRDefault="00496A6C">
            <w:pPr>
              <w:pStyle w:val="ConsPlusNormal"/>
              <w:jc w:val="center"/>
            </w:pPr>
            <w:r>
              <w:t>Имя</w:t>
            </w:r>
          </w:p>
        </w:tc>
        <w:tc>
          <w:tcPr>
            <w:tcW w:w="6207" w:type="dxa"/>
            <w:gridSpan w:val="9"/>
          </w:tcPr>
          <w:p w:rsidR="00496A6C" w:rsidRDefault="00496A6C">
            <w:pPr>
              <w:pStyle w:val="ConsPlusNormal"/>
            </w:pPr>
          </w:p>
        </w:tc>
      </w:tr>
      <w:tr w:rsidR="00496A6C" w:rsidTr="00496A6C">
        <w:tc>
          <w:tcPr>
            <w:tcW w:w="560" w:type="dxa"/>
          </w:tcPr>
          <w:p w:rsidR="00496A6C" w:rsidRDefault="00496A6C">
            <w:pPr>
              <w:pStyle w:val="ConsPlusNormal"/>
              <w:jc w:val="center"/>
            </w:pPr>
            <w:r>
              <w:t>4.3</w:t>
            </w:r>
          </w:p>
        </w:tc>
        <w:tc>
          <w:tcPr>
            <w:tcW w:w="3123" w:type="dxa"/>
            <w:gridSpan w:val="4"/>
          </w:tcPr>
          <w:p w:rsidR="00496A6C" w:rsidRDefault="00496A6C">
            <w:pPr>
              <w:pStyle w:val="ConsPlusNormal"/>
              <w:jc w:val="center"/>
            </w:pPr>
            <w:r>
              <w:t>Отчество (при наличии)</w:t>
            </w:r>
          </w:p>
        </w:tc>
        <w:tc>
          <w:tcPr>
            <w:tcW w:w="6207" w:type="dxa"/>
            <w:gridSpan w:val="9"/>
          </w:tcPr>
          <w:p w:rsidR="00496A6C" w:rsidRDefault="00496A6C">
            <w:pPr>
              <w:pStyle w:val="ConsPlusNormal"/>
            </w:pPr>
          </w:p>
        </w:tc>
      </w:tr>
      <w:tr w:rsidR="00496A6C" w:rsidTr="00496A6C">
        <w:tc>
          <w:tcPr>
            <w:tcW w:w="560" w:type="dxa"/>
          </w:tcPr>
          <w:p w:rsidR="00496A6C" w:rsidRDefault="00496A6C">
            <w:pPr>
              <w:pStyle w:val="ConsPlusNormal"/>
              <w:jc w:val="center"/>
            </w:pPr>
            <w:r>
              <w:lastRenderedPageBreak/>
              <w:t>4.4</w:t>
            </w:r>
          </w:p>
        </w:tc>
        <w:tc>
          <w:tcPr>
            <w:tcW w:w="3123" w:type="dxa"/>
            <w:gridSpan w:val="4"/>
          </w:tcPr>
          <w:p w:rsidR="00496A6C" w:rsidRDefault="00496A6C">
            <w:pPr>
              <w:pStyle w:val="ConsPlusNormal"/>
              <w:jc w:val="center"/>
            </w:pPr>
            <w:r>
              <w:t>Адрес электронной почты (при наличии)</w:t>
            </w:r>
          </w:p>
        </w:tc>
        <w:tc>
          <w:tcPr>
            <w:tcW w:w="6207" w:type="dxa"/>
            <w:gridSpan w:val="9"/>
          </w:tcPr>
          <w:p w:rsidR="00496A6C" w:rsidRDefault="00496A6C">
            <w:pPr>
              <w:pStyle w:val="ConsPlusNormal"/>
            </w:pPr>
          </w:p>
        </w:tc>
      </w:tr>
      <w:tr w:rsidR="00496A6C" w:rsidTr="00496A6C">
        <w:tc>
          <w:tcPr>
            <w:tcW w:w="560" w:type="dxa"/>
          </w:tcPr>
          <w:p w:rsidR="00496A6C" w:rsidRDefault="00496A6C">
            <w:pPr>
              <w:pStyle w:val="ConsPlusNormal"/>
              <w:jc w:val="center"/>
            </w:pPr>
            <w:r>
              <w:t>4.5</w:t>
            </w:r>
          </w:p>
        </w:tc>
        <w:tc>
          <w:tcPr>
            <w:tcW w:w="3123" w:type="dxa"/>
            <w:gridSpan w:val="4"/>
          </w:tcPr>
          <w:p w:rsidR="00496A6C" w:rsidRDefault="00496A6C">
            <w:pPr>
              <w:pStyle w:val="ConsPlusNormal"/>
              <w:jc w:val="center"/>
            </w:pPr>
            <w:r>
              <w:t>Телефон</w:t>
            </w:r>
          </w:p>
        </w:tc>
        <w:tc>
          <w:tcPr>
            <w:tcW w:w="6207" w:type="dxa"/>
            <w:gridSpan w:val="9"/>
          </w:tcPr>
          <w:p w:rsidR="00496A6C" w:rsidRDefault="00496A6C">
            <w:pPr>
              <w:pStyle w:val="ConsPlusNormal"/>
            </w:pPr>
          </w:p>
        </w:tc>
      </w:tr>
      <w:tr w:rsidR="00496A6C" w:rsidTr="00496A6C">
        <w:tc>
          <w:tcPr>
            <w:tcW w:w="560" w:type="dxa"/>
          </w:tcPr>
          <w:p w:rsidR="00496A6C" w:rsidRDefault="00496A6C">
            <w:pPr>
              <w:pStyle w:val="ConsPlusNormal"/>
              <w:jc w:val="center"/>
            </w:pPr>
            <w:r>
              <w:t>4.6</w:t>
            </w:r>
          </w:p>
        </w:tc>
        <w:tc>
          <w:tcPr>
            <w:tcW w:w="3123" w:type="dxa"/>
            <w:gridSpan w:val="4"/>
          </w:tcPr>
          <w:p w:rsidR="00496A6C" w:rsidRDefault="00496A6C">
            <w:pPr>
              <w:pStyle w:val="ConsPlusNormal"/>
              <w:jc w:val="center"/>
            </w:pPr>
            <w:r>
              <w:t>Наименование и реквизиты документа, подтверждающего полномочия представителя заявителя</w:t>
            </w:r>
          </w:p>
        </w:tc>
        <w:tc>
          <w:tcPr>
            <w:tcW w:w="6207" w:type="dxa"/>
            <w:gridSpan w:val="9"/>
          </w:tcPr>
          <w:p w:rsidR="00496A6C" w:rsidRDefault="00496A6C">
            <w:pPr>
              <w:pStyle w:val="ConsPlusNormal"/>
            </w:pPr>
          </w:p>
        </w:tc>
      </w:tr>
      <w:tr w:rsidR="00496A6C" w:rsidTr="00496A6C">
        <w:tc>
          <w:tcPr>
            <w:tcW w:w="560" w:type="dxa"/>
            <w:vMerge w:val="restart"/>
          </w:tcPr>
          <w:p w:rsidR="00496A6C" w:rsidRDefault="00496A6C">
            <w:pPr>
              <w:pStyle w:val="ConsPlusNormal"/>
              <w:jc w:val="center"/>
            </w:pPr>
            <w:r>
              <w:t>5</w:t>
            </w:r>
          </w:p>
        </w:tc>
        <w:tc>
          <w:tcPr>
            <w:tcW w:w="9330" w:type="dxa"/>
            <w:gridSpan w:val="13"/>
            <w:tcBorders>
              <w:bottom w:val="nil"/>
            </w:tcBorders>
          </w:tcPr>
          <w:p w:rsidR="00496A6C" w:rsidRDefault="00496A6C">
            <w:pPr>
              <w:pStyle w:val="ConsPlusNormal"/>
              <w:jc w:val="both"/>
            </w:pPr>
            <w:r>
              <w:t>Прошу установить публичный сервитут в отношении земель и (или) земельного(</w:t>
            </w:r>
            <w:proofErr w:type="spellStart"/>
            <w:r>
              <w:t>ых</w:t>
            </w:r>
            <w:proofErr w:type="spellEnd"/>
            <w:r>
              <w:t>) участка(</w:t>
            </w:r>
            <w:proofErr w:type="spellStart"/>
            <w:r>
              <w:t>ов</w:t>
            </w:r>
            <w:proofErr w:type="spellEnd"/>
            <w:r>
              <w:t>) в целях:</w:t>
            </w:r>
          </w:p>
        </w:tc>
      </w:tr>
      <w:tr w:rsidR="00496A6C" w:rsidTr="00496A6C">
        <w:tblPrEx>
          <w:tblBorders>
            <w:insideH w:val="nil"/>
          </w:tblBorders>
        </w:tblPrEx>
        <w:tc>
          <w:tcPr>
            <w:tcW w:w="560" w:type="dxa"/>
            <w:vMerge/>
          </w:tcPr>
          <w:p w:rsidR="00496A6C" w:rsidRDefault="00496A6C">
            <w:pPr>
              <w:pStyle w:val="ConsPlusNormal"/>
            </w:pPr>
          </w:p>
        </w:tc>
        <w:tc>
          <w:tcPr>
            <w:tcW w:w="9330" w:type="dxa"/>
            <w:gridSpan w:val="13"/>
            <w:tcBorders>
              <w:top w:val="nil"/>
            </w:tcBorders>
            <w:vAlign w:val="bottom"/>
          </w:tcPr>
          <w:p w:rsidR="00496A6C" w:rsidRDefault="00496A6C">
            <w:pPr>
              <w:pStyle w:val="ConsPlusNormal"/>
            </w:pPr>
          </w:p>
        </w:tc>
      </w:tr>
      <w:tr w:rsidR="00496A6C" w:rsidTr="00496A6C">
        <w:tc>
          <w:tcPr>
            <w:tcW w:w="560" w:type="dxa"/>
            <w:vMerge/>
          </w:tcPr>
          <w:p w:rsidR="00496A6C" w:rsidRDefault="00496A6C">
            <w:pPr>
              <w:pStyle w:val="ConsPlusNormal"/>
            </w:pPr>
          </w:p>
        </w:tc>
        <w:tc>
          <w:tcPr>
            <w:tcW w:w="9330" w:type="dxa"/>
            <w:gridSpan w:val="13"/>
          </w:tcPr>
          <w:p w:rsidR="00496A6C" w:rsidRDefault="00496A6C">
            <w:pPr>
              <w:pStyle w:val="ConsPlusNormal"/>
            </w:pPr>
          </w:p>
        </w:tc>
      </w:tr>
      <w:tr w:rsidR="00496A6C" w:rsidTr="00496A6C">
        <w:tblPrEx>
          <w:tblBorders>
            <w:insideV w:val="nil"/>
          </w:tblBorders>
        </w:tblPrEx>
        <w:tc>
          <w:tcPr>
            <w:tcW w:w="560" w:type="dxa"/>
            <w:vMerge w:val="restart"/>
            <w:tcBorders>
              <w:left w:val="single" w:sz="4" w:space="0" w:color="auto"/>
              <w:right w:val="single" w:sz="4" w:space="0" w:color="auto"/>
            </w:tcBorders>
          </w:tcPr>
          <w:p w:rsidR="00496A6C" w:rsidRDefault="00496A6C">
            <w:pPr>
              <w:pStyle w:val="ConsPlusNormal"/>
              <w:jc w:val="center"/>
            </w:pPr>
            <w:r>
              <w:t>6</w:t>
            </w:r>
          </w:p>
        </w:tc>
        <w:tc>
          <w:tcPr>
            <w:tcW w:w="4966" w:type="dxa"/>
            <w:gridSpan w:val="6"/>
            <w:tcBorders>
              <w:left w:val="single" w:sz="4" w:space="0" w:color="auto"/>
              <w:bottom w:val="nil"/>
            </w:tcBorders>
            <w:vAlign w:val="bottom"/>
          </w:tcPr>
          <w:p w:rsidR="00496A6C" w:rsidRDefault="00496A6C">
            <w:pPr>
              <w:pStyle w:val="ConsPlusNormal"/>
            </w:pPr>
            <w:r>
              <w:t>Испрашиваемый срок публичного сервитута:</w:t>
            </w:r>
          </w:p>
        </w:tc>
        <w:tc>
          <w:tcPr>
            <w:tcW w:w="4364" w:type="dxa"/>
            <w:gridSpan w:val="7"/>
            <w:tcBorders>
              <w:right w:val="single" w:sz="4" w:space="0" w:color="auto"/>
            </w:tcBorders>
            <w:vAlign w:val="bottom"/>
          </w:tcPr>
          <w:p w:rsidR="00496A6C" w:rsidRDefault="00496A6C">
            <w:pPr>
              <w:pStyle w:val="ConsPlusNormal"/>
            </w:pPr>
          </w:p>
        </w:tc>
      </w:tr>
      <w:tr w:rsidR="00496A6C" w:rsidTr="00496A6C">
        <w:tblPrEx>
          <w:tblBorders>
            <w:insideV w:val="nil"/>
          </w:tblBorders>
        </w:tblPrEx>
        <w:tc>
          <w:tcPr>
            <w:tcW w:w="560" w:type="dxa"/>
            <w:vMerge/>
            <w:tcBorders>
              <w:left w:val="single" w:sz="4" w:space="0" w:color="auto"/>
              <w:right w:val="single" w:sz="4" w:space="0" w:color="auto"/>
            </w:tcBorders>
          </w:tcPr>
          <w:p w:rsidR="00496A6C" w:rsidRDefault="00496A6C">
            <w:pPr>
              <w:pStyle w:val="ConsPlusNormal"/>
            </w:pPr>
          </w:p>
        </w:tc>
        <w:tc>
          <w:tcPr>
            <w:tcW w:w="4966" w:type="dxa"/>
            <w:gridSpan w:val="6"/>
            <w:tcBorders>
              <w:top w:val="nil"/>
              <w:left w:val="single" w:sz="4" w:space="0" w:color="auto"/>
            </w:tcBorders>
          </w:tcPr>
          <w:p w:rsidR="00496A6C" w:rsidRDefault="00496A6C">
            <w:pPr>
              <w:pStyle w:val="ConsPlusNormal"/>
            </w:pPr>
          </w:p>
        </w:tc>
        <w:tc>
          <w:tcPr>
            <w:tcW w:w="4364" w:type="dxa"/>
            <w:gridSpan w:val="7"/>
            <w:tcBorders>
              <w:right w:val="single" w:sz="4" w:space="0" w:color="auto"/>
            </w:tcBorders>
          </w:tcPr>
          <w:p w:rsidR="00496A6C" w:rsidRDefault="00496A6C">
            <w:pPr>
              <w:pStyle w:val="ConsPlusNormal"/>
            </w:pPr>
          </w:p>
        </w:tc>
      </w:tr>
      <w:tr w:rsidR="00496A6C" w:rsidTr="00496A6C">
        <w:tc>
          <w:tcPr>
            <w:tcW w:w="560" w:type="dxa"/>
            <w:vMerge w:val="restart"/>
          </w:tcPr>
          <w:p w:rsidR="00496A6C" w:rsidRDefault="00496A6C">
            <w:pPr>
              <w:pStyle w:val="ConsPlusNormal"/>
              <w:jc w:val="center"/>
            </w:pPr>
            <w:r>
              <w:t>7</w:t>
            </w:r>
          </w:p>
        </w:tc>
        <w:tc>
          <w:tcPr>
            <w:tcW w:w="9330" w:type="dxa"/>
            <w:gridSpan w:val="13"/>
            <w:tcBorders>
              <w:bottom w:val="nil"/>
            </w:tcBorders>
          </w:tcPr>
          <w:p w:rsidR="00496A6C" w:rsidRDefault="00496A6C">
            <w:pPr>
              <w:pStyle w:val="ConsPlusNormal"/>
              <w:jc w:val="both"/>
            </w:pPr>
            <w: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33">
              <w:r>
                <w:rPr>
                  <w:color w:val="0000FF"/>
                </w:rPr>
                <w:t>подпунктом 4 пункта 1 статьи 39.41</w:t>
              </w:r>
            </w:hyperlink>
            <w: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
        </w:tc>
      </w:tr>
      <w:tr w:rsidR="00496A6C" w:rsidTr="00496A6C">
        <w:tblPrEx>
          <w:tblBorders>
            <w:insideH w:val="nil"/>
          </w:tblBorders>
        </w:tblPrEx>
        <w:tc>
          <w:tcPr>
            <w:tcW w:w="560" w:type="dxa"/>
            <w:vMerge/>
          </w:tcPr>
          <w:p w:rsidR="00496A6C" w:rsidRDefault="00496A6C">
            <w:pPr>
              <w:pStyle w:val="ConsPlusNormal"/>
            </w:pPr>
          </w:p>
        </w:tc>
        <w:tc>
          <w:tcPr>
            <w:tcW w:w="9330" w:type="dxa"/>
            <w:gridSpan w:val="13"/>
            <w:tcBorders>
              <w:top w:val="nil"/>
            </w:tcBorders>
            <w:vAlign w:val="bottom"/>
          </w:tcPr>
          <w:p w:rsidR="00496A6C" w:rsidRDefault="00496A6C">
            <w:pPr>
              <w:pStyle w:val="ConsPlusNormal"/>
            </w:pPr>
          </w:p>
        </w:tc>
      </w:tr>
      <w:tr w:rsidR="00496A6C" w:rsidTr="00496A6C">
        <w:tc>
          <w:tcPr>
            <w:tcW w:w="560" w:type="dxa"/>
            <w:vMerge/>
          </w:tcPr>
          <w:p w:rsidR="00496A6C" w:rsidRDefault="00496A6C">
            <w:pPr>
              <w:pStyle w:val="ConsPlusNormal"/>
            </w:pPr>
          </w:p>
        </w:tc>
        <w:tc>
          <w:tcPr>
            <w:tcW w:w="9330" w:type="dxa"/>
            <w:gridSpan w:val="13"/>
          </w:tcPr>
          <w:p w:rsidR="00496A6C" w:rsidRDefault="00496A6C">
            <w:pPr>
              <w:pStyle w:val="ConsPlusNormal"/>
            </w:pPr>
          </w:p>
        </w:tc>
      </w:tr>
      <w:tr w:rsidR="00496A6C" w:rsidTr="00496A6C">
        <w:tc>
          <w:tcPr>
            <w:tcW w:w="560" w:type="dxa"/>
            <w:vMerge w:val="restart"/>
          </w:tcPr>
          <w:p w:rsidR="00496A6C" w:rsidRDefault="00496A6C">
            <w:pPr>
              <w:pStyle w:val="ConsPlusNormal"/>
              <w:jc w:val="center"/>
            </w:pPr>
            <w:r>
              <w:t>8</w:t>
            </w:r>
          </w:p>
        </w:tc>
        <w:tc>
          <w:tcPr>
            <w:tcW w:w="9330" w:type="dxa"/>
            <w:gridSpan w:val="13"/>
            <w:tcBorders>
              <w:bottom w:val="nil"/>
            </w:tcBorders>
          </w:tcPr>
          <w:p w:rsidR="00496A6C" w:rsidRDefault="00496A6C">
            <w:pPr>
              <w:pStyle w:val="ConsPlusNormal"/>
            </w:pPr>
            <w:r>
              <w:t>Обоснование необходимости установления публичного сервитута:</w:t>
            </w:r>
          </w:p>
        </w:tc>
      </w:tr>
      <w:tr w:rsidR="00496A6C" w:rsidTr="00496A6C">
        <w:tblPrEx>
          <w:tblBorders>
            <w:insideH w:val="nil"/>
          </w:tblBorders>
        </w:tblPrEx>
        <w:tc>
          <w:tcPr>
            <w:tcW w:w="560" w:type="dxa"/>
            <w:vMerge/>
          </w:tcPr>
          <w:p w:rsidR="00496A6C" w:rsidRDefault="00496A6C">
            <w:pPr>
              <w:pStyle w:val="ConsPlusNormal"/>
            </w:pPr>
          </w:p>
        </w:tc>
        <w:tc>
          <w:tcPr>
            <w:tcW w:w="9330" w:type="dxa"/>
            <w:gridSpan w:val="13"/>
            <w:tcBorders>
              <w:top w:val="nil"/>
            </w:tcBorders>
            <w:vAlign w:val="bottom"/>
          </w:tcPr>
          <w:p w:rsidR="00496A6C" w:rsidRDefault="00496A6C">
            <w:pPr>
              <w:pStyle w:val="ConsPlusNormal"/>
            </w:pPr>
          </w:p>
        </w:tc>
      </w:tr>
      <w:tr w:rsidR="00496A6C" w:rsidTr="00496A6C">
        <w:tc>
          <w:tcPr>
            <w:tcW w:w="560" w:type="dxa"/>
            <w:vMerge/>
          </w:tcPr>
          <w:p w:rsidR="00496A6C" w:rsidRDefault="00496A6C">
            <w:pPr>
              <w:pStyle w:val="ConsPlusNormal"/>
            </w:pPr>
          </w:p>
        </w:tc>
        <w:tc>
          <w:tcPr>
            <w:tcW w:w="9330" w:type="dxa"/>
            <w:gridSpan w:val="13"/>
          </w:tcPr>
          <w:p w:rsidR="00496A6C" w:rsidRDefault="00496A6C">
            <w:pPr>
              <w:pStyle w:val="ConsPlusNormal"/>
            </w:pPr>
          </w:p>
        </w:tc>
      </w:tr>
      <w:tr w:rsidR="00496A6C" w:rsidTr="00496A6C">
        <w:tc>
          <w:tcPr>
            <w:tcW w:w="560" w:type="dxa"/>
            <w:vMerge w:val="restart"/>
          </w:tcPr>
          <w:p w:rsidR="00496A6C" w:rsidRDefault="00496A6C">
            <w:pPr>
              <w:pStyle w:val="ConsPlusNormal"/>
              <w:jc w:val="center"/>
            </w:pPr>
            <w:r>
              <w:t>9</w:t>
            </w:r>
          </w:p>
        </w:tc>
        <w:tc>
          <w:tcPr>
            <w:tcW w:w="9330" w:type="dxa"/>
            <w:gridSpan w:val="13"/>
            <w:tcBorders>
              <w:bottom w:val="nil"/>
            </w:tcBorders>
          </w:tcPr>
          <w:p w:rsidR="00496A6C" w:rsidRDefault="00496A6C">
            <w:pPr>
              <w:pStyle w:val="ConsPlusNormal"/>
              <w:jc w:val="both"/>
            </w:pPr>
            <w: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tc>
      </w:tr>
      <w:tr w:rsidR="00496A6C" w:rsidTr="00496A6C">
        <w:tblPrEx>
          <w:tblBorders>
            <w:insideH w:val="nil"/>
          </w:tblBorders>
        </w:tblPrEx>
        <w:tc>
          <w:tcPr>
            <w:tcW w:w="560" w:type="dxa"/>
            <w:vMerge/>
          </w:tcPr>
          <w:p w:rsidR="00496A6C" w:rsidRDefault="00496A6C">
            <w:pPr>
              <w:pStyle w:val="ConsPlusNormal"/>
            </w:pPr>
          </w:p>
        </w:tc>
        <w:tc>
          <w:tcPr>
            <w:tcW w:w="9330" w:type="dxa"/>
            <w:gridSpan w:val="13"/>
            <w:tcBorders>
              <w:top w:val="nil"/>
            </w:tcBorders>
            <w:vAlign w:val="bottom"/>
          </w:tcPr>
          <w:p w:rsidR="00496A6C" w:rsidRDefault="00496A6C">
            <w:pPr>
              <w:pStyle w:val="ConsPlusNormal"/>
            </w:pPr>
          </w:p>
        </w:tc>
      </w:tr>
      <w:tr w:rsidR="00496A6C" w:rsidTr="00496A6C">
        <w:tc>
          <w:tcPr>
            <w:tcW w:w="560" w:type="dxa"/>
            <w:vMerge/>
          </w:tcPr>
          <w:p w:rsidR="00496A6C" w:rsidRDefault="00496A6C">
            <w:pPr>
              <w:pStyle w:val="ConsPlusNormal"/>
            </w:pPr>
          </w:p>
        </w:tc>
        <w:tc>
          <w:tcPr>
            <w:tcW w:w="9330" w:type="dxa"/>
            <w:gridSpan w:val="13"/>
          </w:tcPr>
          <w:p w:rsidR="00496A6C" w:rsidRDefault="00496A6C">
            <w:pPr>
              <w:pStyle w:val="ConsPlusNormal"/>
            </w:pPr>
          </w:p>
        </w:tc>
      </w:tr>
      <w:tr w:rsidR="00496A6C" w:rsidTr="00496A6C">
        <w:tc>
          <w:tcPr>
            <w:tcW w:w="560" w:type="dxa"/>
            <w:vMerge w:val="restart"/>
          </w:tcPr>
          <w:p w:rsidR="00496A6C" w:rsidRDefault="00496A6C">
            <w:pPr>
              <w:pStyle w:val="ConsPlusNormal"/>
              <w:jc w:val="center"/>
            </w:pPr>
            <w:r>
              <w:t>10</w:t>
            </w:r>
          </w:p>
        </w:tc>
        <w:tc>
          <w:tcPr>
            <w:tcW w:w="4544" w:type="dxa"/>
            <w:gridSpan w:val="5"/>
            <w:vMerge w:val="restart"/>
          </w:tcPr>
          <w:p w:rsidR="00496A6C" w:rsidRDefault="00496A6C">
            <w:pPr>
              <w:pStyle w:val="ConsPlusNormal"/>
              <w:jc w:val="both"/>
            </w:pPr>
            <w: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4786" w:type="dxa"/>
            <w:gridSpan w:val="8"/>
            <w:vAlign w:val="bottom"/>
          </w:tcPr>
          <w:p w:rsidR="00496A6C" w:rsidRDefault="00496A6C">
            <w:pPr>
              <w:pStyle w:val="ConsPlusNormal"/>
            </w:pPr>
          </w:p>
        </w:tc>
      </w:tr>
      <w:tr w:rsidR="00496A6C" w:rsidTr="00496A6C">
        <w:tc>
          <w:tcPr>
            <w:tcW w:w="560" w:type="dxa"/>
            <w:vMerge/>
          </w:tcPr>
          <w:p w:rsidR="00496A6C" w:rsidRDefault="00496A6C">
            <w:pPr>
              <w:pStyle w:val="ConsPlusNormal"/>
            </w:pPr>
          </w:p>
        </w:tc>
        <w:tc>
          <w:tcPr>
            <w:tcW w:w="4544" w:type="dxa"/>
            <w:gridSpan w:val="5"/>
            <w:vMerge/>
          </w:tcPr>
          <w:p w:rsidR="00496A6C" w:rsidRDefault="00496A6C">
            <w:pPr>
              <w:pStyle w:val="ConsPlusNormal"/>
            </w:pPr>
          </w:p>
        </w:tc>
        <w:tc>
          <w:tcPr>
            <w:tcW w:w="4786" w:type="dxa"/>
            <w:gridSpan w:val="8"/>
            <w:vAlign w:val="bottom"/>
          </w:tcPr>
          <w:p w:rsidR="00496A6C" w:rsidRDefault="00496A6C">
            <w:pPr>
              <w:pStyle w:val="ConsPlusNormal"/>
            </w:pPr>
          </w:p>
        </w:tc>
      </w:tr>
      <w:tr w:rsidR="00496A6C" w:rsidTr="00496A6C">
        <w:tc>
          <w:tcPr>
            <w:tcW w:w="560" w:type="dxa"/>
            <w:vMerge/>
          </w:tcPr>
          <w:p w:rsidR="00496A6C" w:rsidRDefault="00496A6C">
            <w:pPr>
              <w:pStyle w:val="ConsPlusNormal"/>
            </w:pPr>
          </w:p>
        </w:tc>
        <w:tc>
          <w:tcPr>
            <w:tcW w:w="4544" w:type="dxa"/>
            <w:gridSpan w:val="5"/>
            <w:vMerge/>
          </w:tcPr>
          <w:p w:rsidR="00496A6C" w:rsidRDefault="00496A6C">
            <w:pPr>
              <w:pStyle w:val="ConsPlusNormal"/>
            </w:pPr>
          </w:p>
        </w:tc>
        <w:tc>
          <w:tcPr>
            <w:tcW w:w="4786" w:type="dxa"/>
            <w:gridSpan w:val="8"/>
          </w:tcPr>
          <w:p w:rsidR="00496A6C" w:rsidRDefault="00496A6C">
            <w:pPr>
              <w:pStyle w:val="ConsPlusNormal"/>
            </w:pPr>
          </w:p>
        </w:tc>
      </w:tr>
      <w:tr w:rsidR="00496A6C" w:rsidTr="00496A6C">
        <w:tc>
          <w:tcPr>
            <w:tcW w:w="560" w:type="dxa"/>
          </w:tcPr>
          <w:p w:rsidR="00496A6C" w:rsidRDefault="00496A6C">
            <w:pPr>
              <w:pStyle w:val="ConsPlusNormal"/>
              <w:jc w:val="center"/>
            </w:pPr>
            <w:r>
              <w:lastRenderedPageBreak/>
              <w:t>11</w:t>
            </w:r>
          </w:p>
        </w:tc>
        <w:tc>
          <w:tcPr>
            <w:tcW w:w="9330" w:type="dxa"/>
            <w:gridSpan w:val="13"/>
          </w:tcPr>
          <w:p w:rsidR="00496A6C" w:rsidRDefault="00496A6C">
            <w:pPr>
              <w:pStyle w:val="ConsPlusNormal"/>
              <w:jc w:val="both"/>
            </w:pPr>
            <w: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496A6C" w:rsidTr="00496A6C">
        <w:tc>
          <w:tcPr>
            <w:tcW w:w="560" w:type="dxa"/>
            <w:vMerge w:val="restart"/>
          </w:tcPr>
          <w:p w:rsidR="00496A6C" w:rsidRDefault="00496A6C">
            <w:pPr>
              <w:pStyle w:val="ConsPlusNormal"/>
              <w:jc w:val="center"/>
            </w:pPr>
            <w:r>
              <w:t>12</w:t>
            </w:r>
          </w:p>
        </w:tc>
        <w:tc>
          <w:tcPr>
            <w:tcW w:w="9330" w:type="dxa"/>
            <w:gridSpan w:val="13"/>
          </w:tcPr>
          <w:p w:rsidR="00496A6C" w:rsidRDefault="00496A6C">
            <w:pPr>
              <w:pStyle w:val="ConsPlusNormal"/>
            </w:pPr>
            <w:r>
              <w:t>Сведения о способах представления результатов рассмотрения ходатайства:</w:t>
            </w:r>
          </w:p>
        </w:tc>
      </w:tr>
      <w:tr w:rsidR="00496A6C" w:rsidTr="00496A6C">
        <w:tblPrEx>
          <w:tblBorders>
            <w:insideV w:val="nil"/>
          </w:tblBorders>
        </w:tblPrEx>
        <w:tc>
          <w:tcPr>
            <w:tcW w:w="560" w:type="dxa"/>
            <w:vMerge/>
            <w:tcBorders>
              <w:left w:val="single" w:sz="4" w:space="0" w:color="auto"/>
              <w:right w:val="single" w:sz="4" w:space="0" w:color="auto"/>
            </w:tcBorders>
          </w:tcPr>
          <w:p w:rsidR="00496A6C" w:rsidRDefault="00496A6C">
            <w:pPr>
              <w:pStyle w:val="ConsPlusNormal"/>
            </w:pPr>
          </w:p>
        </w:tc>
        <w:tc>
          <w:tcPr>
            <w:tcW w:w="5704" w:type="dxa"/>
            <w:gridSpan w:val="7"/>
            <w:vMerge w:val="restart"/>
            <w:tcBorders>
              <w:left w:val="single" w:sz="4" w:space="0" w:color="auto"/>
              <w:right w:val="single" w:sz="4" w:space="0" w:color="auto"/>
            </w:tcBorders>
          </w:tcPr>
          <w:p w:rsidR="00496A6C" w:rsidRDefault="00496A6C">
            <w:pPr>
              <w:pStyle w:val="ConsPlusNormal"/>
              <w:jc w:val="both"/>
            </w:pPr>
            <w:r>
              <w:t>в виде электронного документа, подписанного усиленной квалифицированной подписью Министра</w:t>
            </w:r>
          </w:p>
        </w:tc>
        <w:tc>
          <w:tcPr>
            <w:tcW w:w="680" w:type="dxa"/>
            <w:gridSpan w:val="2"/>
            <w:tcBorders>
              <w:left w:val="single" w:sz="4" w:space="0" w:color="auto"/>
              <w:bottom w:val="nil"/>
            </w:tcBorders>
          </w:tcPr>
          <w:p w:rsidR="00496A6C" w:rsidRDefault="00496A6C">
            <w:pPr>
              <w:pStyle w:val="ConsPlusNormal"/>
            </w:pPr>
          </w:p>
        </w:tc>
        <w:tc>
          <w:tcPr>
            <w:tcW w:w="1897" w:type="dxa"/>
            <w:gridSpan w:val="2"/>
            <w:vAlign w:val="bottom"/>
          </w:tcPr>
          <w:p w:rsidR="00496A6C" w:rsidRDefault="00496A6C">
            <w:pPr>
              <w:pStyle w:val="ConsPlusNormal"/>
            </w:pPr>
          </w:p>
        </w:tc>
        <w:tc>
          <w:tcPr>
            <w:tcW w:w="1049" w:type="dxa"/>
            <w:gridSpan w:val="2"/>
            <w:tcBorders>
              <w:bottom w:val="nil"/>
              <w:right w:val="single" w:sz="4" w:space="0" w:color="auto"/>
            </w:tcBorders>
          </w:tcPr>
          <w:p w:rsidR="00496A6C" w:rsidRDefault="00496A6C">
            <w:pPr>
              <w:pStyle w:val="ConsPlusNormal"/>
            </w:pPr>
          </w:p>
        </w:tc>
      </w:tr>
      <w:tr w:rsidR="00496A6C" w:rsidTr="00496A6C">
        <w:tblPrEx>
          <w:tblBorders>
            <w:insideV w:val="nil"/>
          </w:tblBorders>
        </w:tblPrEx>
        <w:tc>
          <w:tcPr>
            <w:tcW w:w="560" w:type="dxa"/>
            <w:vMerge/>
            <w:tcBorders>
              <w:left w:val="single" w:sz="4" w:space="0" w:color="auto"/>
              <w:right w:val="single" w:sz="4" w:space="0" w:color="auto"/>
            </w:tcBorders>
          </w:tcPr>
          <w:p w:rsidR="00496A6C" w:rsidRDefault="00496A6C">
            <w:pPr>
              <w:pStyle w:val="ConsPlusNormal"/>
            </w:pPr>
          </w:p>
        </w:tc>
        <w:tc>
          <w:tcPr>
            <w:tcW w:w="5704" w:type="dxa"/>
            <w:gridSpan w:val="7"/>
            <w:vMerge/>
            <w:tcBorders>
              <w:left w:val="single" w:sz="4" w:space="0" w:color="auto"/>
              <w:right w:val="single" w:sz="4" w:space="0" w:color="auto"/>
            </w:tcBorders>
          </w:tcPr>
          <w:p w:rsidR="00496A6C" w:rsidRDefault="00496A6C">
            <w:pPr>
              <w:pStyle w:val="ConsPlusNormal"/>
            </w:pPr>
          </w:p>
        </w:tc>
        <w:tc>
          <w:tcPr>
            <w:tcW w:w="680" w:type="dxa"/>
            <w:gridSpan w:val="2"/>
            <w:tcBorders>
              <w:top w:val="nil"/>
              <w:left w:val="single" w:sz="4" w:space="0" w:color="auto"/>
            </w:tcBorders>
          </w:tcPr>
          <w:p w:rsidR="00496A6C" w:rsidRDefault="00496A6C">
            <w:pPr>
              <w:pStyle w:val="ConsPlusNormal"/>
            </w:pPr>
          </w:p>
        </w:tc>
        <w:tc>
          <w:tcPr>
            <w:tcW w:w="1897" w:type="dxa"/>
            <w:gridSpan w:val="2"/>
          </w:tcPr>
          <w:p w:rsidR="00496A6C" w:rsidRDefault="00496A6C">
            <w:pPr>
              <w:pStyle w:val="ConsPlusNormal"/>
              <w:jc w:val="center"/>
            </w:pPr>
            <w:r>
              <w:t>(да/нет)</w:t>
            </w:r>
          </w:p>
        </w:tc>
        <w:tc>
          <w:tcPr>
            <w:tcW w:w="1049" w:type="dxa"/>
            <w:gridSpan w:val="2"/>
            <w:tcBorders>
              <w:top w:val="nil"/>
              <w:right w:val="single" w:sz="4" w:space="0" w:color="auto"/>
            </w:tcBorders>
          </w:tcPr>
          <w:p w:rsidR="00496A6C" w:rsidRDefault="00496A6C">
            <w:pPr>
              <w:pStyle w:val="ConsPlusNormal"/>
            </w:pPr>
          </w:p>
        </w:tc>
      </w:tr>
      <w:tr w:rsidR="00496A6C" w:rsidTr="00496A6C">
        <w:tblPrEx>
          <w:tblBorders>
            <w:insideV w:val="nil"/>
          </w:tblBorders>
        </w:tblPrEx>
        <w:tc>
          <w:tcPr>
            <w:tcW w:w="560" w:type="dxa"/>
            <w:vMerge/>
            <w:tcBorders>
              <w:left w:val="single" w:sz="4" w:space="0" w:color="auto"/>
              <w:right w:val="single" w:sz="4" w:space="0" w:color="auto"/>
            </w:tcBorders>
          </w:tcPr>
          <w:p w:rsidR="00496A6C" w:rsidRDefault="00496A6C">
            <w:pPr>
              <w:pStyle w:val="ConsPlusNormal"/>
            </w:pPr>
          </w:p>
        </w:tc>
        <w:tc>
          <w:tcPr>
            <w:tcW w:w="5704" w:type="dxa"/>
            <w:gridSpan w:val="7"/>
            <w:vMerge w:val="restart"/>
            <w:tcBorders>
              <w:left w:val="single" w:sz="4" w:space="0" w:color="auto"/>
              <w:right w:val="single" w:sz="4" w:space="0" w:color="auto"/>
            </w:tcBorders>
          </w:tcPr>
          <w:p w:rsidR="00496A6C" w:rsidRDefault="00496A6C">
            <w:pPr>
              <w:pStyle w:val="ConsPlusNormal"/>
              <w:jc w:val="both"/>
            </w:pPr>
            <w:r>
              <w:t>в виде бумажного документа, который заявитель получает непосредственно при личном обращении или посредством почтового отправления</w:t>
            </w:r>
          </w:p>
        </w:tc>
        <w:tc>
          <w:tcPr>
            <w:tcW w:w="680" w:type="dxa"/>
            <w:gridSpan w:val="2"/>
            <w:tcBorders>
              <w:left w:val="single" w:sz="4" w:space="0" w:color="auto"/>
              <w:bottom w:val="nil"/>
            </w:tcBorders>
          </w:tcPr>
          <w:p w:rsidR="00496A6C" w:rsidRDefault="00496A6C">
            <w:pPr>
              <w:pStyle w:val="ConsPlusNormal"/>
            </w:pPr>
          </w:p>
        </w:tc>
        <w:tc>
          <w:tcPr>
            <w:tcW w:w="1897" w:type="dxa"/>
            <w:gridSpan w:val="2"/>
            <w:vAlign w:val="bottom"/>
          </w:tcPr>
          <w:p w:rsidR="00496A6C" w:rsidRDefault="00496A6C">
            <w:pPr>
              <w:pStyle w:val="ConsPlusNormal"/>
            </w:pPr>
          </w:p>
        </w:tc>
        <w:tc>
          <w:tcPr>
            <w:tcW w:w="1049" w:type="dxa"/>
            <w:gridSpan w:val="2"/>
            <w:tcBorders>
              <w:bottom w:val="nil"/>
              <w:right w:val="single" w:sz="4" w:space="0" w:color="auto"/>
            </w:tcBorders>
          </w:tcPr>
          <w:p w:rsidR="00496A6C" w:rsidRDefault="00496A6C">
            <w:pPr>
              <w:pStyle w:val="ConsPlusNormal"/>
            </w:pPr>
          </w:p>
        </w:tc>
      </w:tr>
      <w:tr w:rsidR="00496A6C" w:rsidTr="00496A6C">
        <w:tblPrEx>
          <w:tblBorders>
            <w:insideV w:val="nil"/>
          </w:tblBorders>
        </w:tblPrEx>
        <w:tc>
          <w:tcPr>
            <w:tcW w:w="560" w:type="dxa"/>
            <w:vMerge/>
            <w:tcBorders>
              <w:left w:val="single" w:sz="4" w:space="0" w:color="auto"/>
              <w:right w:val="single" w:sz="4" w:space="0" w:color="auto"/>
            </w:tcBorders>
          </w:tcPr>
          <w:p w:rsidR="00496A6C" w:rsidRDefault="00496A6C">
            <w:pPr>
              <w:pStyle w:val="ConsPlusNormal"/>
            </w:pPr>
          </w:p>
        </w:tc>
        <w:tc>
          <w:tcPr>
            <w:tcW w:w="5704" w:type="dxa"/>
            <w:gridSpan w:val="7"/>
            <w:vMerge/>
            <w:tcBorders>
              <w:left w:val="single" w:sz="4" w:space="0" w:color="auto"/>
              <w:right w:val="single" w:sz="4" w:space="0" w:color="auto"/>
            </w:tcBorders>
          </w:tcPr>
          <w:p w:rsidR="00496A6C" w:rsidRDefault="00496A6C">
            <w:pPr>
              <w:pStyle w:val="ConsPlusNormal"/>
            </w:pPr>
          </w:p>
        </w:tc>
        <w:tc>
          <w:tcPr>
            <w:tcW w:w="680" w:type="dxa"/>
            <w:gridSpan w:val="2"/>
            <w:tcBorders>
              <w:top w:val="nil"/>
              <w:left w:val="single" w:sz="4" w:space="0" w:color="auto"/>
            </w:tcBorders>
          </w:tcPr>
          <w:p w:rsidR="00496A6C" w:rsidRDefault="00496A6C">
            <w:pPr>
              <w:pStyle w:val="ConsPlusNormal"/>
            </w:pPr>
          </w:p>
        </w:tc>
        <w:tc>
          <w:tcPr>
            <w:tcW w:w="1897" w:type="dxa"/>
            <w:gridSpan w:val="2"/>
          </w:tcPr>
          <w:p w:rsidR="00496A6C" w:rsidRDefault="00496A6C">
            <w:pPr>
              <w:pStyle w:val="ConsPlusNormal"/>
              <w:jc w:val="center"/>
            </w:pPr>
            <w:r>
              <w:t>(да/нет)</w:t>
            </w:r>
          </w:p>
        </w:tc>
        <w:tc>
          <w:tcPr>
            <w:tcW w:w="1049" w:type="dxa"/>
            <w:gridSpan w:val="2"/>
            <w:tcBorders>
              <w:top w:val="nil"/>
              <w:right w:val="single" w:sz="4" w:space="0" w:color="auto"/>
            </w:tcBorders>
          </w:tcPr>
          <w:p w:rsidR="00496A6C" w:rsidRDefault="00496A6C">
            <w:pPr>
              <w:pStyle w:val="ConsPlusNormal"/>
            </w:pPr>
          </w:p>
        </w:tc>
      </w:tr>
      <w:tr w:rsidR="00496A6C" w:rsidTr="00496A6C">
        <w:tc>
          <w:tcPr>
            <w:tcW w:w="560" w:type="dxa"/>
            <w:vMerge w:val="restart"/>
          </w:tcPr>
          <w:p w:rsidR="00496A6C" w:rsidRDefault="00496A6C">
            <w:pPr>
              <w:pStyle w:val="ConsPlusNormal"/>
              <w:jc w:val="center"/>
            </w:pPr>
            <w:r>
              <w:t>13</w:t>
            </w:r>
          </w:p>
        </w:tc>
        <w:tc>
          <w:tcPr>
            <w:tcW w:w="9330" w:type="dxa"/>
            <w:gridSpan w:val="13"/>
            <w:tcBorders>
              <w:bottom w:val="nil"/>
            </w:tcBorders>
          </w:tcPr>
          <w:p w:rsidR="00496A6C" w:rsidRDefault="00496A6C">
            <w:pPr>
              <w:pStyle w:val="ConsPlusNormal"/>
            </w:pPr>
            <w:r>
              <w:t>Документы, прилагаемые к ходатайству:</w:t>
            </w:r>
          </w:p>
        </w:tc>
      </w:tr>
      <w:tr w:rsidR="00496A6C" w:rsidTr="00496A6C">
        <w:tblPrEx>
          <w:tblBorders>
            <w:insideH w:val="nil"/>
          </w:tblBorders>
        </w:tblPrEx>
        <w:tc>
          <w:tcPr>
            <w:tcW w:w="560" w:type="dxa"/>
            <w:vMerge/>
          </w:tcPr>
          <w:p w:rsidR="00496A6C" w:rsidRDefault="00496A6C">
            <w:pPr>
              <w:pStyle w:val="ConsPlusNormal"/>
            </w:pPr>
          </w:p>
        </w:tc>
        <w:tc>
          <w:tcPr>
            <w:tcW w:w="9330" w:type="dxa"/>
            <w:gridSpan w:val="13"/>
            <w:tcBorders>
              <w:top w:val="nil"/>
            </w:tcBorders>
            <w:vAlign w:val="bottom"/>
          </w:tcPr>
          <w:p w:rsidR="00496A6C" w:rsidRDefault="00496A6C">
            <w:pPr>
              <w:pStyle w:val="ConsPlusNormal"/>
            </w:pPr>
          </w:p>
        </w:tc>
      </w:tr>
      <w:tr w:rsidR="00496A6C" w:rsidTr="00496A6C">
        <w:tc>
          <w:tcPr>
            <w:tcW w:w="560" w:type="dxa"/>
            <w:vMerge/>
          </w:tcPr>
          <w:p w:rsidR="00496A6C" w:rsidRDefault="00496A6C">
            <w:pPr>
              <w:pStyle w:val="ConsPlusNormal"/>
            </w:pPr>
          </w:p>
        </w:tc>
        <w:tc>
          <w:tcPr>
            <w:tcW w:w="9330" w:type="dxa"/>
            <w:gridSpan w:val="13"/>
          </w:tcPr>
          <w:p w:rsidR="00496A6C" w:rsidRDefault="00496A6C">
            <w:pPr>
              <w:pStyle w:val="ConsPlusNormal"/>
            </w:pPr>
          </w:p>
        </w:tc>
      </w:tr>
      <w:tr w:rsidR="00496A6C" w:rsidTr="00496A6C">
        <w:tc>
          <w:tcPr>
            <w:tcW w:w="560" w:type="dxa"/>
          </w:tcPr>
          <w:p w:rsidR="00496A6C" w:rsidRDefault="00496A6C">
            <w:pPr>
              <w:pStyle w:val="ConsPlusNormal"/>
              <w:jc w:val="center"/>
            </w:pPr>
            <w:r>
              <w:t>14</w:t>
            </w:r>
          </w:p>
        </w:tc>
        <w:tc>
          <w:tcPr>
            <w:tcW w:w="9330" w:type="dxa"/>
            <w:gridSpan w:val="13"/>
          </w:tcPr>
          <w:p w:rsidR="00496A6C" w:rsidRDefault="00496A6C">
            <w:pPr>
              <w:pStyle w:val="ConsPlusNormal"/>
              <w:jc w:val="both"/>
            </w:pPr>
            <w: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496A6C" w:rsidTr="00496A6C">
        <w:tc>
          <w:tcPr>
            <w:tcW w:w="560" w:type="dxa"/>
          </w:tcPr>
          <w:p w:rsidR="00496A6C" w:rsidRDefault="00496A6C">
            <w:pPr>
              <w:pStyle w:val="ConsPlusNormal"/>
              <w:jc w:val="center"/>
            </w:pPr>
            <w:r>
              <w:t>15</w:t>
            </w:r>
          </w:p>
        </w:tc>
        <w:tc>
          <w:tcPr>
            <w:tcW w:w="9330" w:type="dxa"/>
            <w:gridSpan w:val="13"/>
          </w:tcPr>
          <w:p w:rsidR="00496A6C" w:rsidRDefault="00496A6C">
            <w:pPr>
              <w:pStyle w:val="ConsPlusNormal"/>
              <w:jc w:val="both"/>
            </w:pPr>
            <w: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34">
              <w:r>
                <w:rPr>
                  <w:color w:val="0000FF"/>
                </w:rPr>
                <w:t>статьей 39.41</w:t>
              </w:r>
            </w:hyperlink>
            <w:r>
              <w:t xml:space="preserve"> Земельного кодекса Российской Федерации</w:t>
            </w:r>
          </w:p>
        </w:tc>
      </w:tr>
      <w:tr w:rsidR="00496A6C" w:rsidTr="00496A6C">
        <w:tc>
          <w:tcPr>
            <w:tcW w:w="560" w:type="dxa"/>
          </w:tcPr>
          <w:p w:rsidR="00496A6C" w:rsidRDefault="00496A6C">
            <w:pPr>
              <w:pStyle w:val="ConsPlusNormal"/>
              <w:jc w:val="center"/>
            </w:pPr>
            <w:r>
              <w:t>16</w:t>
            </w:r>
          </w:p>
        </w:tc>
        <w:tc>
          <w:tcPr>
            <w:tcW w:w="5704" w:type="dxa"/>
            <w:gridSpan w:val="7"/>
          </w:tcPr>
          <w:p w:rsidR="00496A6C" w:rsidRDefault="00496A6C">
            <w:pPr>
              <w:pStyle w:val="ConsPlusNormal"/>
            </w:pPr>
            <w:r>
              <w:t>Подпись:</w:t>
            </w:r>
          </w:p>
        </w:tc>
        <w:tc>
          <w:tcPr>
            <w:tcW w:w="3626" w:type="dxa"/>
            <w:gridSpan w:val="6"/>
          </w:tcPr>
          <w:p w:rsidR="00496A6C" w:rsidRDefault="00496A6C">
            <w:pPr>
              <w:pStyle w:val="ConsPlusNormal"/>
              <w:jc w:val="center"/>
            </w:pPr>
            <w:r>
              <w:t>Дата:</w:t>
            </w:r>
          </w:p>
        </w:tc>
      </w:tr>
      <w:tr w:rsidR="00496A6C" w:rsidTr="00496A6C">
        <w:tblPrEx>
          <w:tblBorders>
            <w:insideV w:val="nil"/>
          </w:tblBorders>
        </w:tblPrEx>
        <w:tc>
          <w:tcPr>
            <w:tcW w:w="560" w:type="dxa"/>
            <w:tcBorders>
              <w:left w:val="single" w:sz="4" w:space="0" w:color="auto"/>
              <w:bottom w:val="nil"/>
            </w:tcBorders>
            <w:vAlign w:val="bottom"/>
          </w:tcPr>
          <w:p w:rsidR="00496A6C" w:rsidRDefault="00496A6C">
            <w:pPr>
              <w:pStyle w:val="ConsPlusNormal"/>
            </w:pPr>
          </w:p>
        </w:tc>
        <w:tc>
          <w:tcPr>
            <w:tcW w:w="2102" w:type="dxa"/>
            <w:gridSpan w:val="2"/>
            <w:vAlign w:val="bottom"/>
          </w:tcPr>
          <w:p w:rsidR="00496A6C" w:rsidRDefault="00496A6C">
            <w:pPr>
              <w:pStyle w:val="ConsPlusNormal"/>
            </w:pPr>
          </w:p>
        </w:tc>
        <w:tc>
          <w:tcPr>
            <w:tcW w:w="284" w:type="dxa"/>
            <w:tcBorders>
              <w:bottom w:val="nil"/>
            </w:tcBorders>
            <w:vAlign w:val="bottom"/>
          </w:tcPr>
          <w:p w:rsidR="00496A6C" w:rsidRDefault="00496A6C">
            <w:pPr>
              <w:pStyle w:val="ConsPlusNormal"/>
            </w:pPr>
          </w:p>
        </w:tc>
        <w:tc>
          <w:tcPr>
            <w:tcW w:w="3318" w:type="dxa"/>
            <w:gridSpan w:val="4"/>
            <w:tcBorders>
              <w:right w:val="single" w:sz="4" w:space="0" w:color="auto"/>
            </w:tcBorders>
            <w:vAlign w:val="bottom"/>
          </w:tcPr>
          <w:p w:rsidR="00496A6C" w:rsidRDefault="00496A6C">
            <w:pPr>
              <w:pStyle w:val="ConsPlusNormal"/>
            </w:pPr>
          </w:p>
        </w:tc>
        <w:tc>
          <w:tcPr>
            <w:tcW w:w="340" w:type="dxa"/>
            <w:tcBorders>
              <w:left w:val="single" w:sz="4" w:space="0" w:color="auto"/>
              <w:bottom w:val="nil"/>
            </w:tcBorders>
            <w:vAlign w:val="bottom"/>
          </w:tcPr>
          <w:p w:rsidR="00496A6C" w:rsidRDefault="00496A6C">
            <w:pPr>
              <w:pStyle w:val="ConsPlusNormal"/>
              <w:jc w:val="right"/>
            </w:pPr>
            <w:r>
              <w:t>"</w:t>
            </w:r>
          </w:p>
        </w:tc>
        <w:tc>
          <w:tcPr>
            <w:tcW w:w="340" w:type="dxa"/>
            <w:vAlign w:val="bottom"/>
          </w:tcPr>
          <w:p w:rsidR="00496A6C" w:rsidRDefault="00496A6C">
            <w:pPr>
              <w:pStyle w:val="ConsPlusNormal"/>
            </w:pPr>
          </w:p>
        </w:tc>
        <w:tc>
          <w:tcPr>
            <w:tcW w:w="366" w:type="dxa"/>
            <w:tcBorders>
              <w:bottom w:val="nil"/>
            </w:tcBorders>
            <w:vAlign w:val="bottom"/>
          </w:tcPr>
          <w:p w:rsidR="00496A6C" w:rsidRDefault="00496A6C">
            <w:pPr>
              <w:pStyle w:val="ConsPlusNormal"/>
            </w:pPr>
            <w:r>
              <w:t>"</w:t>
            </w:r>
          </w:p>
        </w:tc>
        <w:tc>
          <w:tcPr>
            <w:tcW w:w="1531" w:type="dxa"/>
            <w:vAlign w:val="bottom"/>
          </w:tcPr>
          <w:p w:rsidR="00496A6C" w:rsidRDefault="00496A6C">
            <w:pPr>
              <w:pStyle w:val="ConsPlusNormal"/>
            </w:pPr>
          </w:p>
        </w:tc>
        <w:tc>
          <w:tcPr>
            <w:tcW w:w="709" w:type="dxa"/>
            <w:vAlign w:val="bottom"/>
          </w:tcPr>
          <w:p w:rsidR="00496A6C" w:rsidRDefault="00496A6C">
            <w:pPr>
              <w:pStyle w:val="ConsPlusNormal"/>
            </w:pPr>
          </w:p>
        </w:tc>
        <w:tc>
          <w:tcPr>
            <w:tcW w:w="340" w:type="dxa"/>
            <w:tcBorders>
              <w:bottom w:val="nil"/>
              <w:right w:val="single" w:sz="4" w:space="0" w:color="auto"/>
            </w:tcBorders>
            <w:vAlign w:val="bottom"/>
          </w:tcPr>
          <w:p w:rsidR="00496A6C" w:rsidRDefault="00496A6C">
            <w:pPr>
              <w:pStyle w:val="ConsPlusNormal"/>
            </w:pPr>
            <w:r>
              <w:t>г.</w:t>
            </w:r>
          </w:p>
        </w:tc>
      </w:tr>
      <w:tr w:rsidR="00496A6C" w:rsidTr="00496A6C">
        <w:tblPrEx>
          <w:tblBorders>
            <w:insideH w:val="nil"/>
            <w:insideV w:val="nil"/>
          </w:tblBorders>
        </w:tblPrEx>
        <w:tc>
          <w:tcPr>
            <w:tcW w:w="560" w:type="dxa"/>
            <w:tcBorders>
              <w:top w:val="nil"/>
              <w:left w:val="single" w:sz="4" w:space="0" w:color="auto"/>
            </w:tcBorders>
          </w:tcPr>
          <w:p w:rsidR="00496A6C" w:rsidRDefault="00496A6C">
            <w:pPr>
              <w:pStyle w:val="ConsPlusNormal"/>
            </w:pPr>
          </w:p>
        </w:tc>
        <w:tc>
          <w:tcPr>
            <w:tcW w:w="2102" w:type="dxa"/>
            <w:gridSpan w:val="2"/>
          </w:tcPr>
          <w:p w:rsidR="00496A6C" w:rsidRDefault="00496A6C">
            <w:pPr>
              <w:pStyle w:val="ConsPlusNormal"/>
              <w:jc w:val="center"/>
            </w:pPr>
            <w:r>
              <w:t>(подпись)</w:t>
            </w:r>
          </w:p>
        </w:tc>
        <w:tc>
          <w:tcPr>
            <w:tcW w:w="284" w:type="dxa"/>
            <w:tcBorders>
              <w:top w:val="nil"/>
            </w:tcBorders>
          </w:tcPr>
          <w:p w:rsidR="00496A6C" w:rsidRDefault="00496A6C">
            <w:pPr>
              <w:pStyle w:val="ConsPlusNormal"/>
            </w:pPr>
          </w:p>
        </w:tc>
        <w:tc>
          <w:tcPr>
            <w:tcW w:w="3318" w:type="dxa"/>
            <w:gridSpan w:val="4"/>
            <w:tcBorders>
              <w:right w:val="single" w:sz="4" w:space="0" w:color="auto"/>
            </w:tcBorders>
          </w:tcPr>
          <w:p w:rsidR="00496A6C" w:rsidRDefault="00496A6C">
            <w:pPr>
              <w:pStyle w:val="ConsPlusNormal"/>
              <w:jc w:val="center"/>
            </w:pPr>
            <w:r>
              <w:t>(инициалы, фамилия)</w:t>
            </w:r>
          </w:p>
        </w:tc>
        <w:tc>
          <w:tcPr>
            <w:tcW w:w="340" w:type="dxa"/>
            <w:tcBorders>
              <w:top w:val="nil"/>
              <w:left w:val="single" w:sz="4" w:space="0" w:color="auto"/>
            </w:tcBorders>
          </w:tcPr>
          <w:p w:rsidR="00496A6C" w:rsidRDefault="00496A6C">
            <w:pPr>
              <w:pStyle w:val="ConsPlusNormal"/>
            </w:pPr>
          </w:p>
        </w:tc>
        <w:tc>
          <w:tcPr>
            <w:tcW w:w="340" w:type="dxa"/>
          </w:tcPr>
          <w:p w:rsidR="00496A6C" w:rsidRDefault="00496A6C">
            <w:pPr>
              <w:pStyle w:val="ConsPlusNormal"/>
            </w:pPr>
          </w:p>
        </w:tc>
        <w:tc>
          <w:tcPr>
            <w:tcW w:w="366" w:type="dxa"/>
            <w:tcBorders>
              <w:top w:val="nil"/>
            </w:tcBorders>
          </w:tcPr>
          <w:p w:rsidR="00496A6C" w:rsidRDefault="00496A6C">
            <w:pPr>
              <w:pStyle w:val="ConsPlusNormal"/>
            </w:pPr>
          </w:p>
        </w:tc>
        <w:tc>
          <w:tcPr>
            <w:tcW w:w="1531" w:type="dxa"/>
          </w:tcPr>
          <w:p w:rsidR="00496A6C" w:rsidRDefault="00496A6C">
            <w:pPr>
              <w:pStyle w:val="ConsPlusNormal"/>
            </w:pPr>
          </w:p>
        </w:tc>
        <w:tc>
          <w:tcPr>
            <w:tcW w:w="709" w:type="dxa"/>
          </w:tcPr>
          <w:p w:rsidR="00496A6C" w:rsidRDefault="00496A6C">
            <w:pPr>
              <w:pStyle w:val="ConsPlusNormal"/>
            </w:pPr>
          </w:p>
        </w:tc>
        <w:tc>
          <w:tcPr>
            <w:tcW w:w="340" w:type="dxa"/>
            <w:tcBorders>
              <w:top w:val="nil"/>
              <w:right w:val="single" w:sz="4" w:space="0" w:color="auto"/>
            </w:tcBorders>
          </w:tcPr>
          <w:p w:rsidR="00496A6C" w:rsidRDefault="00496A6C">
            <w:pPr>
              <w:pStyle w:val="ConsPlusNormal"/>
            </w:pPr>
          </w:p>
        </w:tc>
      </w:tr>
    </w:tbl>
    <w:p w:rsidR="00496A6C" w:rsidRDefault="00496A6C">
      <w:pPr>
        <w:pStyle w:val="ConsPlusNormal"/>
        <w:jc w:val="both"/>
      </w:pPr>
    </w:p>
    <w:p w:rsidR="00496A6C" w:rsidRDefault="00496A6C">
      <w:pPr>
        <w:pStyle w:val="ConsPlusNormal"/>
        <w:jc w:val="both"/>
      </w:pPr>
    </w:p>
    <w:p w:rsidR="00496A6C" w:rsidRDefault="00496A6C">
      <w:pPr>
        <w:pStyle w:val="ConsPlusNormal"/>
        <w:pBdr>
          <w:bottom w:val="single" w:sz="6" w:space="0" w:color="auto"/>
        </w:pBdr>
        <w:spacing w:before="100" w:after="100"/>
        <w:jc w:val="both"/>
        <w:rPr>
          <w:sz w:val="2"/>
          <w:szCs w:val="2"/>
        </w:rPr>
      </w:pPr>
    </w:p>
    <w:p w:rsidR="001A5BF7" w:rsidRDefault="001A5BF7"/>
    <w:sectPr w:rsidR="001A5BF7" w:rsidSect="00496A6C">
      <w:pgSz w:w="11905" w:h="16838"/>
      <w:pgMar w:top="1134" w:right="850" w:bottom="1134" w:left="1701" w:header="0" w:footer="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A6C"/>
    <w:rsid w:val="001A5BF7"/>
    <w:rsid w:val="00496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7E1A35-2B8B-4FEC-8FEA-7DA66FB0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A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96A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96A6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www.gosuslugi.ru" TargetMode="External"/><Relationship Id="rId18" Type="http://schemas.openxmlformats.org/officeDocument/2006/relationships/hyperlink" Target="https://login.consultant.ru/link/?req=doc&amp;base=RLAW021&amp;n=206803&amp;dst=100007" TargetMode="External"/><Relationship Id="rId26" Type="http://schemas.openxmlformats.org/officeDocument/2006/relationships/hyperlink" Target="https://login.consultant.ru/link/?req=doc&amp;base=LAW&amp;n=511495&amp;dst=100049" TargetMode="External"/><Relationship Id="rId3" Type="http://schemas.openxmlformats.org/officeDocument/2006/relationships/webSettings" Target="webSettings.xml"/><Relationship Id="rId21" Type="http://schemas.openxmlformats.org/officeDocument/2006/relationships/hyperlink" Target="https://login.consultant.ru/link/?req=doc&amp;base=RLAW021&amp;n=208824&amp;dst=100006" TargetMode="External"/><Relationship Id="rId34" Type="http://schemas.openxmlformats.org/officeDocument/2006/relationships/hyperlink" Target="https://login.consultant.ru/link/?req=doc&amp;base=LAW&amp;n=500137&amp;dst=2044" TargetMode="External"/><Relationship Id="rId7" Type="http://schemas.openxmlformats.org/officeDocument/2006/relationships/hyperlink" Target="https://login.consultant.ru/link/?req=doc&amp;base=LAW&amp;n=511331&amp;dst=100094" TargetMode="External"/><Relationship Id="rId12" Type="http://schemas.openxmlformats.org/officeDocument/2006/relationships/hyperlink" Target="https://login.consultant.ru/link/?req=doc&amp;base=LAW&amp;n=511495&amp;dst=100046" TargetMode="External"/><Relationship Id="rId17" Type="http://schemas.openxmlformats.org/officeDocument/2006/relationships/hyperlink" Target="https://login.consultant.ru/link/?req=doc&amp;base=LAW&amp;n=500137&amp;dst=2555" TargetMode="External"/><Relationship Id="rId25" Type="http://schemas.openxmlformats.org/officeDocument/2006/relationships/hyperlink" Target="https://login.consultant.ru/link/?req=doc&amp;base=LAW&amp;n=511495&amp;dst=100134" TargetMode="External"/><Relationship Id="rId33" Type="http://schemas.openxmlformats.org/officeDocument/2006/relationships/hyperlink" Target="https://login.consultant.ru/link/?req=doc&amp;base=LAW&amp;n=500137&amp;dst=2049" TargetMode="External"/><Relationship Id="rId2" Type="http://schemas.openxmlformats.org/officeDocument/2006/relationships/settings" Target="settings.xml"/><Relationship Id="rId16" Type="http://schemas.openxmlformats.org/officeDocument/2006/relationships/hyperlink" Target="https://login.consultant.ru/link/?req=doc&amp;base=LAW&amp;n=500137&amp;dst=2566" TargetMode="External"/><Relationship Id="rId20" Type="http://schemas.openxmlformats.org/officeDocument/2006/relationships/hyperlink" Target="https://login.consultant.ru/link/?req=doc&amp;base=LAW&amp;n=500137&amp;dst=1965" TargetMode="External"/><Relationship Id="rId29" Type="http://schemas.openxmlformats.org/officeDocument/2006/relationships/hyperlink" Target="https://login.consultant.ru/link/?req=doc&amp;base=RLAW021&amp;n=206803&amp;dst=100017" TargetMode="External"/><Relationship Id="rId1" Type="http://schemas.openxmlformats.org/officeDocument/2006/relationships/styles" Target="styles.xml"/><Relationship Id="rId6" Type="http://schemas.openxmlformats.org/officeDocument/2006/relationships/hyperlink" Target="https://login.consultant.ru/link/?req=doc&amp;base=RLAW021&amp;n=208824&amp;dst=100005" TargetMode="External"/><Relationship Id="rId11" Type="http://schemas.openxmlformats.org/officeDocument/2006/relationships/hyperlink" Target="https://login.consultant.ru/link/?req=doc&amp;base=RLAW021&amp;n=208824&amp;dst=100005" TargetMode="External"/><Relationship Id="rId24" Type="http://schemas.openxmlformats.org/officeDocument/2006/relationships/hyperlink" Target="https://login.consultant.ru/link/?req=doc&amp;base=LAW&amp;n=511495&amp;dst=100049" TargetMode="External"/><Relationship Id="rId32" Type="http://schemas.openxmlformats.org/officeDocument/2006/relationships/hyperlink" Target="https://login.consultant.ru/link/?req=doc&amp;base=RLAW021&amp;n=206803&amp;dst=100050" TargetMode="External"/><Relationship Id="rId5" Type="http://schemas.openxmlformats.org/officeDocument/2006/relationships/hyperlink" Target="https://login.consultant.ru/link/?req=doc&amp;base=RLAW021&amp;n=206803&amp;dst=100005" TargetMode="External"/><Relationship Id="rId15" Type="http://schemas.openxmlformats.org/officeDocument/2006/relationships/hyperlink" Target="https://login.consultant.ru/link/?req=doc&amp;base=LAW&amp;n=500137&amp;dst=2557" TargetMode="External"/><Relationship Id="rId23" Type="http://schemas.openxmlformats.org/officeDocument/2006/relationships/hyperlink" Target="https://login.consultant.ru/link/?req=doc&amp;base=LAW&amp;n=511495&amp;dst=100134" TargetMode="External"/><Relationship Id="rId28" Type="http://schemas.openxmlformats.org/officeDocument/2006/relationships/hyperlink" Target="https://login.consultant.ru/link/?req=doc&amp;base=RLAW021&amp;n=206803&amp;dst=100015" TargetMode="External"/><Relationship Id="rId36" Type="http://schemas.openxmlformats.org/officeDocument/2006/relationships/theme" Target="theme/theme1.xml"/><Relationship Id="rId10" Type="http://schemas.openxmlformats.org/officeDocument/2006/relationships/hyperlink" Target="https://login.consultant.ru/link/?req=doc&amp;base=RLAW021&amp;n=206803&amp;dst=100005" TargetMode="External"/><Relationship Id="rId19" Type="http://schemas.openxmlformats.org/officeDocument/2006/relationships/hyperlink" Target="https://login.consultant.ru/link/?req=doc&amp;base=LAW&amp;n=503689&amp;dst=100088" TargetMode="External"/><Relationship Id="rId31" Type="http://schemas.openxmlformats.org/officeDocument/2006/relationships/hyperlink" Target="https://login.consultant.ru/link/?req=doc&amp;base=RLAW021&amp;n=206803&amp;dst=100029" TargetMode="External"/><Relationship Id="rId4" Type="http://schemas.openxmlformats.org/officeDocument/2006/relationships/hyperlink" Target="https://www.consultant.ru" TargetMode="External"/><Relationship Id="rId9" Type="http://schemas.openxmlformats.org/officeDocument/2006/relationships/hyperlink" Target="www.pravo.gov.ru" TargetMode="External"/><Relationship Id="rId14" Type="http://schemas.openxmlformats.org/officeDocument/2006/relationships/hyperlink" Target="https://gosuslugi.pnzreg.ru" TargetMode="External"/><Relationship Id="rId22" Type="http://schemas.openxmlformats.org/officeDocument/2006/relationships/hyperlink" Target="https://login.consultant.ru/link/?req=doc&amp;base=LAW&amp;n=511495&amp;dst=100134" TargetMode="External"/><Relationship Id="rId27" Type="http://schemas.openxmlformats.org/officeDocument/2006/relationships/hyperlink" Target="https://login.consultant.ru/link/?req=doc&amp;base=RLAW021&amp;n=206803&amp;dst=100008" TargetMode="External"/><Relationship Id="rId30" Type="http://schemas.openxmlformats.org/officeDocument/2006/relationships/hyperlink" Target="https://login.consultant.ru/link/?req=doc&amp;base=RLAW021&amp;n=206803&amp;dst=100022" TargetMode="External"/><Relationship Id="rId35" Type="http://schemas.openxmlformats.org/officeDocument/2006/relationships/fontTable" Target="fontTable.xml"/><Relationship Id="rId8" Type="http://schemas.openxmlformats.org/officeDocument/2006/relationships/hyperlink" Target="https://login.consultant.ru/link/?req=doc&amp;base=RLAW021&amp;n=209775&amp;dst=100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7791</Words>
  <Characters>44409</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2025-11-12T11:15:00Z</dcterms:created>
  <dcterms:modified xsi:type="dcterms:W3CDTF">2025-11-12T11:16:00Z</dcterms:modified>
</cp:coreProperties>
</file>