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CB6" w:rsidRDefault="004F7CB6" w:rsidP="004F7CB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Срок предоставления государственной услуги</w:t>
      </w:r>
    </w:p>
    <w:p w:rsidR="004F7CB6" w:rsidRDefault="004F7CB6" w:rsidP="004F7C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76423" w:rsidRDefault="00A76423" w:rsidP="00A7642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5844DD" w:rsidRPr="005844DD" w:rsidRDefault="005844DD" w:rsidP="005844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bookmarkStart w:id="0" w:name="_GoBack"/>
      <w:r w:rsidRPr="005844DD">
        <w:rPr>
          <w:rFonts w:ascii="Calibri" w:hAnsi="Calibri" w:cs="Calibri"/>
          <w:bCs/>
        </w:rPr>
        <w:t xml:space="preserve">Министерство в срок не более 10 дней со дня поступления в Министерство заявления о выдаче разрешения на проведение работ по созданию искусственного земельного участка в случае создания искусственного земельного участка на территориях двух и более муниципальных образований (городских округов, муниципальных районов) Пензенской области (далее - заявление) принимает решение о выдаче результата предоставления государственной услуги, предусмотренного </w:t>
      </w:r>
      <w:hyperlink r:id="rId4" w:history="1">
        <w:r w:rsidRPr="005844DD">
          <w:rPr>
            <w:rFonts w:ascii="Calibri" w:hAnsi="Calibri" w:cs="Calibri"/>
            <w:bCs/>
            <w:color w:val="0000FF"/>
          </w:rPr>
          <w:t>пунктом 2.3</w:t>
        </w:r>
      </w:hyperlink>
      <w:r w:rsidRPr="005844DD">
        <w:rPr>
          <w:rFonts w:ascii="Calibri" w:hAnsi="Calibri" w:cs="Calibri"/>
          <w:bCs/>
        </w:rPr>
        <w:t xml:space="preserve"> Административного регламента.</w:t>
      </w:r>
    </w:p>
    <w:bookmarkEnd w:id="0"/>
    <w:p w:rsidR="002643BA" w:rsidRDefault="002643BA"/>
    <w:sectPr w:rsidR="002643BA" w:rsidSect="00E22371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601"/>
    <w:rsid w:val="002643BA"/>
    <w:rsid w:val="004F7CB6"/>
    <w:rsid w:val="005844DD"/>
    <w:rsid w:val="00A76423"/>
    <w:rsid w:val="00B8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092AF2-D6FE-4B90-947E-50164B91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021&amp;n=208476&amp;dst=1000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4</cp:revision>
  <dcterms:created xsi:type="dcterms:W3CDTF">2026-03-11T07:42:00Z</dcterms:created>
  <dcterms:modified xsi:type="dcterms:W3CDTF">2026-03-12T12:37:00Z</dcterms:modified>
</cp:coreProperties>
</file>