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CB6" w:rsidRDefault="004F7CB6" w:rsidP="004F7C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Срок предоставления государственной услуги</w:t>
      </w:r>
    </w:p>
    <w:p w:rsidR="004274B9" w:rsidRDefault="004274B9" w:rsidP="004F7C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</w:p>
    <w:p w:rsidR="004274B9" w:rsidRPr="004274B9" w:rsidRDefault="004274B9" w:rsidP="004274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bookmarkStart w:id="0" w:name="_GoBack"/>
      <w:r w:rsidRPr="004274B9">
        <w:rPr>
          <w:rFonts w:ascii="Calibri" w:hAnsi="Calibri" w:cs="Calibri"/>
          <w:bCs/>
        </w:rPr>
        <w:t xml:space="preserve">Срок предоставления государственной услуги составляет не более 10 дней с даты получения Министерством </w:t>
      </w:r>
      <w:hyperlink r:id="rId4" w:history="1">
        <w:r w:rsidRPr="004274B9">
          <w:rPr>
            <w:rFonts w:ascii="Calibri" w:hAnsi="Calibri" w:cs="Calibri"/>
            <w:bCs/>
            <w:color w:val="0000FF"/>
          </w:rPr>
          <w:t>заявления</w:t>
        </w:r>
      </w:hyperlink>
      <w:r w:rsidRPr="004274B9">
        <w:rPr>
          <w:rFonts w:ascii="Calibri" w:hAnsi="Calibri" w:cs="Calibri"/>
          <w:bCs/>
        </w:rPr>
        <w:t xml:space="preserve"> по форме, утвержденной согласно Приложению N 1 к настоящему Административному регламенту.</w:t>
      </w:r>
    </w:p>
    <w:bookmarkEnd w:id="0"/>
    <w:p w:rsidR="002643BA" w:rsidRDefault="002643BA"/>
    <w:sectPr w:rsidR="002643BA" w:rsidSect="00E22371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01"/>
    <w:rsid w:val="002643BA"/>
    <w:rsid w:val="004274B9"/>
    <w:rsid w:val="004F7CB6"/>
    <w:rsid w:val="00A76423"/>
    <w:rsid w:val="00B8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92AF2-D6FE-4B90-947E-50164B91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21&amp;n=208475&amp;dst=1003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4</cp:revision>
  <dcterms:created xsi:type="dcterms:W3CDTF">2026-03-11T07:42:00Z</dcterms:created>
  <dcterms:modified xsi:type="dcterms:W3CDTF">2026-03-12T12:26:00Z</dcterms:modified>
</cp:coreProperties>
</file>