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Результат предоставления государственной услуги</w:t>
      </w:r>
    </w:p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3286C" w:rsidRPr="00A3286C" w:rsidRDefault="00A3286C" w:rsidP="00A328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A3286C">
        <w:rPr>
          <w:rFonts w:ascii="Calibri" w:hAnsi="Calibri" w:cs="Calibri"/>
          <w:bCs/>
          <w:sz w:val="24"/>
          <w:szCs w:val="24"/>
        </w:rPr>
        <w:t>2.3. Результатом предоставления государственной услуги является:</w:t>
      </w:r>
    </w:p>
    <w:p w:rsidR="00A3286C" w:rsidRPr="00A3286C" w:rsidRDefault="00A3286C" w:rsidP="00A328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A3286C">
        <w:rPr>
          <w:rFonts w:ascii="Calibri" w:hAnsi="Calibri" w:cs="Calibri"/>
          <w:bCs/>
          <w:sz w:val="24"/>
          <w:szCs w:val="24"/>
        </w:rPr>
        <w:t>- выдача разрешения на строительство, 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округов);</w:t>
      </w:r>
    </w:p>
    <w:p w:rsidR="00A3286C" w:rsidRPr="00A3286C" w:rsidRDefault="00A3286C" w:rsidP="00A328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A3286C">
        <w:rPr>
          <w:rFonts w:ascii="Calibri" w:hAnsi="Calibri" w:cs="Calibri"/>
          <w:bCs/>
          <w:sz w:val="24"/>
          <w:szCs w:val="24"/>
        </w:rPr>
        <w:t>- внесение изменений в разрешение на строительство;</w:t>
      </w:r>
    </w:p>
    <w:p w:rsidR="00A3286C" w:rsidRPr="00A3286C" w:rsidRDefault="00A3286C" w:rsidP="00A328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A3286C">
        <w:rPr>
          <w:rFonts w:ascii="Calibri" w:hAnsi="Calibri" w:cs="Calibri"/>
          <w:bCs/>
          <w:sz w:val="24"/>
          <w:szCs w:val="24"/>
        </w:rPr>
        <w:t>- отказ в предоставлении государственной услуги.</w:t>
      </w:r>
    </w:p>
    <w:p w:rsidR="00A3286C" w:rsidRPr="00A3286C" w:rsidRDefault="00A3286C" w:rsidP="00A328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A3286C">
        <w:rPr>
          <w:rFonts w:ascii="Calibri" w:hAnsi="Calibri" w:cs="Calibri"/>
          <w:bCs/>
          <w:sz w:val="24"/>
          <w:szCs w:val="24"/>
        </w:rPr>
        <w:t>Результат предоставления государственной услуги по выбору заявителя может быть предоставлен ему в форме документа на бумажном носителе, а также в форме электронного документа с использованием Регионального портала, подписанного усиленной квалифицированной электронной подписью, в течение срока действия результата предоставления государственной услуги и Единого портала в машиночитаемом формате, подписанного усиленной квалифицированной электронной подписью.</w:t>
      </w:r>
    </w:p>
    <w:p w:rsidR="00A3286C" w:rsidRPr="00A3286C" w:rsidRDefault="00A3286C" w:rsidP="00A328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A3286C">
        <w:rPr>
          <w:rFonts w:ascii="Calibri" w:hAnsi="Calibri" w:cs="Calibri"/>
          <w:bCs/>
          <w:sz w:val="24"/>
          <w:szCs w:val="24"/>
        </w:rPr>
        <w:t xml:space="preserve">(абзац введен </w:t>
      </w:r>
      <w:hyperlink r:id="rId4" w:history="1">
        <w:r w:rsidRPr="00A3286C">
          <w:rPr>
            <w:rFonts w:ascii="Calibri" w:hAnsi="Calibri" w:cs="Calibri"/>
            <w:bCs/>
            <w:color w:val="0000FF"/>
            <w:sz w:val="24"/>
            <w:szCs w:val="24"/>
          </w:rPr>
          <w:t>Приказом</w:t>
        </w:r>
      </w:hyperlink>
      <w:r w:rsidRPr="00A3286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A3286C">
        <w:rPr>
          <w:rFonts w:ascii="Calibri" w:hAnsi="Calibri" w:cs="Calibri"/>
          <w:bCs/>
          <w:sz w:val="24"/>
          <w:szCs w:val="24"/>
        </w:rPr>
        <w:t>Минграда</w:t>
      </w:r>
      <w:proofErr w:type="spellEnd"/>
      <w:r w:rsidRPr="00A3286C">
        <w:rPr>
          <w:rFonts w:ascii="Calibri" w:hAnsi="Calibri" w:cs="Calibri"/>
          <w:bCs/>
          <w:sz w:val="24"/>
          <w:szCs w:val="24"/>
        </w:rPr>
        <w:t xml:space="preserve"> Пензенской обл. от 30.01.2023 N 23-10)</w:t>
      </w:r>
    </w:p>
    <w:bookmarkEnd w:id="0"/>
    <w:p w:rsidR="00BE160C" w:rsidRDefault="00BE160C"/>
    <w:sectPr w:rsidR="00BE160C" w:rsidSect="00873A0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A3286C"/>
    <w:rsid w:val="00BE160C"/>
    <w:rsid w:val="00CD5B75"/>
    <w:rsid w:val="00D06C8F"/>
    <w:rsid w:val="00E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178377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2026-03-11T07:41:00Z</dcterms:created>
  <dcterms:modified xsi:type="dcterms:W3CDTF">2026-03-11T08:43:00Z</dcterms:modified>
</cp:coreProperties>
</file>