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5EA" w:rsidRDefault="00E205EA" w:rsidP="00E205E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Размер платы, взимаемой с заявителя при предоставлении</w:t>
      </w:r>
    </w:p>
    <w:p w:rsidR="00E205EA" w:rsidRDefault="00E205EA" w:rsidP="00E205E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государственной услуги, и способы ее взимания в случаях,</w:t>
      </w:r>
    </w:p>
    <w:p w:rsidR="00E205EA" w:rsidRDefault="00E205EA" w:rsidP="00E205E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предусмотренных федеральными законами, принимаемыми</w:t>
      </w:r>
    </w:p>
    <w:p w:rsidR="00E205EA" w:rsidRDefault="00E205EA" w:rsidP="00E205E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соответствии с ними иными нормативными правовыми актами</w:t>
      </w:r>
    </w:p>
    <w:p w:rsidR="00E205EA" w:rsidRDefault="00E205EA" w:rsidP="00E205E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Российской Федерации и нормативными правовыми актами</w:t>
      </w:r>
    </w:p>
    <w:p w:rsidR="00E205EA" w:rsidRDefault="00E205EA" w:rsidP="00E205E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Пензенской области</w:t>
      </w:r>
    </w:p>
    <w:p w:rsidR="00E205EA" w:rsidRPr="00640EC3" w:rsidRDefault="00E205EA" w:rsidP="00E205E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</w:rPr>
      </w:pPr>
      <w:bookmarkStart w:id="0" w:name="_GoBack"/>
    </w:p>
    <w:p w:rsidR="00E205EA" w:rsidRPr="00640EC3" w:rsidRDefault="00E205EA" w:rsidP="00E205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</w:rPr>
      </w:pPr>
      <w:r w:rsidRPr="00640EC3">
        <w:rPr>
          <w:rFonts w:ascii="Calibri" w:hAnsi="Calibri" w:cs="Calibri"/>
          <w:bCs/>
        </w:rPr>
        <w:t>Государственная услуга предоставляется бесплатно.</w:t>
      </w:r>
    </w:p>
    <w:bookmarkEnd w:id="0"/>
    <w:p w:rsidR="00C10BBD" w:rsidRDefault="00C10BBD"/>
    <w:sectPr w:rsidR="00C10BBD" w:rsidSect="00C52452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3D2"/>
    <w:rsid w:val="003563D2"/>
    <w:rsid w:val="00640EC3"/>
    <w:rsid w:val="00B13CAA"/>
    <w:rsid w:val="00C10BBD"/>
    <w:rsid w:val="00E2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B255AF-B245-4BE0-B59F-F3E945084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4</cp:revision>
  <dcterms:created xsi:type="dcterms:W3CDTF">2026-03-11T07:44:00Z</dcterms:created>
  <dcterms:modified xsi:type="dcterms:W3CDTF">2026-03-12T12:35:00Z</dcterms:modified>
</cp:coreProperties>
</file>