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6CF" w:rsidRDefault="004426CF" w:rsidP="004426C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Исчерпывающий перечень оснований для приостановления</w:t>
      </w:r>
    </w:p>
    <w:p w:rsidR="004426CF" w:rsidRDefault="004426CF" w:rsidP="00442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предоставления государственной услуги или отказа</w:t>
      </w:r>
    </w:p>
    <w:p w:rsidR="004426CF" w:rsidRDefault="004426CF" w:rsidP="00442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предоставлении государственной услуги</w:t>
      </w:r>
    </w:p>
    <w:p w:rsidR="004426CF" w:rsidRDefault="004426CF" w:rsidP="004426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426CF" w:rsidRPr="004426CF" w:rsidRDefault="004426CF" w:rsidP="004426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r w:rsidRPr="004426CF">
        <w:rPr>
          <w:rFonts w:ascii="Arial" w:hAnsi="Arial" w:cs="Arial"/>
          <w:bCs/>
          <w:sz w:val="20"/>
          <w:szCs w:val="20"/>
        </w:rPr>
        <w:t>2.10. Основаниями для отказа в предоставлении государственной услуги являются:</w:t>
      </w:r>
    </w:p>
    <w:p w:rsidR="004426CF" w:rsidRPr="004426CF" w:rsidRDefault="004426CF" w:rsidP="004426C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4426CF">
        <w:rPr>
          <w:rFonts w:ascii="Arial" w:hAnsi="Arial" w:cs="Arial"/>
          <w:bCs/>
          <w:sz w:val="20"/>
          <w:szCs w:val="20"/>
        </w:rPr>
        <w:t>- невыполнение в полном объеме основных работ по строительству объекта индивидуального жилищного строительства (монтаж фундамента, возведение стен и кровли), установленное в ходе освидетельствования проведения указанных работ;</w:t>
      </w:r>
    </w:p>
    <w:p w:rsidR="004426CF" w:rsidRPr="004426CF" w:rsidRDefault="004426CF" w:rsidP="004426C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4426CF">
        <w:rPr>
          <w:rFonts w:ascii="Arial" w:hAnsi="Arial" w:cs="Arial"/>
          <w:bCs/>
          <w:sz w:val="20"/>
          <w:szCs w:val="20"/>
        </w:rPr>
        <w:t>- установление в ходе освидетельствования проведения работ по реконструкции объекта индивидуального жилищного строительства, по реконструкции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4426CF" w:rsidRPr="004426CF" w:rsidRDefault="004426CF" w:rsidP="004426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426CF">
        <w:rPr>
          <w:rFonts w:ascii="Arial" w:hAnsi="Arial" w:cs="Arial"/>
          <w:bCs/>
          <w:sz w:val="20"/>
          <w:szCs w:val="20"/>
        </w:rPr>
        <w:t xml:space="preserve">(в ред. </w:t>
      </w:r>
      <w:hyperlink r:id="rId4" w:history="1">
        <w:r w:rsidRPr="004426CF">
          <w:rPr>
            <w:rFonts w:ascii="Arial" w:hAnsi="Arial" w:cs="Arial"/>
            <w:bCs/>
            <w:color w:val="0000FF"/>
            <w:sz w:val="20"/>
            <w:szCs w:val="20"/>
          </w:rPr>
          <w:t>Приказа</w:t>
        </w:r>
      </w:hyperlink>
      <w:r w:rsidRPr="004426CF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426CF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4426CF">
        <w:rPr>
          <w:rFonts w:ascii="Arial" w:hAnsi="Arial" w:cs="Arial"/>
          <w:bCs/>
          <w:sz w:val="20"/>
          <w:szCs w:val="20"/>
        </w:rPr>
        <w:t xml:space="preserve"> Пензенской обл. от 25.02.2025 N 23-54)</w:t>
      </w:r>
    </w:p>
    <w:p w:rsidR="004426CF" w:rsidRPr="004426CF" w:rsidRDefault="004426CF" w:rsidP="004426C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4426CF">
        <w:rPr>
          <w:rFonts w:ascii="Arial" w:hAnsi="Arial" w:cs="Arial"/>
          <w:bCs/>
          <w:sz w:val="20"/>
          <w:szCs w:val="20"/>
        </w:rPr>
        <w:t>2.11. Основания для приостановления государственной услуги не предусмотрены.</w:t>
      </w:r>
    </w:p>
    <w:bookmarkEnd w:id="0"/>
    <w:p w:rsidR="008317C9" w:rsidRPr="00903F63" w:rsidRDefault="008317C9" w:rsidP="00903F63"/>
    <w:sectPr w:rsidR="008317C9" w:rsidRPr="00903F63" w:rsidSect="007B3BC5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7"/>
    <w:rsid w:val="002748A7"/>
    <w:rsid w:val="004426CF"/>
    <w:rsid w:val="008317C9"/>
    <w:rsid w:val="00903F63"/>
    <w:rsid w:val="00BF5971"/>
    <w:rsid w:val="00D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BEAA-336E-4B0A-8F63-32BA32A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02410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2026-03-11T07:43:00Z</dcterms:created>
  <dcterms:modified xsi:type="dcterms:W3CDTF">2026-03-13T14:11:00Z</dcterms:modified>
</cp:coreProperties>
</file>