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Пензенской обл. от 30.08.2024 N 658-пП</w:t>
              <w:br/>
              <w:t xml:space="preserve">"Об утверждении Положения о Министерстве градостроительства и архитектуры Пензенской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01.10.2024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ПЕНЗЕНСКОЙ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30 августа 2024 г. N 658-пП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 О МИНИСТЕРСТВЕ ГРАДОСТРОИТЕЛЬСТВА</w:t>
      </w:r>
    </w:p>
    <w:p>
      <w:pPr>
        <w:pStyle w:val="2"/>
        <w:jc w:val="center"/>
      </w:pPr>
      <w:r>
        <w:rPr>
          <w:sz w:val="20"/>
        </w:rPr>
        <w:t xml:space="preserve">И АРХИТЕКТУРЫ ПЕНЗЕНСКОЙ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Постановление Правительства Пензенской обл. от 14.01.2022 N 13-пП (ред. от 20.01.2022) &quot;Отдельные вопросы исполнительных органов государственной власти Пензенской област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Пензенской области от 14.01.2022 N 13-пП "Отдельные вопросы исполнительных органов государственной власти Пензенской области" (с последующими изменениями), руководствуясь </w:t>
      </w:r>
      <w:hyperlink w:history="0" r:id="rId8" w:tooltip="Закон Пензенской обл. от 21.04.2023 N 4006-ЗПО (ред. от 13.09.2024) &quot;О Правительстве Пензенской области&quot; (принят ЗС Пензенской обл. 21.04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Пензенской области от 21.04.2023 N 4006-ЗПО "О Правительстве Пензенской области" (с последующими изменениями), Правительство Пензенской области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29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Министерстве градостроительства и архитектуры Пензенской области (далее - Положение).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со дня его официального опубликования.</w:t>
      </w:r>
    </w:p>
    <w:bookmarkStart w:id="12" w:name="P12"/>
    <w:bookmarkEnd w:id="1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</w:t>
      </w:r>
      <w:hyperlink w:history="0" w:anchor="P115" w:tooltip="3.1.47. Принятие решения о разработке комплексной схемы инженерного обеспечения территории в целях строительства объектов регионального значения и иных объектов капитального строительства, размещение которых планируется на территориях двух и более муниципальных образований в границах Пензенской области.">
        <w:r>
          <w:rPr>
            <w:sz w:val="20"/>
            <w:color w:val="0000ff"/>
          </w:rPr>
          <w:t xml:space="preserve">Подпункты 3.1.47</w:t>
        </w:r>
      </w:hyperlink>
      <w:r>
        <w:rPr>
          <w:sz w:val="20"/>
        </w:rPr>
        <w:t xml:space="preserve"> и </w:t>
      </w:r>
      <w:hyperlink w:history="0" w:anchor="P117" w:tooltip="3.1.48. Принятие решения об утверждении комплексной схемы инженерного обеспечения территории после ее согласования с правообладателями сетей инженерно-технического обеспечения в порядке, предусмотренном разделом 3 Правил разработки, согласования и утверждения комплексной схемы инженерного обеспечения территории, утвержденных постановлением Правительства Российской Федерации от 15 декабря 2021 г. N 2303 &quot;Об утверждении содержания комплексной схемы инженерного обеспечения территории и Правил разработки, со...">
        <w:r>
          <w:rPr>
            <w:sz w:val="20"/>
            <w:color w:val="0000ff"/>
          </w:rPr>
          <w:t xml:space="preserve">3.1.48 пункта 3.1</w:t>
        </w:r>
      </w:hyperlink>
      <w:r>
        <w:rPr>
          <w:sz w:val="20"/>
        </w:rPr>
        <w:t xml:space="preserve"> Положения в редакции настоящего постановления действуют до 1 сентября 2028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w:history="0" r:id="rId9">
        <w:r>
          <w:rPr>
            <w:sz w:val="20"/>
            <w:color w:val="0000ff"/>
          </w:rPr>
          <w:t xml:space="preserve">www.pravo.gov.ru</w:t>
        </w:r>
      </w:hyperlink>
      <w:r>
        <w:rPr>
          <w:sz w:val="20"/>
        </w:rPr>
        <w:t xml:space="preserve">) и на официальном сайте Правительства Пензенской области в информационно-телекоммуникационной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Контроль за исполнением настоящего постановления возложить на заместителя Председателя Правительства Пензенской области, координирующего вопросы формирования и реализации государственной политики в сфере градостроительной деятельности, архитектуры на территории Пензенской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Пензенской области</w:t>
      </w:r>
    </w:p>
    <w:p>
      <w:pPr>
        <w:pStyle w:val="0"/>
        <w:jc w:val="right"/>
      </w:pPr>
      <w:r>
        <w:rPr>
          <w:sz w:val="20"/>
        </w:rPr>
        <w:t xml:space="preserve">Н.П.СИМОНОВ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Пензенской области</w:t>
      </w:r>
    </w:p>
    <w:p>
      <w:pPr>
        <w:pStyle w:val="0"/>
        <w:jc w:val="right"/>
      </w:pPr>
      <w:r>
        <w:rPr>
          <w:sz w:val="20"/>
        </w:rPr>
        <w:t xml:space="preserve">от 30 августа 2024 г. N 658-пП</w:t>
      </w:r>
    </w:p>
    <w:p>
      <w:pPr>
        <w:pStyle w:val="0"/>
        <w:jc w:val="both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МИНИСТЕРСТВЕ ГРАДОСТРОИТЕЛЬСТВА И АРХИТЕКТУРЫ ПЕНЗЕНСКОЙ</w:t>
      </w:r>
    </w:p>
    <w:p>
      <w:pPr>
        <w:pStyle w:val="2"/>
        <w:jc w:val="center"/>
      </w:pPr>
      <w:r>
        <w:rPr>
          <w:sz w:val="20"/>
        </w:rPr>
        <w:t xml:space="preserve">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Министерство градостроительства и архитектуры Пензенской области (далее - Министерство) является исполнительным органом Пензенской области, обеспечивающим проведение государственной политики в сфере градостроительной деятельности и архитектуры, в области организации и проведения государственной экспертизы проектной документации, государственной экспертизы результатов инженерных изысканий, а также уполномоченным осуществлять региональный государственный строительный надзор, региональный государственный контроль (надзор) в области долевого строительства многоквартирных домов и (или) иных объектов недвижимости, региональный государственный контроль (надзор) за деятельностью жилищно-строительных кооперативов, связанной с привлечением средств членов кооперативов для строительства многоквартирных домов, региональный государственный контроль (надзор) на автомобильном транспорте, городском, наземном электрическом транспорте и в дорожном хозяйстве в части соблюдения обязательных требований в области автомобильных дорог и дорожной деятельности, установленных в отношении автомобильных дорог регионального и межмуниципального значения.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Министерство является исполнительным органом Пензенской области, проводящим государственную политику и осуществляющим исполнительно-распорядительную деятельность на территории Пензенской области в области проектирования объектов капитального строительства, финансируемых из бюджета Пензенской области и федерального бюджета.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Министерство в своей деятельности руководствуется </w:t>
      </w:r>
      <w:hyperlink w:history="0" r:id="rId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w:history="0" r:id="rId11" w:tooltip="&quot;Устав Пензенской области&quot; (принят ЗС Пензенской обл. 15.04.2022) (ред. от 13.09.2024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Пензенской области, законами Пензенской области, нормативными правовыми актами Губернатора Пензенской области и Правительства Пензенской области, иными нормативными правовыми актами Пензенской области, а также настоящим Положением.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Министерство осуществляет взаимодействие по указанным направлениям с федеральными органами исполнительной власти, исполнительными органами Пензенской области, территориальными органами федеральных органов исполнительной власти по Пензенской области, органами местного самоуправления муниципальных образований Пензенской области, учреждениями и организациями по вопросам, отнесенным к компетенции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Министерство является юридическим лицом, имеет самостоятельный баланс, печать с изображением Государственного герба Российской Федерации и со своим наименованием, другие необходимые печати, штампы и бланки установленного образца, лицевые счета в соответствии с действующим законодательством, может от своего имени приобретать и осуществлять имущественные и неимущественные права, нести обязанности, выступать истцом, ответчиком во всех судебных учреждениях.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1.5. Содержание Министерства осуществляется за счет средств бюджета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1.6. Положение о Министерстве и предельная численность работников Министерства утверждаются Правительством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1.6.1. Структура Министерства утверждается Губернатором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1.7. Министерство является правопреемником по правам и обязанностям Министерства строительства и дорожного хозяйства Пензенской области в сфере градостроительной деятельности и архитектуры, а также по вопросам осуществления регионального государственного строительного надзора, регионального государственного контроля (надзора) в области долевого строительства многоквартирных домов и (или) иных объектов недвижимости, регионального государственного контроля (надзора) за деятельностью жилищно-строительных кооперативов, связанной с привлечением средств членов кооперативов для строительства многоквартирных домов, регионального государственного контроля (надзора) на автомобильном транспорте, городском наземном электрическом транспорте и в дорожном хозяйстве в части соблюдения обязательных требований в области автомобильных дорог и дорожной деятельности, установленных в отношении автомобильных дорог регионального и межмуниципального значения.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1.8. Ликвидация, реорганизация и переименование Министерства производится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1.9. Полное наименование Министерства: Министерство градостроительства и архитектуры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1.10. Сокращенное наименование Министерства: Минград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1.11. Местонахождение (юридический адрес) Министерства: 440008, г. Пенза, ул. Суворова, 156.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1.12. Почтовый адрес Министерства: 440008, г. Пенза, ул. Суворова, 156.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1.13. Министерство является главным распорядителем бюджетных средств, выделяемых из бюджета Пензенской области на осуществление полномочий Министерства в установленной сфере деятельности.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Основные задачи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Основными задачами Министерства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 Организация разработки и реализация государственной политики в области архитектуры и градостроительства, координация работы органов архитектуры и градостроительства на территории Пензенской области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Осуществление в установленном законом порядке регионального государственного строительного надзора, регионального государственного контроля (надзора) в области долевого строительства многоквартирных домов и (или) иных объектов недвижимости, регионального государственного контроля (надзора) за деятельностью жилищно-строительных кооперативов, связанной с привлечением средств членов кооперативов для строительства многоквартирных домов, а также регионального государственного контроля (надзора) на автомобильном транспорте, городском, наземном электрическом транспорте и в дорожном хозяйстве в части соблюдения обязательных требований в области автомобильных дорог и дорожной деятельности, установленных в отношении автомобильных дорог регионального и межмуниципального значения.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Организация работы по контролю за соблюдением органами местного самоуправления муниципальных образований Пензенской области законодательства о градостроительной деятельности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2.4. Организация работы по проведению государственной экспертизы проектной документации, государственной экспертизы результатов инженерных изысканий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 Проведение работ, связанных с использованием сведений, составляющих государственную тайну, в соответствии с действующим законодательством.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Полномочия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Министерство в рамках своей компетенции и в соответствии с возложенными на него задачами осуществляет следующие полномочия: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 В области градостроительной деятельности и архитектуры: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 Организация разработки и реализация государственной политики в области градостроительства и архитектуры, ценообразования и сметного нормирования на территории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 Организация разработки документов территориального планирования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3.1.3. Утверждение документов территориального планирования муниципальных образований Пензенской области, принятие решения о подготовке документов территориального планирования муниципальных образований Пензенской области, внесение изменений в такие документы и обеспечение подготовки таких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3.1.4. Утверждение правил землепользования и застройки муниципальных образований Пензенской области, принятие решения о подготовке правил землепользования и застройки муниципальных образований Пензенской области, внесение изменений в такие документы и обеспечение подготовки таких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3.1.5. 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 Утверждение местных нормативов градостроительного проектирования, внесение в них изменений.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3.1.7. Организация разработки региональных нормативов градостроительного проектирования и обеспечение систематизации нормативов градостроительного проектирования по видам объектов регионального значения и объектов местного значения.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3.1.8. Принятие решения о подготовке документации по планировке территории применительно к территории муниципальных образований Пензенской области, обеспечение подготовки документации по планировке территории, принятие решения об утверждении документации по планировке территории для размещения объектов, указанных в </w:t>
      </w:r>
      <w:hyperlink w:history="0" r:id="rId12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частях 4</w:t>
        </w:r>
      </w:hyperlink>
      <w:r>
        <w:rPr>
          <w:sz w:val="20"/>
        </w:rPr>
        <w:t xml:space="preserve">, </w:t>
      </w:r>
      <w:hyperlink w:history="0" r:id="rId13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4.1</w:t>
        </w:r>
      </w:hyperlink>
      <w:r>
        <w:rPr>
          <w:sz w:val="20"/>
        </w:rPr>
        <w:t xml:space="preserve"> и </w:t>
      </w:r>
      <w:hyperlink w:history="0" r:id="rId14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- </w:t>
      </w:r>
      <w:hyperlink w:history="0" r:id="rId15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5.2 статьи 45</w:t>
        </w:r>
      </w:hyperlink>
      <w:r>
        <w:rPr>
          <w:sz w:val="20"/>
        </w:rPr>
        <w:t xml:space="preserve"> Градостроительного кодекса Российской Федерации, подготовленной в том числе лицами, указанными в </w:t>
      </w:r>
      <w:hyperlink w:history="0" r:id="rId16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пунктах 3</w:t>
        </w:r>
      </w:hyperlink>
      <w:r>
        <w:rPr>
          <w:sz w:val="20"/>
        </w:rPr>
        <w:t xml:space="preserve"> и </w:t>
      </w:r>
      <w:hyperlink w:history="0" r:id="rId17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4 части 1.1 статьи 45</w:t>
        </w:r>
      </w:hyperlink>
      <w:r>
        <w:rPr>
          <w:sz w:val="20"/>
        </w:rPr>
        <w:t xml:space="preserve"> Градостроительного кодекса Российской Федерации, о внесении изменений в такую документацию, об отмене такой документации или ее отдельных частей, о признании отдельных частей такой документации не подлежащими применению.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3.1.9. Согласование проекта правил землепользования и застройки, проекта о внесении изменений в правила землепользования и застройки,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значения, с федеральным органом исполнительной власти, уполномоченным Правительством Российской Федерации в области сохранения, использования, популяризации и государственной охраны объектов культурного наследия, органом исполнительной власти субъекта Российской Федерации, уполномоченным в области охраны объектов культурного наследия.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3.1.10. Подготовка, регистрация и выдача градостроительных планов земельных участков, за исключением случаев подготовки,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3.1.11. Предоставление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3.1.12. Предоставление разрешения на условно разрешенный вид использования земельного участка или объекта капитального строительства.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3.1.13. Осуществление контроля за соблюдением законодательства о градостроительстве в пределах своей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3.1.14. Подготовка заданий на разработку схемы территориального планирования Пензенской области и ее частей, документации по планировке территории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3.1.15. Подготовка проекта схемы территориального планирования двух и более субъектов Российской Федерации в случаях и порядке, определенных </w:t>
      </w:r>
      <w:hyperlink w:history="0" r:id="rId18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статьей 13.2</w:t>
        </w:r>
      </w:hyperlink>
      <w:r>
        <w:rPr>
          <w:sz w:val="20"/>
        </w:rPr>
        <w:t xml:space="preserve"> Градостроительного кодекса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3.1.16. Разработка предложений и участие в работе комиссии по совместной подготовке проектов документов территориального планирования, подготовка заключений по предложениям органов местного самоуправления муниципальных образований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3.1.17. Подготовка и утверждение документации по планировке территории, а также внесение в нее изменений и ее отмена в случаях, указанных в </w:t>
      </w:r>
      <w:hyperlink w:history="0" r:id="rId19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части 3 статьи 45</w:t>
        </w:r>
      </w:hyperlink>
      <w:r>
        <w:rPr>
          <w:sz w:val="20"/>
        </w:rPr>
        <w:t xml:space="preserve"> Градостроительного кодекса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3.1.18. Подготовка проектов распоряжений Правительства Пензенской области о согласовании проектов планировки территории, предусматривающих размещение объектов регионального значения.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3.1.19. Составление проекта задания на разработку документации по планировке территории, а также определение достаточности материалов инженерных изысканий, составление проекта задания на выполнение инженерных изысканий, необходимых для подготовки документации по планировке территории, в случае если решение о подготовке документации по планировке территории принимается по инициативе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3.1.20. Выдача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 в случаях, когда выдача разрешений на строительство и разрешений на ввод объектов в эксплуатацию в соответствии с Градостроительным </w:t>
      </w:r>
      <w:hyperlink w:history="0" r:id="rId20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отнесена к компетенции органов местного самоуправления.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3.1.21. Выдача разрешений на строительство объекта капитального строительства и ввод объекта капитального строительства в эксплуатацию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 в случае, если строительство объекта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 и в случае реконструкции объекта капитального строительства, расположенного на территориях двух и более муниципальных образований (муниципальных районов, городских округов).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3.1.22. Выдача разрешения на проведение работ по созданию искусственного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3.1.23. Выдача разрешения на ввод в эксплуатацию искусственно созданного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3.1.24. Осуществление следующих полномочий Российской Федерации, переданных для осуществления органам государственной власти субъектов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осуществление контроля за соблюдением органами местного самоуправления законодательства о градостроительной деятельности в соответствии с действующим законодательством, в том числе за: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соответствием муниципальных правовых актов законодательству о градостроительной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соблюдением установленных федеральными законами сроков приведения муниципальных правовых актов в соответствие с требованиями Градостроительного </w:t>
      </w:r>
      <w:hyperlink w:history="0" r:id="rId21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кодекса</w:t>
        </w:r>
      </w:hyperlink>
      <w:r>
        <w:rPr>
          <w:sz w:val="20"/>
        </w:rPr>
        <w:t xml:space="preserve">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организация и проведение государственной экспертизы проектной документации, государственной экспертизы результатов инженерных изысканий, за исключением указанной в </w:t>
      </w:r>
      <w:hyperlink w:history="0" r:id="rId22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пункте 5.1 статьи 6</w:t>
        </w:r>
      </w:hyperlink>
      <w:r>
        <w:rPr>
          <w:sz w:val="20"/>
        </w:rPr>
        <w:t xml:space="preserve"> Градостроительного кодекса Российской Федерации, если иное не предусмотрено Федеральным </w:t>
      </w:r>
      <w:hyperlink w:history="0" r:id="rId23" w:tooltip="Федеральный закон от 29.12.2004 N 191-ФЗ (ред. от 08.08.2024) &quot;О введении в действие Градостроительного кодекса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29.12.2004 N 191-ФЗ "О введении в действие Градостроительного кодекса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3.1.25. Организация работы Градостроительного совета при Правительстве Пензенской области в соответствии с нормативными правовыми актами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3.1.26. Осуществление координации работы органов градостроительства и архитектуры муниципальных образований Пензенской области в пределах предоставленных полномочий.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3.1.27. Участие в установленном порядке в международном сотрудничестве в области градостроительства и архитектуры.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3.1.28. Обеспечение рассмотрения полученных для согласования проектов документов территориального планирования и подготовка сводных заключений о согласовании (отказе в согласовании) их Правительством Пензенской области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3.1.29. Обеспечение доступа к проектам документов территориального планирования Пензенской области и материалам по их обоснованию в информационной системе территориального планирования с использованием официального сайта в информационно-телекоммуникационной сети "Интернет", определенного федеральным органом исполнительной власти, уполномоченным на осуществление контроля за соблюдением порядка ведения информационной системы территориального планирования.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3.1.30. Направление в случае принятия решения о выдаче разрешения на ввод объекта капитального строительства в эксплуатацию, разрешение на строительство которого выдавалось Министерством,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- орган регистрации прав), документа, воспроизводящего содержащиеся в разрешении на ввод объекта капитального строительства в эксплуатацию сведения.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3.1.31. Осуществление мониторинга разработки и утверждения программ комплексного развития транспортной инфраструктуры поселений, городских округов и программ комплексного развития социальной инфраструктуры поселений, городских округов.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3.1.32. Принятие решения об установлении публичного сервитута в случаях, предусмотренных </w:t>
      </w:r>
      <w:hyperlink w:history="0" r:id="rId24" w:tooltip="Федеральный закон от 31.07.2020 N 254-ФЗ (ред. от 25.12.2023) &quot;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статьей 4</w:t>
        </w:r>
      </w:hyperlink>
      <w:r>
        <w:rPr>
          <w:sz w:val="20"/>
        </w:rPr>
        <w:t xml:space="preserve"> Федерального закона от 31.07.2020 N 254-ФЗ "Об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3.1.33. Утверждение Положения о структурном подразделении, осуществляющем контроль за соблюдением органами местного самоуправления муниципальных образований Пензенской области законодательства о градостроительной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3.1.34. Участие в установленном порядке во взаимодействии с органами по земельным ресурсам и землеустройству в подготовке материалов по инвентаризации земель, находящихся в государственной собственности, по передаче земельных участков в муниципальную, частную собственность, в пользование и аренду.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3.1.35. Установление формы схемы границ прилегающей территории к зданию, строению, сооружению, земельному участку, требований к ее подготовке, а также требований к точности и методам определения координат характерных точек границ прилегающей территории.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3.1.36. Согласование схемы размещения рекламных конструкций и вносимых в нее изменений.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3.1.37. Установление конкретных сроков договора на установку и эксплуатацию рекламной конструкции на земельном участке, здании или ином недвижимом имуществе, находящихся в собственности Пензенской области, либо на земельном участке, государственная собственность на который не разграничена, в зависимости от типа и вида рекламной конструкции, применяемых технологий демонстрации рекламы в границах соответствующих предельных сроков.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3.1.38. Утверждение границ охранных зон газопровода газораспределительных сетей в Пензенской области и наложение ограничений (обременений) на входящие в них земельные участки.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3.1.39. Направление в случае принятия решения об установлении или изменении границ охранных зон газопровода газораспределительных сетей в Пензенской области в орган регистрации прав документа, воспроизводящего сведения, содержащиеся в решении об установлении или изменении границ таких зон, включая их наименование и содержание ограничений использования объектов недвижимости в их границах, а также сведения, содержащие графическое описание местоположения границ таких зон, перечень координат характерных точек этих границ в системе координат, установленной для ведения государственного кадастра недвижимости.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3.1.40. Ведение государственной информационной системы обеспечения градостроительной деятельности Пензенской области в части, касающейся осуществления градостроительной деятельности на территориях муниципальных районов и городских округов.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3.1.41. Предоставление сведений, документов и материалов из государственной информационной системы обеспечения градостроительной деятельности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3.1.42. Размещение в федеральной государственной информационной системе территориального планирования сведений, документов, материалов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3.1.43. Принятие и реализация решений о комплексном развитии территорий поселений, городских округов в соответствии со </w:t>
      </w:r>
      <w:hyperlink w:history="0" r:id="rId25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статьями 66</w:t>
        </w:r>
      </w:hyperlink>
      <w:r>
        <w:rPr>
          <w:sz w:val="20"/>
        </w:rPr>
        <w:t xml:space="preserve">, </w:t>
      </w:r>
      <w:hyperlink w:history="0" r:id="rId26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67</w:t>
        </w:r>
      </w:hyperlink>
      <w:r>
        <w:rPr>
          <w:sz w:val="20"/>
        </w:rPr>
        <w:t xml:space="preserve">, </w:t>
      </w:r>
      <w:hyperlink w:history="0" r:id="rId27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70</w:t>
        </w:r>
      </w:hyperlink>
      <w:r>
        <w:rPr>
          <w:sz w:val="20"/>
        </w:rPr>
        <w:t xml:space="preserve"> Градостроительного кодекса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3.1.44. Проведение общественных обсуждений или публичных слушаний;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3.1.45. Обеспечение представления на рассмотрение в федеральное автономное учреждение "Главное управление государственной экспертизы" расчета среднемесячного размера оплаты труда рабочего первого разряда, занятого в строительной отрасли, для целей определения сметной стоимости строительства объектов капитального строительства по Пензенской области за предшествующий календарный год и обосновывающих документов к такому расчету.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3.1.46. Организация проведения технологического и ценового аудита обоснования инвестиций, осуществляемых в инвестиционные проекты по созданию объектов капитального строительства Пензенской области,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Пп. 3.1.47 п. 3.1 </w:t>
            </w:r>
            <w:hyperlink w:history="0" w:anchor="P12" w:tooltip="3. Подпункты 3.1.47 и 3.1.48 пункта 3.1 Положения в редакции настоящего постановления действуют до 1 сентября 2028 года.">
              <w:r>
                <w:rPr>
                  <w:sz w:val="20"/>
                  <w:color w:val="0000ff"/>
                </w:rPr>
                <w:t xml:space="preserve">утрачивает</w:t>
              </w:r>
            </w:hyperlink>
            <w:r>
              <w:rPr>
                <w:sz w:val="20"/>
                <w:color w:val="392c69"/>
              </w:rPr>
              <w:t xml:space="preserve"> силу с 01.09.2028.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15" w:name="P115"/>
    <w:bookmarkEnd w:id="115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3.1.47. Принятие решения о разработке комплексной схемы инженерного обеспечения территории в целях строительства объектов регионального значения и иных объектов капитального строительства, размещение которых планируется на территориях двух и более муниципальных образований в границах Пензенской области.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Пп. 3.1.48 п. 3.1 </w:t>
            </w:r>
            <w:hyperlink w:history="0" w:anchor="P12" w:tooltip="3. Подпункты 3.1.47 и 3.1.48 пункта 3.1 Положения в редакции настоящего постановления действуют до 1 сентября 2028 года.">
              <w:r>
                <w:rPr>
                  <w:sz w:val="20"/>
                  <w:color w:val="0000ff"/>
                </w:rPr>
                <w:t xml:space="preserve">утрачивает</w:t>
              </w:r>
            </w:hyperlink>
            <w:r>
              <w:rPr>
                <w:sz w:val="20"/>
                <w:color w:val="392c69"/>
              </w:rPr>
              <w:t xml:space="preserve"> силу с 01.09.2028.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17" w:name="P117"/>
    <w:bookmarkEnd w:id="117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3.1.48. Принятие решения об утверждении комплексной схемы инженерного обеспечения территории после ее согласования с правообладателями сетей инженерно-технического обеспечения в порядке, предусмотренном </w:t>
      </w:r>
      <w:hyperlink w:history="0" r:id="rId28" w:tooltip="Постановление Правительства РФ от 15.12.2021 N 2303 (ред. от 16.05.2024) &quot;Об утверждении содержания комплексной схемы инженерного обеспечения территории и Правил разработки, согласования и утверждения комплексной схемы инженерного обеспечения территории&quot; (с изм. и доп., вступ. в силу с 01.09.2024) {КонсультантПлюс}">
        <w:r>
          <w:rPr>
            <w:sz w:val="20"/>
            <w:color w:val="0000ff"/>
          </w:rPr>
          <w:t xml:space="preserve">разделом 3</w:t>
        </w:r>
      </w:hyperlink>
      <w:r>
        <w:rPr>
          <w:sz w:val="20"/>
        </w:rPr>
        <w:t xml:space="preserve"> Правил разработки, согласования и утверждения комплексной схемы инженерного обеспечения территории, утвержденных постановлением Правительства Российской Федерации от 15 декабря 2021 г. N 2303 "Об утверждении содержания комплексной схемы инженерного обеспечения территории и Правил разработки, согласования и утверждения комплексной схемы инженерного обеспечения территории".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3.1.49. Установление порядка подготовки, утверждения местных нормативов градостроительного проектирования и внесения изменений в них;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3.1.50. Включение сведений в государственную информационную систему обеспечения градостроительной деятельности Пензенской области о разрешении на строительство до его выдачи в течение срока, указанного в </w:t>
      </w:r>
      <w:hyperlink w:history="0" r:id="rId29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части 11 статьи 51</w:t>
        </w:r>
      </w:hyperlink>
      <w:r>
        <w:rPr>
          <w:sz w:val="20"/>
        </w:rPr>
        <w:t xml:space="preserve"> Градостроительного кодекса Российской Федерации, за исключением случаев, если документы, необходимые для выдачи разрешения на строительство, содержат сведения, составляющие государственную тайну.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3.1.51. Включение сведений в государственную информационную систему обеспечения градостроительной деятельности Пензенской области о разрешении на ввод объекта в эксплуатацию до его выдачи в течение срока, указанного в </w:t>
      </w:r>
      <w:hyperlink w:history="0" r:id="rId30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части 5 статьи 55</w:t>
        </w:r>
      </w:hyperlink>
      <w:r>
        <w:rPr>
          <w:sz w:val="20"/>
        </w:rPr>
        <w:t xml:space="preserve"> Градостроительного кодекса Российской Федерации, за исключением случаев, если документы, необходимые для выдачи разрешения на ввод объекта в эксплуатацию, содержат сведения, составляющие государственную тайну.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3.1.52. 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В области регионального государственного строительного надзора и регионального государственного контроля (надзора) в области долевого строительства многоквартирных домов и (или) иных объектов недвижимости и регионального государственного контроля (надзора) за деятельностью жилищно-строительных кооперативов, связанной с привлечением средств членов кооперативов для строительства многоквартирных домов: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3.2.1. Осуществление регионального государственного строительного надзора в соответствии с федеральным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3.2.2. Формирование технической комиссии для установления причин нарушения законодательства о градостроительстве.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3.2.3. Осуществление регионального государственного контроля (надзора) в области долевого строительства многоквартирных домов и (или) иных объектов недвижимости в соответствии с федеральным законодательством, в том числе установление перечня сведений и (или) документов, необходимых для осуществления указанного контроля (надзора), а также регионального государственного контроля (надзора) за деятельностью жилищно-строительных кооперативов, связанной с привлечением средств членов кооперативов для строительства многоквартирных домов в соответствии с федеральным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3.2.4. Размещение в единой информационной системе жилищного строительства сведений, предусмотренных </w:t>
      </w:r>
      <w:hyperlink w:history="0" r:id="rId31" w:tooltip="Постановление Правительства РФ от 26.03.2019 N 319 (ред. от 02.06.2022) &quot;О единой информационной системе жилищного строительства&quot; (вместе с &quot;Требованиями к технологическим, программным, лингвистическим, правовым и организационным средствам обеспечения пользования единой информационной системой жилищного строительства&quot;, &quot;Правилами размещения информации субъектами информации, обязательное размещение которой предусмотрено законодательством Российской Федерации, в единой информационной системе жилищного строите {КонсультантПлюс}">
        <w:r>
          <w:rPr>
            <w:sz w:val="20"/>
            <w:color w:val="0000ff"/>
          </w:rPr>
          <w:t xml:space="preserve">пунктами 11</w:t>
        </w:r>
      </w:hyperlink>
      <w:r>
        <w:rPr>
          <w:sz w:val="20"/>
        </w:rPr>
        <w:t xml:space="preserve"> и </w:t>
      </w:r>
      <w:hyperlink w:history="0" r:id="rId32" w:tooltip="Постановление Правительства РФ от 26.03.2019 N 319 (ред. от 02.06.2022) &quot;О единой информационной системе жилищного строительства&quot; (вместе с &quot;Требованиями к технологическим, программным, лингвистическим, правовым и организационным средствам обеспечения пользования единой информационной системой жилищного строительства&quot;, &quot;Правилами размещения информации субъектами информации, обязательное размещение которой предусмотрено законодательством Российской Федерации, в единой информационной системе жилищного строите {КонсультантПлюс}">
        <w:r>
          <w:rPr>
            <w:sz w:val="20"/>
            <w:color w:val="0000ff"/>
          </w:rPr>
          <w:t xml:space="preserve">11.1</w:t>
        </w:r>
      </w:hyperlink>
      <w:r>
        <w:rPr>
          <w:sz w:val="20"/>
        </w:rPr>
        <w:t xml:space="preserve"> Правил размещения информации субъектами информации, обязательное размещение которой предусмотрено законодательством Российской Федерации, в единой информационной системе жилищного строительства, утвержденных постановлением Правительства Российской Федерации от 26.03.2019 N 319 "О единой информационной системе жилищного строительства" (с последующими изменениями).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3.2.5. Размещение в единой информационной системе жилищного строительства информации в соответствии с </w:t>
      </w:r>
      <w:hyperlink w:history="0" r:id="rId33" w:tooltip="Федеральный закон от 30.12.2004 N 214-ФЗ (ред. от 08.08.2024) &quot;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&quot; (с изм. и доп., вступ. в силу с 08.09.2024) {КонсультантПлюс}">
        <w:r>
          <w:rPr>
            <w:sz w:val="20"/>
            <w:color w:val="0000ff"/>
          </w:rPr>
          <w:t xml:space="preserve">частью 7.1 статьи 23.3</w:t>
        </w:r>
      </w:hyperlink>
      <w:r>
        <w:rPr>
          <w:sz w:val="20"/>
        </w:rPr>
        <w:t xml:space="preserve">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 Осуществление регионального государственного контроля (надзора) на автомобильном транспорте, городском наземном электрическом транспорте и в дорожном хозяйстве в части соблюдения обязательных требований в области автомобильных дорог и дорожной деятельности, установленных в отношении автомобильных дорог регионального и межмуниципального значения.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3.4.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в случаях, предусмотренных Градостроительным </w:t>
      </w:r>
      <w:hyperlink w:history="0" r:id="rId34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3.5. Сбор, обработка, анализ и оценка информации и обосновывающих ее документов о текущих ценах строительных ресурсов на основании данных из различных источников.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3.6. Обеспечение предоставления на рассмотрение в федеральное автономное учреждение "Главное управление государственной экспертизы" предложения о расчете индексов изменения сметной стоимости строительства, информация о которых отсутствует в федеральной государственной информационной системе ценообразования в строительстве, с приложением ресурсно-технологической модели, обосновывающих документов и информации о ценах на строительные ресурсы, включенные в состав данной ресурсно-технологической модели, за предыдущий квартал в соответствии с порядком и требованиями, которые установлены </w:t>
      </w:r>
      <w:hyperlink w:history="0" r:id="rId35" w:tooltip="Приказ Минстроя России от 05.06.2019 N 326/пр (ред. от 06.10.2023) &quot;Об утверждении Методики расчета индексов изменения сметной стоимости строительства&quot; (Зарегистрировано в Минюсте России 10.09.2019 N 55869) {КонсультантПлюс}">
        <w:r>
          <w:rPr>
            <w:sz w:val="20"/>
            <w:color w:val="0000ff"/>
          </w:rPr>
          <w:t xml:space="preserve">Методикой</w:t>
        </w:r>
      </w:hyperlink>
      <w:r>
        <w:rPr>
          <w:sz w:val="20"/>
        </w:rPr>
        <w:t xml:space="preserve"> расчета индексов изменения сметной стоимости строительства, утвержденной приказом Министерства строительства и жилищно-коммунального хозяйства Российской Федерации от 05.06.2019 N 326/пр (с последующими изменениями).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3.7. Участие в разработке проектов законов и иных нормативных правовых актов Пензенской области по вопросам, относящимся к курируемым сферам ведения, а также осуществление контроля за исполнением принятых нормативных правовых актов в пределах своей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3.8. Оказание гражданам бесплатной юридической помощи в случаях и порядке, предусмотренных федеральными законами, иными нормативными правовыми актами Российской Федерации, законами Пензенской области: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 виде правового консультирования в устной и письменной форме по вопросам, относящимся к компетенции Министерства, в порядке, установленном законодательством Российской Федерации для рассмотрения обращений граждан;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 виде составления заявлений, жалоб, ходатайств и других документов правового характера и представления интересов гражданина в судах, государственных и муниципальных органах, организациях - гражданам, нуждающимся в социальной поддержке и социальной защите.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3.9. Рассмотрение обращений граждан, объединений граждан, в том числе юридических лиц, по вопросам, относящимся к компетенции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3.10. Реализация положений </w:t>
      </w:r>
      <w:hyperlink w:history="0" r:id="rId36" w:tooltip="&quot;Бюджетный кодекс Российской Федерации&quot; от 31.07.1998 N 145-ФЗ (ред. от 13.07.2024) (с изм. и доп., вступ. в силу с 01.09.2024) {КонсультантПлюс}">
        <w:r>
          <w:rPr>
            <w:sz w:val="20"/>
            <w:color w:val="0000ff"/>
          </w:rPr>
          <w:t xml:space="preserve">статьи 160.2-1</w:t>
        </w:r>
      </w:hyperlink>
      <w:r>
        <w:rPr>
          <w:sz w:val="20"/>
        </w:rPr>
        <w:t xml:space="preserve">. Бюджетного кодекса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3.11. Осуществление полномочий главного администратора доходов бюджета Пензенской области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3.12. Осуществление полномочий учредителя для государственного автономного учреждения "Управление государственной экспертизы Пензенской области", государственного бюджетного учреждения Пензенской области "Научно-исследовательский институт территориального планирования и урбанистики" и Фонда защиты прав граждан - участников долевого строительства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3.13. Реализация положения Федерального </w:t>
      </w:r>
      <w:hyperlink w:history="0" r:id="rId37" w:tooltip="Федеральный закон от 09.02.2009 N 8-ФЗ (ред. от 14.07.2022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 (с последующими изменениями) в пределах своей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3.14. Организация осуществления закупок товаров, работ, услуг для обеспечения государственных нужд.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3.15. Осуществление в установленном порядке работы по комплектованию, хранению, учету и использованию архивных документов, образовавшихся в процессе деятельности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3.16. Осуществление методической и консультативной помощи органам местного самоуправления муниципальных образований Пензенской области в сфере строительства и дорожного хозяйства, в том числе путем разработки модельных муниципальных нормативных правовых актов.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3.17. Обеспечение мобилизационной подготовки Министерства в соответствии с Положением о мобилизационной подготовке Правительства Пензенской области, а также контроль и координация деятельности учреждений, в отношении которых Министерство осуществляет функции и полномочия учредителя, по их мобилизационной подготовке.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3.18. Осуществление ведомственного контроля за соблюдением трудового законодательства и иных нормативных правовых актов, содержащих нормы трудового права в государственных учреждениях, функции и полномочия учредителя, в отношении которых осуществляет Министерство.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3.19. Участие в реализации специального инфраструктурного проекта и иных проектов в соответствии с отдельными поручениями Президента Российской Федерации и Правительства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3.20. Взаимодействие с Управлением внутренней политики Правительства Пензенской области по вопросам реализации внутриполитических задач.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3.21. Взаимодействие с Управлением информационной политики и пресс-службы Губернатора и Правительства Пензенской области по вопросам реализации информационной политики.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3.22. Осуществление в соответствии с Федеральным </w:t>
      </w:r>
      <w:hyperlink w:history="0" r:id="rId38" w:tooltip="Федеральный закон от 30.12.2015 N 431-ФЗ (ред. от 19.10.2023) &quot;О геодезии, картографии и пространственных данных и о внесении изменений в отдельные законодательные акты Российской Федерации&quot; (с изм. и доп., вступ. в силу с 01.04.2024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30.12.2015 N 431-ФЗ "О геодезии, картографии и пространственных данных и о внесении изменений в отдельные законодательные акты Российской Федерации":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3.22.1. передачи пространственных данных и материалов, полученных в результате выполнения геодезических и картографических работ, организованных Министерством или подведомственными Министерству государственными учреждениями, государственными унитарными предприятиями, в федеральный фонд пространственных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3.22.2. размещения находящихся в распоряжении Министерства сведений, подлежащих представлению с использованием координат и включенных в перечень пространственных сведений, на федеральном портале пространственных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3.23. Осуществление иных установленных действующим законодательством полномочий.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Права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Министерство в целях реализации полномочий в установленной сфере деятельности имеет право: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4.1.1. Запрашивать и получать в установленном порядке в пределах своей компетенции информацию, материалы и документы от территориальных органов федеральных органов исполнительной власти, исполнительных органов Пензенской области, органов местного самоуправления муниципальных образований Пензенской области, государственных внебюджетных фондов, физических и юридических лиц, иных организаций независимо от их организационно-правовой формы и формы собственности по вопросам, входящим в компетенцию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4.1.2. Определять поставщика в порядке, предусмотренном действующим законодательством, на выполнение работ и оказание услуг для государственных нужд.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4.1.3. Издавать приказы по вопросам своей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4.1.4. Разрабатывать методические материалы и рекомендации по вопросам, входящим в его компетенцию.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4.1.5. Участвовать в подготовке и заключении соглашений по вопросам, входящим в компетенцию Министерства, между Правительством Пензенской области и органами государственной власти других субъектов Российской Федерации, а также другими юридическими лицами.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4.1.6. Проводить в установленном порядке конференции, совещания, семинары и другие мероприятия по вопросам, входящим в его компетенцию, с привлечением руководителей и специалистов других органов государственной власти, предприятий, учреждений, организаций, а также по поручению вышестоящих органов.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4.1.7. Учреждать Почетную грамоту и благодарность Министерства и награждать ими государственных гражданских служащих Министерства, граждан и трудовые коллективы учреждений и организаций всех форм собственности, внесших существенный вклад в развитие сферы строительства и дорожного хозяйства.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4.1.8. Согласовывать и давать заключения по проектам нормативных правовых актов, подготовленных другими исполнительными органами Пензенской области, в части вопросов строительства и дорожного хозяйства.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4.1.9. Участвовать в подготовке предложений к проекту бюджета Пензенской области по разделам, относящимся к компетенции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4.1.10. Создавать в установленном порядке при Министерстве совещательные и экспертные органы (советы, комиссии, группы, коллегии) в установленной сфере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4.1.11. Направлять в суды, органы прокуратуры, органы внутренних дел и иные государственные органы Российской Федерации и Пензенской области материалы о выявленных нарушениях законодательства Российской Федерации и Пензенской области в установленной сфере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4.1.12. Выступать в установленном порядке учредителем государственных учреждений Пензенской области, некоммерческих организаций, целью которых является реализация политики в сфере строительства и дорожного хозяйства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4.1.13. Проводить проверки в соответствии с нормами действующего законодательства согласно закрепленным полномочиям.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4.1.14. Выдавать предписания об устранении выявленных нарушений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4.1.15. Рассматривать в случаях и в порядке, установленных законодательством, дела об административных правонарушениях в установленной сфере деятельности, составлять протоколы об административных правонарушениях в соответствии с </w:t>
      </w:r>
      <w:hyperlink w:history="0" r:id="rId39" w:tooltip="&quot;Кодекс Российской Федерации об административных правонарушениях&quot; от 30.12.2001 N 195-ФЗ (ред. от 08.08.2024) (с изм. и доп., вступ. в силу с 08.09.2024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об административных правонарушениях, </w:t>
      </w:r>
      <w:hyperlink w:history="0" r:id="rId40" w:tooltip="Закон Пензенской обл. от 24.04.2024 N 4275-ЗПО (ред. от 13.09.2024) &quot;Кодекс Пензенской области об административных правонарушениях&quot; (принят ЗС Пензенской обл. 24.04.2024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Пензенской области "Кодекс Пензенской области об административных правонарушениях" и применять административные санкции или направлять в судебные и правоохранительные органы материалы о привлечении к ответственности лиц, виновных в нарушении обязательных требований в пределах полномочий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4.1.16. Привлекать (по согласованию) специалистов контрольных, надзорных, правоохранительных органов, Правительства Пензенской области, органов местного самоуправления муниципальных образований Пензенской области и других органов для проведения проверок юридических лиц и индивидуальных предпринимателей по вопросам, относящимся к компетенции Министерства.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5. Организация деятельности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5.1. Министерство возглавляет Министр градостроительства и архитектуры Пензенской области - главный архитектор Пензенской области (далее - Министр), назначаемый на должность и освобождаемый от должности Губернатором Пензенской области в установленном действующим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5.1.1. Министр имеет первого заместителя и заместителя Министра, которые назначаются на должность и освобождаются от должности Губернатором Пензенской области по представлению Министра в установленном действующим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отсутствие Министра его обязанности исполняет первый заместитель Министра, в отсутствие первого заместителя Министра - заместитель Министра.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 Министр: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5.2.1. Осуществляет общее руководство деятельностью Министерства на основе единоначалия и несет ответственность за полное и своевременное выполнение возложенных на Министерство функций.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5.2.2. В установленном порядке назначает на должности и освобождает от должности государственных гражданских служащих Министерства (за исключением государственных гражданских служащих, назначаемых Губернатором Пензенской области), а также определяет их должностные обязанности, представляет в установленном порядке особо отличившихся государственных гражданских служащих к присвоению почетных званий и награждению государственными наградами, применяет меры материального и морального поощрения, привлекает к дисциплинарной ответственности.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5.2.3. Издает приказы по вопросам своей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5.2.4. Действует от имени Министерства без доверенности, представляет его во всех учреждениях и организациях.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5.2.5. Распоряжается имуществом и средствами, закрепленными за Министерством,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5.2.6. Представляет Правительству Пензенской области предложения по вопросам структуры и штатной численности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5.2.7. Утверждает положения о структурных подразделениях Министерства и должностные регламенты государственных гражданских служащих.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5.2.8. Участвует в заседаниях Правительства Пензенской области, в формировании и реализации политики Правительства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5.2.9. Заключает служебные контракты, договоры, в том числе трудовые, а также выдает доверенности, пользуется правом распоряжения финансовыми средствами, выделенными Министерству в соответствии с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5.2.10. Организует профессиональное развитие государственных гражданских служащих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5.2.11. Организует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5.2.12. Несет персональную ответственность за организацию работы и создание условий по защите государственной тайны, а также за соблюдение установленных законодательством ограничений по ознакомлению со сведениями, составляющими государственную тайну, за исполнение возложенных на него обязанностей в области мобилизационной подготовки и мобилизации.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5.2.13. Обеспечивает организацию работы по решению задач в области гражданской обороны, мобилизационной подготовки и мобилизации, воинскому учету, бронированию военнообязанных и созданию условий по защите сведений, составляющих государственную тайну.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5.2.14. Несет персональную ответственность за деятельность учреждения, функции и полномочия учредителя в отношении которого осуществляет Министерство.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5.2.15. Несет персональную ответственность за соблюдение требований федерального законодательства, регулирующего отношения, связанные с контрактной системой в сфере закупок товаров, работ, услуг для обеспечения нужд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5.2.16. Обеспечивает рассмотрение обращений граждан в соответствии с действующим законодательством о порядке рассмотрения обращений граждан Российской Федерации, подписывает ответы на обращения граждан.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5.2.17. Назначает на должность руководителей государственных учреждений, функции и полномочия учредителя в отношении которых осуществляет Министерство, заключает (изменяет) и прекращает трудовые договоры с ними, поощряет и привлекает их к дисциплинарной ответственности.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5.2.18. Утверждает уставы государственных учреждений, функции и полномочия учредителя в отношении которых осуществляет Министерство.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5.2.19. Представляет работников сферы градостроительства и архитектуры, работников учреждений, функции и полномочия учредителя в отношении которых осуществляет Министерство, к награждению государственными наградами и присвоению почетных званий за особые заслуги;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5.2.20. Подписывает государственные контракты, договоры (соглашения), заключаемые от имени Министерства;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5.2.21. Утверждает штатное расписание Министерства в пределах установленного фонда оплаты труда и штатной численности.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5.2.22. Несет персональную ответственность за предоставление информации при подготовке ответов и организацию работы с сообщениями из открытых источников и (или) из аккаунтов Губернатора Пензенской области, а также посредством технических средств коммуникации в специализированном приложении по обмену сообщениями "Telegram";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5.2.23. Координирует работу по рассмотрению жалоб в рамках досудебного обжалования в сфере осуществления контрольной (надзорной) деятельности Министерства;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5.2.24. Осуществляет другие функции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5.3. Первый заместитель и заместитель Министра в соответствии с распределением обязанностей обеспечивают выполнение задач, возложенных на Министерство настоящим Положением, руководят порученным участком работы, координируют деятельность структурных подразделений, учреждений, функции и полномочия учредителя в отношении которых осуществляет Министерство, выполняют другие функции, делегированные Министром.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30.08.2024 N 658-пП</w:t>
            <w:br/>
            <w:t>"Об утверждении Положения о Министерстве градостроите...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01.10.2024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021&amp;n=166701&amp;dst=100011" TargetMode = "External"/>
	<Relationship Id="rId8" Type="http://schemas.openxmlformats.org/officeDocument/2006/relationships/hyperlink" Target="https://login.consultant.ru/link/?req=doc&amp;base=RLAW021&amp;n=197098&amp;dst=100067" TargetMode = "External"/>
	<Relationship Id="rId9" Type="http://schemas.openxmlformats.org/officeDocument/2006/relationships/hyperlink" Target="www.pravo.gov.ru" TargetMode = "External"/>
	<Relationship Id="rId10" Type="http://schemas.openxmlformats.org/officeDocument/2006/relationships/hyperlink" Target="https://login.consultant.ru/link/?req=doc&amp;base=LAW&amp;n=2875" TargetMode = "External"/>
	<Relationship Id="rId11" Type="http://schemas.openxmlformats.org/officeDocument/2006/relationships/hyperlink" Target="https://login.consultant.ru/link/?req=doc&amp;base=RLAW021&amp;n=197099&amp;dst=100024" TargetMode = "External"/>
	<Relationship Id="rId12" Type="http://schemas.openxmlformats.org/officeDocument/2006/relationships/hyperlink" Target="https://login.consultant.ru/link/?req=doc&amp;base=LAW&amp;n=471026&amp;dst=1435" TargetMode = "External"/>
	<Relationship Id="rId13" Type="http://schemas.openxmlformats.org/officeDocument/2006/relationships/hyperlink" Target="https://login.consultant.ru/link/?req=doc&amp;base=LAW&amp;n=471026&amp;dst=4286" TargetMode = "External"/>
	<Relationship Id="rId14" Type="http://schemas.openxmlformats.org/officeDocument/2006/relationships/hyperlink" Target="https://login.consultant.ru/link/?req=doc&amp;base=LAW&amp;n=471026&amp;dst=4288" TargetMode = "External"/>
	<Relationship Id="rId15" Type="http://schemas.openxmlformats.org/officeDocument/2006/relationships/hyperlink" Target="https://login.consultant.ru/link/?req=doc&amp;base=LAW&amp;n=471026&amp;dst=2020" TargetMode = "External"/>
	<Relationship Id="rId16" Type="http://schemas.openxmlformats.org/officeDocument/2006/relationships/hyperlink" Target="https://login.consultant.ru/link/?req=doc&amp;base=LAW&amp;n=471026&amp;dst=3136" TargetMode = "External"/>
	<Relationship Id="rId17" Type="http://schemas.openxmlformats.org/officeDocument/2006/relationships/hyperlink" Target="https://login.consultant.ru/link/?req=doc&amp;base=LAW&amp;n=471026&amp;dst=3137" TargetMode = "External"/>
	<Relationship Id="rId18" Type="http://schemas.openxmlformats.org/officeDocument/2006/relationships/hyperlink" Target="https://login.consultant.ru/link/?req=doc&amp;base=LAW&amp;n=471026&amp;dst=2258" TargetMode = "External"/>
	<Relationship Id="rId19" Type="http://schemas.openxmlformats.org/officeDocument/2006/relationships/hyperlink" Target="https://login.consultant.ru/link/?req=doc&amp;base=LAW&amp;n=471026&amp;dst=4522" TargetMode = "External"/>
	<Relationship Id="rId20" Type="http://schemas.openxmlformats.org/officeDocument/2006/relationships/hyperlink" Target="https://login.consultant.ru/link/?req=doc&amp;base=LAW&amp;n=471026" TargetMode = "External"/>
	<Relationship Id="rId21" Type="http://schemas.openxmlformats.org/officeDocument/2006/relationships/hyperlink" Target="https://login.consultant.ru/link/?req=doc&amp;base=LAW&amp;n=471026" TargetMode = "External"/>
	<Relationship Id="rId22" Type="http://schemas.openxmlformats.org/officeDocument/2006/relationships/hyperlink" Target="https://login.consultant.ru/link/?req=doc&amp;base=LAW&amp;n=471026&amp;dst=3228" TargetMode = "External"/>
	<Relationship Id="rId23" Type="http://schemas.openxmlformats.org/officeDocument/2006/relationships/hyperlink" Target="https://login.consultant.ru/link/?req=doc&amp;base=LAW&amp;n=482873" TargetMode = "External"/>
	<Relationship Id="rId24" Type="http://schemas.openxmlformats.org/officeDocument/2006/relationships/hyperlink" Target="https://login.consultant.ru/link/?req=doc&amp;base=LAW&amp;n=471088&amp;dst=100146" TargetMode = "External"/>
	<Relationship Id="rId25" Type="http://schemas.openxmlformats.org/officeDocument/2006/relationships/hyperlink" Target="https://login.consultant.ru/link/?req=doc&amp;base=LAW&amp;n=471026&amp;dst=3405" TargetMode = "External"/>
	<Relationship Id="rId26" Type="http://schemas.openxmlformats.org/officeDocument/2006/relationships/hyperlink" Target="https://login.consultant.ru/link/?req=doc&amp;base=LAW&amp;n=471026&amp;dst=3450" TargetMode = "External"/>
	<Relationship Id="rId27" Type="http://schemas.openxmlformats.org/officeDocument/2006/relationships/hyperlink" Target="https://login.consultant.ru/link/?req=doc&amp;base=LAW&amp;n=471026&amp;dst=3521" TargetMode = "External"/>
	<Relationship Id="rId28" Type="http://schemas.openxmlformats.org/officeDocument/2006/relationships/hyperlink" Target="https://login.consultant.ru/link/?req=doc&amp;base=LAW&amp;n=470835&amp;dst=100076" TargetMode = "External"/>
	<Relationship Id="rId29" Type="http://schemas.openxmlformats.org/officeDocument/2006/relationships/hyperlink" Target="https://login.consultant.ru/link/?req=doc&amp;base=LAW&amp;n=471026&amp;dst=4543" TargetMode = "External"/>
	<Relationship Id="rId30" Type="http://schemas.openxmlformats.org/officeDocument/2006/relationships/hyperlink" Target="https://login.consultant.ru/link/?req=doc&amp;base=LAW&amp;n=471026&amp;dst=102051" TargetMode = "External"/>
	<Relationship Id="rId31" Type="http://schemas.openxmlformats.org/officeDocument/2006/relationships/hyperlink" Target="https://login.consultant.ru/link/?req=doc&amp;base=LAW&amp;n=418430&amp;dst=100093" TargetMode = "External"/>
	<Relationship Id="rId32" Type="http://schemas.openxmlformats.org/officeDocument/2006/relationships/hyperlink" Target="https://login.consultant.ru/link/?req=doc&amp;base=LAW&amp;n=418430&amp;dst=92" TargetMode = "External"/>
	<Relationship Id="rId33" Type="http://schemas.openxmlformats.org/officeDocument/2006/relationships/hyperlink" Target="https://login.consultant.ru/link/?req=doc&amp;base=LAW&amp;n=483074&amp;dst=101018" TargetMode = "External"/>
	<Relationship Id="rId34" Type="http://schemas.openxmlformats.org/officeDocument/2006/relationships/hyperlink" Target="https://login.consultant.ru/link/?req=doc&amp;base=LAW&amp;n=471026" TargetMode = "External"/>
	<Relationship Id="rId35" Type="http://schemas.openxmlformats.org/officeDocument/2006/relationships/hyperlink" Target="https://login.consultant.ru/link/?req=doc&amp;base=LAW&amp;n=462148&amp;dst=100010" TargetMode = "External"/>
	<Relationship Id="rId36" Type="http://schemas.openxmlformats.org/officeDocument/2006/relationships/hyperlink" Target="https://login.consultant.ru/link/?req=doc&amp;base=LAW&amp;n=469774&amp;dst=4878" TargetMode = "External"/>
	<Relationship Id="rId37" Type="http://schemas.openxmlformats.org/officeDocument/2006/relationships/hyperlink" Target="https://login.consultant.ru/link/?req=doc&amp;base=LAW&amp;n=422007" TargetMode = "External"/>
	<Relationship Id="rId38" Type="http://schemas.openxmlformats.org/officeDocument/2006/relationships/hyperlink" Target="https://login.consultant.ru/link/?req=doc&amp;base=LAW&amp;n=454217" TargetMode = "External"/>
	<Relationship Id="rId39" Type="http://schemas.openxmlformats.org/officeDocument/2006/relationships/hyperlink" Target="https://login.consultant.ru/link/?req=doc&amp;base=LAW&amp;n=483024" TargetMode = "External"/>
	<Relationship Id="rId40" Type="http://schemas.openxmlformats.org/officeDocument/2006/relationships/hyperlink" Target="https://login.consultant.ru/link/?req=doc&amp;base=RLAW021&amp;n=197127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4024.00.32</Application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30.08.2024 N 658-пП
"Об утверждении Положения о Министерстве градостроительства и архитектуры Пензенской области"</dc:title>
  <dcterms:created xsi:type="dcterms:W3CDTF">2024-10-01T11:20:56Z</dcterms:created>
</cp:coreProperties>
</file>