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36" w:rsidRDefault="00BE6DE1" w:rsidP="0021093A">
      <w:pPr>
        <w:pStyle w:val="af"/>
        <w:spacing w:before="0" w:after="0"/>
        <w:ind w:left="567" w:right="2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Оповещение о начале публичных слушаний</w:t>
      </w:r>
    </w:p>
    <w:p w:rsidR="00E37D36" w:rsidRDefault="00E37D36" w:rsidP="0021093A">
      <w:pPr>
        <w:pStyle w:val="af"/>
        <w:spacing w:before="0" w:after="0"/>
        <w:rPr>
          <w:sz w:val="28"/>
          <w:szCs w:val="28"/>
        </w:rPr>
      </w:pP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</w:pPr>
      <w:r>
        <w:rPr>
          <w:sz w:val="28"/>
          <w:szCs w:val="28"/>
        </w:rPr>
        <w:t xml:space="preserve">На публичные слушания представляется проект </w:t>
      </w:r>
      <w:r>
        <w:rPr>
          <w:color w:val="000000"/>
          <w:kern w:val="0"/>
          <w:sz w:val="28"/>
          <w:szCs w:val="28"/>
        </w:rPr>
        <w:t xml:space="preserve">о </w:t>
      </w:r>
      <w:r>
        <w:rPr>
          <w:color w:val="000000"/>
          <w:kern w:val="0"/>
          <w:sz w:val="28"/>
          <w:szCs w:val="28"/>
          <w:lang w:eastAsia="zh-CN"/>
        </w:rPr>
        <w:t xml:space="preserve">внесении изменений            в Правила землепользования и застройки </w:t>
      </w:r>
      <w:r>
        <w:rPr>
          <w:kern w:val="0"/>
          <w:sz w:val="28"/>
          <w:szCs w:val="28"/>
          <w:lang w:eastAsia="zh-CN"/>
        </w:rPr>
        <w:t>г</w:t>
      </w:r>
      <w:r>
        <w:rPr>
          <w:kern w:val="0"/>
          <w:sz w:val="28"/>
          <w:szCs w:val="28"/>
        </w:rPr>
        <w:t>орода Пензы, утвержденные приказом Министерства градостроительства и архитектуры</w:t>
      </w:r>
      <w:r w:rsidR="0021093A"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Пензенской области от 20.05.2022 № 46/ОД,</w:t>
      </w:r>
      <w:r>
        <w:rPr>
          <w:sz w:val="28"/>
          <w:szCs w:val="28"/>
        </w:rPr>
        <w:t xml:space="preserve"> в части: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C9211E"/>
        </w:rPr>
      </w:pPr>
      <w:r w:rsidRPr="0021093A"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приведения таблицы № 2 статьи 13 «Классификатор видов разрешенного использования, используемых в настоящих Правилах землепользования и застройки» в соответствие с действующим законодательством;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включения в основные виды разрешенного использования земельных участков и объектов капитального строительства, установленные                </w:t>
      </w:r>
      <w:r w:rsidR="0021093A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в градостроительных регламентах, применительно к территориальным зонам Ж-3, Ж-4, СОД-1, СОД-2, СОД-3, СОД-4, СОД-5, СОД-6, СОД-7, вида разрешенного использования с кодом 4.9.2 «Стоянка транспортных средств»;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включения в условно разрешенные виды использования земельных участков и объектов капитального строительства, установленные             </w:t>
      </w:r>
      <w:r w:rsidR="0021093A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         в градостроительных регламентах, применительно к территориальным зонам Ж-2, ОД-2, СН-3, СН-4, вида разрешенного использования с кодом 4.9.2</w:t>
      </w:r>
      <w:r w:rsidR="0021093A">
        <w:rPr>
          <w:color w:val="000000"/>
          <w:sz w:val="28"/>
          <w:szCs w:val="28"/>
        </w:rPr>
        <w:t xml:space="preserve"> «Стоянка транспортных средств»</w:t>
      </w:r>
      <w:r>
        <w:rPr>
          <w:color w:val="000000"/>
          <w:sz w:val="28"/>
          <w:szCs w:val="28"/>
        </w:rPr>
        <w:t>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включения в условно разрешенные виды использования земельных участков и объектов капитального строительства, установленные </w:t>
      </w:r>
      <w:r w:rsidR="0021093A">
        <w:rPr>
          <w:color w:val="000000"/>
          <w:sz w:val="28"/>
          <w:szCs w:val="28"/>
        </w:rPr>
        <w:t xml:space="preserve">                                      </w:t>
      </w:r>
      <w:r>
        <w:rPr>
          <w:color w:val="000000"/>
          <w:sz w:val="28"/>
          <w:szCs w:val="28"/>
        </w:rPr>
        <w:t xml:space="preserve"> в градостроительных регламентах, применительно к территориальной зоне СХ-1, в</w:t>
      </w:r>
      <w:r w:rsidR="0021093A">
        <w:rPr>
          <w:color w:val="000000"/>
          <w:sz w:val="28"/>
          <w:szCs w:val="28"/>
        </w:rPr>
        <w:t>ида разрешенного использования с кодом 1.8 «Скотоводство»</w:t>
      </w:r>
      <w:r>
        <w:rPr>
          <w:color w:val="000000"/>
          <w:sz w:val="28"/>
          <w:szCs w:val="28"/>
        </w:rPr>
        <w:t>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- дополнения предельного параметра разрешенного строительства, реконструкции объектов капитального строительства «</w:t>
      </w:r>
      <w:r>
        <w:rPr>
          <w:bCs/>
          <w:color w:val="000000"/>
          <w:sz w:val="28"/>
          <w:szCs w:val="28"/>
        </w:rPr>
        <w:t>предельная (минимальная и (или) максимальная) площадь земельных участков</w:t>
      </w:r>
      <w:r>
        <w:rPr>
          <w:color w:val="000000"/>
          <w:sz w:val="28"/>
          <w:szCs w:val="28"/>
        </w:rPr>
        <w:t xml:space="preserve">» для вида разрешенного использования земельных участков и объектов капитального строительства  с кодом 2.3 «Блокированная жилая застройка», установленного в градостроительных регламентах, применительно к территориальной зоне </w:t>
      </w:r>
      <w:r w:rsidR="0021093A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Ж-1, словами «– минимальная площадь земельного участка для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 – не менее 150 кв. м;».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Публичные слушания по проекту о внесении изменений в Правила землепользования и застройки </w:t>
      </w:r>
      <w:r>
        <w:rPr>
          <w:color w:val="000000"/>
          <w:kern w:val="0"/>
          <w:sz w:val="28"/>
          <w:szCs w:val="28"/>
          <w:lang w:eastAsia="zh-CN"/>
        </w:rPr>
        <w:t>г</w:t>
      </w:r>
      <w:r>
        <w:rPr>
          <w:color w:val="000000"/>
          <w:kern w:val="0"/>
          <w:sz w:val="28"/>
          <w:szCs w:val="28"/>
        </w:rPr>
        <w:t>орода Пензы, утвержденные приказом Министерства градостроительства и архитектуры Пензенской области</w:t>
      </w:r>
      <w:r w:rsidR="0021093A">
        <w:rPr>
          <w:color w:val="000000"/>
          <w:kern w:val="0"/>
          <w:sz w:val="28"/>
          <w:szCs w:val="28"/>
        </w:rPr>
        <w:t xml:space="preserve">                           </w:t>
      </w:r>
      <w:r>
        <w:rPr>
          <w:color w:val="000000"/>
          <w:kern w:val="0"/>
          <w:sz w:val="28"/>
          <w:szCs w:val="28"/>
        </w:rPr>
        <w:t xml:space="preserve"> от 20.05.2022 № 46/ОД,</w:t>
      </w:r>
      <w:r>
        <w:rPr>
          <w:color w:val="000000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от 07.06.2022 № 89/ОП, адрес </w:t>
      </w:r>
      <w:proofErr w:type="gramStart"/>
      <w:r>
        <w:rPr>
          <w:color w:val="000000"/>
          <w:sz w:val="28"/>
          <w:szCs w:val="28"/>
        </w:rPr>
        <w:t xml:space="preserve">Комиссии:   </w:t>
      </w:r>
      <w:proofErr w:type="gramEnd"/>
      <w:r>
        <w:rPr>
          <w:color w:val="000000"/>
          <w:sz w:val="28"/>
          <w:szCs w:val="28"/>
        </w:rPr>
        <w:t xml:space="preserve">               г. Пенза, ул. Суворова, 156.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Срок проведения публичных слушаний –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>
        <w:rPr>
          <w:b/>
          <w:bCs/>
          <w:color w:val="000000"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 xml:space="preserve">.10.2022 </w:t>
      </w:r>
      <w:r>
        <w:rPr>
          <w:color w:val="000000"/>
          <w:sz w:val="28"/>
          <w:szCs w:val="28"/>
        </w:rPr>
        <w:t xml:space="preserve">по </w:t>
      </w:r>
      <w:r>
        <w:rPr>
          <w:b/>
          <w:bCs/>
          <w:color w:val="000000"/>
          <w:sz w:val="28"/>
          <w:szCs w:val="28"/>
        </w:rPr>
        <w:t>25</w:t>
      </w:r>
      <w:r>
        <w:rPr>
          <w:b/>
          <w:color w:val="000000"/>
          <w:sz w:val="28"/>
          <w:szCs w:val="28"/>
        </w:rPr>
        <w:t>.11.2022.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Информационные материалы по теме публичных слушаний представлены на экспозиции по адрес</w:t>
      </w:r>
      <w:r>
        <w:rPr>
          <w:color w:val="000000"/>
          <w:kern w:val="0"/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: </w:t>
      </w:r>
      <w:r w:rsidR="0021093A">
        <w:rPr>
          <w:color w:val="000000"/>
          <w:sz w:val="28"/>
          <w:szCs w:val="28"/>
        </w:rPr>
        <w:t>г. Пенза, ул. Суворова, 156,</w:t>
      </w:r>
      <w:r>
        <w:rPr>
          <w:color w:val="000000"/>
          <w:sz w:val="28"/>
          <w:szCs w:val="28"/>
        </w:rPr>
        <w:t xml:space="preserve"> г. </w:t>
      </w:r>
      <w:proofErr w:type="gramStart"/>
      <w:r>
        <w:rPr>
          <w:color w:val="000000"/>
          <w:sz w:val="28"/>
          <w:szCs w:val="28"/>
        </w:rPr>
        <w:t xml:space="preserve">Пенза, </w:t>
      </w:r>
      <w:r w:rsidR="0021093A">
        <w:rPr>
          <w:color w:val="000000"/>
          <w:sz w:val="28"/>
          <w:szCs w:val="28"/>
        </w:rPr>
        <w:t xml:space="preserve">  </w:t>
      </w:r>
      <w:proofErr w:type="gramEnd"/>
      <w:r w:rsidR="0021093A">
        <w:rPr>
          <w:color w:val="000000"/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>пл. М. Жукова, 4.</w:t>
      </w:r>
    </w:p>
    <w:p w:rsidR="00E37D36" w:rsidRDefault="00BE6DE1" w:rsidP="0021093A">
      <w:pPr>
        <w:pStyle w:val="af"/>
        <w:widowControl/>
        <w:tabs>
          <w:tab w:val="left" w:pos="1137"/>
          <w:tab w:val="left" w:pos="1197"/>
        </w:tabs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Экспозиция открыта с </w:t>
      </w:r>
      <w:r>
        <w:rPr>
          <w:b/>
          <w:bCs/>
          <w:color w:val="000000"/>
          <w:sz w:val="28"/>
          <w:szCs w:val="28"/>
        </w:rPr>
        <w:t xml:space="preserve">03.11.2022 </w:t>
      </w:r>
      <w:r>
        <w:rPr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21.11.2022.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Часы работы: с 10.00 до 12.00.</w:t>
      </w:r>
      <w:bookmarkStart w:id="0" w:name="_GoBack"/>
      <w:bookmarkEnd w:id="0"/>
    </w:p>
    <w:p w:rsidR="00E37D36" w:rsidRDefault="00BE6DE1" w:rsidP="0021093A">
      <w:pPr>
        <w:pStyle w:val="af"/>
        <w:widowControl/>
        <w:tabs>
          <w:tab w:val="left" w:pos="1077"/>
        </w:tabs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Номер контактного телефона для консультации: 8(</w:t>
      </w:r>
      <w:proofErr w:type="gramStart"/>
      <w:r>
        <w:rPr>
          <w:color w:val="000000"/>
          <w:sz w:val="28"/>
          <w:szCs w:val="28"/>
        </w:rPr>
        <w:t>8412)-</w:t>
      </w:r>
      <w:proofErr w:type="gramEnd"/>
      <w:r>
        <w:rPr>
          <w:color w:val="000000"/>
          <w:sz w:val="28"/>
          <w:szCs w:val="28"/>
        </w:rPr>
        <w:t>22-25-91.</w:t>
      </w:r>
    </w:p>
    <w:p w:rsidR="00E37D36" w:rsidRDefault="00BE6DE1" w:rsidP="0021093A">
      <w:pPr>
        <w:pStyle w:val="af"/>
        <w:widowControl/>
        <w:tabs>
          <w:tab w:val="left" w:pos="567"/>
        </w:tabs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Участниками публичных слушаний по </w:t>
      </w:r>
      <w:r>
        <w:rPr>
          <w:rFonts w:eastAsia="Calibri"/>
          <w:color w:val="000000"/>
          <w:sz w:val="28"/>
          <w:szCs w:val="28"/>
        </w:rPr>
        <w:t>проекту, подлежащему рассмотрению на публичных слушаниях, являются:</w:t>
      </w:r>
    </w:p>
    <w:p w:rsidR="00E37D36" w:rsidRDefault="00BE6DE1" w:rsidP="0021093A">
      <w:pPr>
        <w:pStyle w:val="af"/>
        <w:widowControl/>
        <w:tabs>
          <w:tab w:val="left" w:pos="567"/>
        </w:tabs>
        <w:spacing w:before="0" w:after="0"/>
        <w:ind w:left="567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граждане, постоянно проживающие в пределах территориальных зон, для которых установлены градостроит</w:t>
      </w:r>
      <w:r w:rsidR="0021093A">
        <w:rPr>
          <w:color w:val="000000"/>
          <w:sz w:val="28"/>
          <w:szCs w:val="28"/>
        </w:rPr>
        <w:t xml:space="preserve">ельные регламенты, в отношении </w:t>
      </w:r>
      <w:r>
        <w:rPr>
          <w:color w:val="000000"/>
          <w:sz w:val="28"/>
          <w:szCs w:val="28"/>
        </w:rPr>
        <w:t>которых осуществляется внесение изменений;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а также правообладатели помещений, являющихся частью объектов капитального строительства, расположенных                      в пределах территориальных зон, для которых установлены градострои</w:t>
      </w:r>
      <w:r w:rsidR="0021093A">
        <w:rPr>
          <w:color w:val="000000"/>
          <w:sz w:val="28"/>
          <w:szCs w:val="28"/>
        </w:rPr>
        <w:t>тельные регламенты, в отношении</w:t>
      </w:r>
      <w:r>
        <w:rPr>
          <w:color w:val="000000"/>
          <w:sz w:val="28"/>
          <w:szCs w:val="28"/>
        </w:rPr>
        <w:t xml:space="preserve"> которых осуществляется внесение изменений.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период публичных слушаний участники публичных слушаний, </w:t>
      </w:r>
      <w:r>
        <w:rPr>
          <w:b/>
          <w:bCs/>
          <w:color w:val="000000"/>
          <w:sz w:val="28"/>
          <w:szCs w:val="28"/>
          <w:shd w:val="clear" w:color="auto" w:fill="FFFFFF"/>
        </w:rPr>
        <w:t>прошедшие идентификацию*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имеют право представить свои предложения и замечания, касающиеся проекта, </w:t>
      </w:r>
      <w:r>
        <w:rPr>
          <w:rFonts w:eastAsia="Calibri"/>
          <w:color w:val="000000"/>
          <w:sz w:val="28"/>
          <w:szCs w:val="28"/>
        </w:rPr>
        <w:t xml:space="preserve">подлежащего рассмотрению на публичных слушаниях, </w:t>
      </w:r>
      <w:r>
        <w:rPr>
          <w:color w:val="000000"/>
          <w:sz w:val="28"/>
          <w:szCs w:val="28"/>
        </w:rPr>
        <w:t xml:space="preserve">в срок </w:t>
      </w:r>
      <w:r>
        <w:rPr>
          <w:b/>
          <w:bCs/>
          <w:color w:val="000000"/>
          <w:sz w:val="28"/>
          <w:szCs w:val="28"/>
        </w:rPr>
        <w:t>с 03.11.2022 по 21.11.2022: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2) в письменной форме в адрес Комиссии;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E37D36" w:rsidRDefault="00BE6DE1" w:rsidP="0021093A">
      <w:pPr>
        <w:pStyle w:val="af"/>
        <w:widowControl/>
        <w:tabs>
          <w:tab w:val="left" w:pos="567"/>
        </w:tabs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Дата, время и место проведения собрания участников публичных слушаний: </w:t>
      </w:r>
      <w:r>
        <w:rPr>
          <w:b/>
          <w:bCs/>
          <w:color w:val="000000"/>
          <w:sz w:val="28"/>
          <w:szCs w:val="28"/>
        </w:rPr>
        <w:t>21.11.2022 в 11:00 часов, начало регистрации участников публичных слушаний в 10:30 часов, по адресу: г. Пенза, ул. Суворова, 156.</w:t>
      </w:r>
    </w:p>
    <w:p w:rsidR="00E37D36" w:rsidRDefault="00BE6DE1" w:rsidP="0021093A">
      <w:pPr>
        <w:pStyle w:val="af"/>
        <w:widowControl/>
        <w:spacing w:before="0" w:after="0"/>
        <w:ind w:left="624" w:right="283" w:firstLine="567"/>
        <w:jc w:val="both"/>
      </w:pPr>
      <w:r>
        <w:rPr>
          <w:color w:val="000000"/>
          <w:sz w:val="28"/>
          <w:szCs w:val="28"/>
        </w:rPr>
        <w:t xml:space="preserve">Проект о внесении изменений в Правила землепользования и застройки </w:t>
      </w:r>
      <w:r>
        <w:rPr>
          <w:color w:val="000000"/>
          <w:kern w:val="0"/>
          <w:sz w:val="28"/>
          <w:szCs w:val="28"/>
          <w:lang w:eastAsia="zh-CN"/>
        </w:rPr>
        <w:t>г</w:t>
      </w:r>
      <w:r>
        <w:rPr>
          <w:color w:val="000000"/>
          <w:kern w:val="0"/>
          <w:sz w:val="28"/>
          <w:szCs w:val="28"/>
        </w:rPr>
        <w:t>орода Пензы, утвержденные приказом Министерства градостроительства и архитектуры Пензенской области от 20.05.2022 № 46/ОД</w:t>
      </w:r>
      <w:r>
        <w:rPr>
          <w:color w:val="000000"/>
          <w:sz w:val="28"/>
          <w:szCs w:val="28"/>
        </w:rPr>
        <w:t>, подлежащий рассмотрению на публичных слушаниях, и информационные материалы</w:t>
      </w:r>
      <w:r w:rsidR="0021093A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к нему размещаются на официальных сайтах Министерства градостроительства и архитектуры Пензенской области и администрации города Пензы, имеющих доменные имена: </w:t>
      </w:r>
      <w:r>
        <w:rPr>
          <w:color w:val="000000"/>
          <w:sz w:val="28"/>
          <w:szCs w:val="28"/>
          <w:u w:val="single"/>
        </w:rPr>
        <w:t>http://</w:t>
      </w:r>
      <w:proofErr w:type="spellStart"/>
      <w:r>
        <w:rPr>
          <w:color w:val="000000"/>
          <w:sz w:val="28"/>
          <w:szCs w:val="28"/>
          <w:u w:val="single"/>
          <w:lang w:val="en-US"/>
        </w:rPr>
        <w:t>mingrad</w:t>
      </w:r>
      <w:proofErr w:type="spellEnd"/>
      <w:r>
        <w:rPr>
          <w:color w:val="000000"/>
          <w:sz w:val="28"/>
          <w:szCs w:val="28"/>
          <w:u w:val="single"/>
        </w:rPr>
        <w:t>.</w:t>
      </w:r>
      <w:proofErr w:type="spellStart"/>
      <w:r>
        <w:rPr>
          <w:color w:val="000000"/>
          <w:sz w:val="28"/>
          <w:szCs w:val="28"/>
          <w:u w:val="single"/>
          <w:lang w:val="en-US"/>
        </w:rPr>
        <w:t>pnzreg</w:t>
      </w:r>
      <w:proofErr w:type="spellEnd"/>
      <w:r>
        <w:rPr>
          <w:color w:val="000000"/>
          <w:sz w:val="28"/>
          <w:szCs w:val="28"/>
          <w:u w:val="single"/>
        </w:rPr>
        <w:t>.</w:t>
      </w:r>
      <w:proofErr w:type="spellStart"/>
      <w:r>
        <w:rPr>
          <w:color w:val="000000"/>
          <w:sz w:val="28"/>
          <w:szCs w:val="28"/>
          <w:u w:val="single"/>
        </w:rPr>
        <w:t>ru</w:t>
      </w:r>
      <w:proofErr w:type="spellEnd"/>
      <w:r>
        <w:rPr>
          <w:color w:val="000000"/>
          <w:sz w:val="28"/>
          <w:szCs w:val="28"/>
          <w:u w:val="single"/>
        </w:rPr>
        <w:t>/</w:t>
      </w:r>
      <w:r w:rsidR="0021093A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21093A">
        <w:rPr>
          <w:rStyle w:val="Internetlink"/>
          <w:bCs/>
          <w:color w:val="000000"/>
          <w:sz w:val="28"/>
          <w:szCs w:val="28"/>
        </w:rPr>
        <w:t>http://www.penza-gorod.ru/</w:t>
      </w:r>
      <w:r w:rsidRPr="0021093A">
        <w:rPr>
          <w:rStyle w:val="Internetlink"/>
          <w:bCs/>
          <w:color w:val="000000"/>
          <w:sz w:val="28"/>
          <w:szCs w:val="28"/>
          <w:u w:val="none"/>
        </w:rPr>
        <w:t>;</w:t>
      </w:r>
      <w:r>
        <w:rPr>
          <w:rStyle w:val="Internetlink"/>
          <w:b/>
          <w:bCs/>
          <w:color w:val="000000"/>
          <w:sz w:val="28"/>
          <w:szCs w:val="28"/>
          <w:u w:val="none"/>
        </w:rPr>
        <w:t xml:space="preserve"> 03.11.2022</w:t>
      </w:r>
      <w:r>
        <w:rPr>
          <w:color w:val="000000"/>
          <w:sz w:val="28"/>
          <w:szCs w:val="28"/>
        </w:rPr>
        <w:t>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Предложения и замечания от участников публичных слушаний, </w:t>
      </w:r>
      <w:r>
        <w:rPr>
          <w:color w:val="000000"/>
          <w:sz w:val="28"/>
          <w:szCs w:val="28"/>
          <w:shd w:val="clear" w:color="auto" w:fill="FFFFFF"/>
        </w:rPr>
        <w:t>прошедших идентификацию,</w:t>
      </w:r>
      <w:r w:rsidR="0021093A">
        <w:rPr>
          <w:color w:val="000000"/>
          <w:sz w:val="28"/>
          <w:szCs w:val="28"/>
        </w:rPr>
        <w:t xml:space="preserve"> принимаются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письменной форме по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адресу: </w:t>
      </w:r>
      <w:r w:rsidR="0021093A"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="0021093A"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 xml:space="preserve"> г. Пенза, ул. Суворова, 156</w:t>
      </w:r>
      <w:r>
        <w:rPr>
          <w:rFonts w:ascii="Tinos" w:hAnsi="Tinos" w:cs="Tinos"/>
          <w:color w:val="000000"/>
          <w:sz w:val="28"/>
          <w:szCs w:val="28"/>
          <w:shd w:val="clear" w:color="auto" w:fill="FFFFFF"/>
          <w:lang w:eastAsia="ar-SA"/>
        </w:rPr>
        <w:t>.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rFonts w:ascii="Tinos" w:hAnsi="Tinos"/>
          <w:color w:val="000000"/>
          <w:sz w:val="28"/>
          <w:szCs w:val="28"/>
          <w:shd w:val="clear" w:color="auto" w:fill="FFFFFF"/>
          <w:lang w:eastAsia="ar-SA"/>
        </w:rPr>
        <w:t xml:space="preserve">Для заполнения журнала учета посетителей экспозиции проекта, </w:t>
      </w:r>
      <w:r>
        <w:rPr>
          <w:rFonts w:ascii="Tinos" w:hAnsi="Tinos"/>
          <w:color w:val="000000"/>
          <w:sz w:val="28"/>
          <w:szCs w:val="28"/>
          <w:lang w:eastAsia="ar-SA"/>
        </w:rPr>
        <w:t>подлежащ</w:t>
      </w:r>
      <w:r>
        <w:rPr>
          <w:color w:val="000000"/>
          <w:sz w:val="28"/>
          <w:szCs w:val="28"/>
        </w:rPr>
        <w:t>его</w:t>
      </w:r>
      <w:r>
        <w:rPr>
          <w:rFonts w:ascii="Tinos" w:hAnsi="Tinos"/>
          <w:color w:val="000000"/>
          <w:sz w:val="28"/>
          <w:szCs w:val="28"/>
          <w:lang w:eastAsia="ar-SA"/>
        </w:rPr>
        <w:t xml:space="preserve"> рассмотрению на публичных слуша</w:t>
      </w:r>
      <w:r>
        <w:rPr>
          <w:rFonts w:ascii="Tinos" w:hAnsi="Tinos"/>
          <w:color w:val="000000"/>
          <w:sz w:val="28"/>
          <w:szCs w:val="28"/>
          <w:shd w:val="clear" w:color="auto" w:fill="FFFFFF"/>
          <w:lang w:eastAsia="ar-SA"/>
        </w:rPr>
        <w:t>ниях, необходимо позвонить по телефону: 22-25-91 и пригласить специалиста.</w:t>
      </w:r>
    </w:p>
    <w:p w:rsidR="00E37D36" w:rsidRDefault="00BE6DE1" w:rsidP="0021093A">
      <w:pPr>
        <w:pStyle w:val="af"/>
        <w:widowControl/>
        <w:spacing w:before="0" w:after="0"/>
        <w:ind w:firstLine="567"/>
        <w:jc w:val="both"/>
        <w:rPr>
          <w:b/>
          <w:bCs/>
          <w:i/>
          <w:iCs/>
          <w:color w:val="000000"/>
          <w:sz w:val="26"/>
          <w:szCs w:val="26"/>
          <w:shd w:val="clear" w:color="auto" w:fill="FFFFFF"/>
        </w:rPr>
      </w:pP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    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lastRenderedPageBreak/>
        <w:t>*</w:t>
      </w:r>
      <w:proofErr w:type="gramStart"/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>В</w:t>
      </w:r>
      <w:proofErr w:type="gramEnd"/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 целях идентификации</w:t>
      </w:r>
      <w:r>
        <w:rPr>
          <w:i/>
          <w:iCs/>
          <w:color w:val="000000"/>
          <w:sz w:val="26"/>
          <w:szCs w:val="26"/>
          <w:shd w:val="clear" w:color="auto" w:fill="FFFFFF"/>
        </w:rPr>
        <w:t xml:space="preserve"> и на основании ч. 3, ч. 10 и ч. 12 статьи 5.1                                               Градостроительного кодекса РФ участники публичных слушаний представляют сведения о себе с приложением документов, подтверждающих такие сведения: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-  для физических лиц: </w:t>
      </w:r>
      <w:r>
        <w:rPr>
          <w:i/>
          <w:iCs/>
          <w:color w:val="000000"/>
          <w:sz w:val="26"/>
          <w:szCs w:val="26"/>
          <w:shd w:val="clear" w:color="auto" w:fill="FFFFFF"/>
        </w:rPr>
        <w:t>копия документа, удостоверяющего личность</w:t>
      </w:r>
      <w:r>
        <w:rPr>
          <w:i/>
          <w:iCs/>
          <w:color w:val="000000"/>
          <w:sz w:val="26"/>
          <w:szCs w:val="26"/>
        </w:rPr>
        <w:t>, копия документа, подтверждающий адрес места жительства;</w:t>
      </w:r>
    </w:p>
    <w:p w:rsidR="00E37D36" w:rsidRDefault="00BE6DE1" w:rsidP="0021093A">
      <w:pPr>
        <w:pStyle w:val="af"/>
        <w:widowControl/>
        <w:tabs>
          <w:tab w:val="left" w:pos="850"/>
        </w:tabs>
        <w:spacing w:before="0" w:after="0"/>
        <w:ind w:left="567" w:right="283" w:firstLine="567"/>
        <w:jc w:val="both"/>
        <w:rPr>
          <w:color w:val="000000"/>
        </w:rPr>
      </w:pP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- для юридических лиц: </w:t>
      </w:r>
      <w:r>
        <w:rPr>
          <w:i/>
          <w:iCs/>
          <w:color w:val="000000"/>
          <w:sz w:val="26"/>
          <w:szCs w:val="26"/>
          <w:shd w:val="clear" w:color="auto" w:fill="FFFFFF"/>
        </w:rPr>
        <w:t>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</w:t>
      </w:r>
    </w:p>
    <w:p w:rsidR="00E37D36" w:rsidRDefault="00BE6DE1" w:rsidP="0021093A">
      <w:pPr>
        <w:pStyle w:val="af"/>
        <w:widowControl/>
        <w:spacing w:before="0" w:after="0"/>
        <w:ind w:left="567" w:right="283" w:firstLine="567"/>
        <w:jc w:val="both"/>
        <w:rPr>
          <w:color w:val="000000"/>
        </w:rPr>
      </w:pPr>
      <w:r>
        <w:rPr>
          <w:b/>
          <w:bCs/>
          <w:i/>
          <w:iCs/>
          <w:color w:val="000000"/>
          <w:kern w:val="0"/>
          <w:sz w:val="26"/>
          <w:szCs w:val="26"/>
          <w:shd w:val="clear" w:color="auto" w:fill="FFFFFF"/>
        </w:rPr>
        <w:t>- кроме того, физические и юридические лица,</w:t>
      </w:r>
      <w:r>
        <w:rPr>
          <w:i/>
          <w:iCs/>
          <w:color w:val="000000"/>
          <w:kern w:val="0"/>
          <w:sz w:val="26"/>
          <w:szCs w:val="26"/>
          <w:shd w:val="clear" w:color="auto" w:fill="FFFFFF"/>
        </w:rPr>
        <w:t xml:space="preserve">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 удостоверяющие их права на такие земельные участки, объекты капитального                 строительства, помещения, являющиеся частью указанных объектов капитального строительства.</w:t>
      </w:r>
    </w:p>
    <w:p w:rsidR="00E37D36" w:rsidRDefault="00E37D36" w:rsidP="0021093A">
      <w:pPr>
        <w:pStyle w:val="af"/>
        <w:widowControl/>
        <w:spacing w:before="0" w:after="0"/>
        <w:ind w:left="567" w:right="283" w:firstLine="567"/>
        <w:jc w:val="both"/>
        <w:rPr>
          <w:i/>
          <w:iCs/>
          <w:color w:val="000000"/>
          <w:kern w:val="0"/>
          <w:sz w:val="26"/>
          <w:szCs w:val="26"/>
          <w:shd w:val="clear" w:color="auto" w:fill="FFFFFF"/>
        </w:rPr>
      </w:pPr>
    </w:p>
    <w:sectPr w:rsidR="00E37D36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11E" w:rsidRDefault="006E111E">
      <w:r>
        <w:separator/>
      </w:r>
    </w:p>
  </w:endnote>
  <w:endnote w:type="continuationSeparator" w:id="0">
    <w:p w:rsidR="006E111E" w:rsidRDefault="006E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3F" w:rsidRDefault="006E11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11E" w:rsidRDefault="006E111E">
      <w:r>
        <w:rPr>
          <w:color w:val="000000"/>
        </w:rPr>
        <w:separator/>
      </w:r>
    </w:p>
  </w:footnote>
  <w:footnote w:type="continuationSeparator" w:id="0">
    <w:p w:rsidR="006E111E" w:rsidRDefault="006E1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3F" w:rsidRDefault="00BE6DE1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21093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7A8F"/>
    <w:multiLevelType w:val="multilevel"/>
    <w:tmpl w:val="032871E8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0AF330E0"/>
    <w:multiLevelType w:val="multilevel"/>
    <w:tmpl w:val="96D02F9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2" w15:restartNumberingAfterBreak="0">
    <w:nsid w:val="0D8857BC"/>
    <w:multiLevelType w:val="multilevel"/>
    <w:tmpl w:val="18C24C5C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3" w15:restartNumberingAfterBreak="0">
    <w:nsid w:val="1F6A4BC5"/>
    <w:multiLevelType w:val="multilevel"/>
    <w:tmpl w:val="2C6228BC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23675DFF"/>
    <w:multiLevelType w:val="multilevel"/>
    <w:tmpl w:val="7F6A922E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5" w15:restartNumberingAfterBreak="0">
    <w:nsid w:val="280B558F"/>
    <w:multiLevelType w:val="multilevel"/>
    <w:tmpl w:val="4F4CA130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6" w15:restartNumberingAfterBreak="0">
    <w:nsid w:val="2BA33E39"/>
    <w:multiLevelType w:val="multilevel"/>
    <w:tmpl w:val="C116FA42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7" w15:restartNumberingAfterBreak="0">
    <w:nsid w:val="2D5F3E41"/>
    <w:multiLevelType w:val="multilevel"/>
    <w:tmpl w:val="F100333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8" w15:restartNumberingAfterBreak="0">
    <w:nsid w:val="2E472097"/>
    <w:multiLevelType w:val="multilevel"/>
    <w:tmpl w:val="F8FA52D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 w15:restartNumberingAfterBreak="0">
    <w:nsid w:val="405957F1"/>
    <w:multiLevelType w:val="multilevel"/>
    <w:tmpl w:val="E23A4CC2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4E350517"/>
    <w:multiLevelType w:val="multilevel"/>
    <w:tmpl w:val="EF02ABC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1" w15:restartNumberingAfterBreak="0">
    <w:nsid w:val="68235F18"/>
    <w:multiLevelType w:val="multilevel"/>
    <w:tmpl w:val="DE3EA91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2" w15:restartNumberingAfterBreak="0">
    <w:nsid w:val="7BBB76EB"/>
    <w:multiLevelType w:val="multilevel"/>
    <w:tmpl w:val="B518E3FE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36"/>
    <w:rsid w:val="0021093A"/>
    <w:rsid w:val="006E111E"/>
    <w:rsid w:val="00BE6DE1"/>
    <w:rsid w:val="00E37D36"/>
    <w:rsid w:val="00F4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568A4-891F-4656-AB84-25F5DB56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pPr>
      <w:autoSpaceDE w:val="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MingradKriventceva</dc:creator>
  <cp:lastModifiedBy>MingradKriventceva</cp:lastModifiedBy>
  <cp:revision>2</cp:revision>
  <dcterms:created xsi:type="dcterms:W3CDTF">2022-10-26T16:28:00Z</dcterms:created>
  <dcterms:modified xsi:type="dcterms:W3CDTF">2022-12-08T06:44:00Z</dcterms:modified>
</cp:coreProperties>
</file>