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566E" w:rsidRPr="000C7EF4" w:rsidRDefault="00473F89">
      <w:pPr>
        <w:pStyle w:val="Firstlineindent"/>
        <w:jc w:val="right"/>
        <w:rPr>
          <w:rFonts w:ascii="Times New Roman" w:hAnsi="Times New Roman" w:cs="Times New Roman"/>
          <w:b/>
          <w:bCs/>
          <w:sz w:val="28"/>
          <w:szCs w:val="28"/>
        </w:rPr>
      </w:pPr>
      <w:r w:rsidRPr="000C7EF4">
        <w:rPr>
          <w:rFonts w:ascii="Times New Roman" w:hAnsi="Times New Roman" w:cs="Times New Roman"/>
          <w:b/>
          <w:bCs/>
          <w:sz w:val="28"/>
          <w:szCs w:val="28"/>
        </w:rPr>
        <w:t>Приложение</w:t>
      </w:r>
      <w:r w:rsidR="000C7EF4">
        <w:rPr>
          <w:rFonts w:ascii="Times New Roman" w:hAnsi="Times New Roman" w:cs="Times New Roman"/>
          <w:b/>
          <w:bCs/>
          <w:sz w:val="28"/>
          <w:szCs w:val="28"/>
        </w:rPr>
        <w:t xml:space="preserve"> №</w:t>
      </w:r>
      <w:bookmarkStart w:id="0" w:name="_GoBack"/>
      <w:bookmarkEnd w:id="0"/>
      <w:r w:rsidRPr="000C7EF4">
        <w:rPr>
          <w:rFonts w:ascii="Times New Roman" w:hAnsi="Times New Roman" w:cs="Times New Roman"/>
          <w:b/>
          <w:bCs/>
          <w:sz w:val="28"/>
          <w:szCs w:val="28"/>
        </w:rPr>
        <w:t xml:space="preserve"> </w:t>
      </w:r>
      <w:r w:rsidR="00231740" w:rsidRPr="000C7EF4">
        <w:rPr>
          <w:rFonts w:ascii="Times New Roman" w:hAnsi="Times New Roman" w:cs="Times New Roman"/>
          <w:b/>
          <w:bCs/>
          <w:sz w:val="28"/>
          <w:szCs w:val="28"/>
        </w:rPr>
        <w:t>5</w:t>
      </w:r>
    </w:p>
    <w:p w:rsidR="00CD566E" w:rsidRPr="000C7EF4" w:rsidRDefault="00473F89">
      <w:pPr>
        <w:pStyle w:val="Firstlineindent"/>
        <w:jc w:val="right"/>
        <w:rPr>
          <w:rFonts w:ascii="Times New Roman" w:hAnsi="Times New Roman" w:cs="Times New Roman"/>
          <w:b/>
          <w:bCs/>
          <w:sz w:val="28"/>
          <w:szCs w:val="28"/>
        </w:rPr>
      </w:pPr>
      <w:r w:rsidRPr="000C7EF4">
        <w:rPr>
          <w:rFonts w:ascii="Times New Roman" w:hAnsi="Times New Roman" w:cs="Times New Roman"/>
          <w:b/>
          <w:bCs/>
          <w:sz w:val="28"/>
          <w:szCs w:val="28"/>
        </w:rPr>
        <w:t>к извещению о проведении торгов</w:t>
      </w:r>
    </w:p>
    <w:p w:rsidR="00CD566E" w:rsidRPr="007876C9" w:rsidRDefault="00CD566E">
      <w:pPr>
        <w:pStyle w:val="Firstlineindent"/>
        <w:rPr>
          <w:rFonts w:ascii="Times New Roman" w:hAnsi="Times New Roman" w:cs="Times New Roman"/>
        </w:rPr>
      </w:pPr>
    </w:p>
    <w:p w:rsidR="00CD566E" w:rsidRPr="007876C9" w:rsidRDefault="00473F89">
      <w:pPr>
        <w:pStyle w:val="Standard"/>
        <w:ind w:firstLine="708"/>
        <w:rPr>
          <w:rFonts w:ascii="Times New Roman" w:hAnsi="Times New Roman" w:cs="Times New Roman"/>
        </w:rPr>
      </w:pPr>
      <w:r w:rsidRPr="007876C9">
        <w:rPr>
          <w:rFonts w:ascii="Times New Roman" w:hAnsi="Times New Roman" w:cs="Times New Roman"/>
          <w:b/>
          <w:szCs w:val="28"/>
        </w:rPr>
        <w:t>Требования к содержанию</w:t>
      </w:r>
    </w:p>
    <w:p w:rsidR="00CD566E" w:rsidRPr="007876C9" w:rsidRDefault="00473F89">
      <w:pPr>
        <w:pStyle w:val="Standard"/>
        <w:ind w:firstLine="708"/>
        <w:rPr>
          <w:rFonts w:ascii="Times New Roman" w:hAnsi="Times New Roman" w:cs="Times New Roman"/>
          <w:b/>
          <w:szCs w:val="28"/>
        </w:rPr>
      </w:pPr>
      <w:r w:rsidRPr="007876C9">
        <w:rPr>
          <w:rFonts w:ascii="Times New Roman" w:hAnsi="Times New Roman" w:cs="Times New Roman"/>
          <w:b/>
          <w:szCs w:val="28"/>
        </w:rPr>
        <w:t>и форме заявки на участие в торгах</w:t>
      </w:r>
    </w:p>
    <w:p w:rsidR="00CD566E" w:rsidRPr="007876C9" w:rsidRDefault="00CD566E">
      <w:pPr>
        <w:pStyle w:val="Standard"/>
        <w:ind w:firstLine="708"/>
        <w:rPr>
          <w:rFonts w:ascii="Times New Roman" w:hAnsi="Times New Roman" w:cs="Times New Roman"/>
          <w:b/>
          <w:szCs w:val="28"/>
        </w:rPr>
      </w:pPr>
    </w:p>
    <w:p w:rsidR="00CD566E" w:rsidRPr="007876C9" w:rsidRDefault="00473F89">
      <w:pPr>
        <w:pStyle w:val="Standard"/>
        <w:ind w:firstLine="709"/>
        <w:jc w:val="both"/>
        <w:rPr>
          <w:rFonts w:ascii="Times New Roman" w:eastAsia="Times New Roman" w:hAnsi="Times New Roman" w:cs="Times New Roman"/>
          <w:szCs w:val="28"/>
        </w:rPr>
      </w:pPr>
      <w:r w:rsidRPr="007876C9">
        <w:rPr>
          <w:rFonts w:ascii="Times New Roman" w:eastAsia="Times New Roman" w:hAnsi="Times New Roman" w:cs="Times New Roman"/>
          <w:szCs w:val="28"/>
        </w:rPr>
        <w:t>1. Заявка на участие в торгах на право заключения договора о комплексном развитии территории жилой застройки</w:t>
      </w:r>
      <w:r w:rsidR="00241EFE" w:rsidRPr="00241EFE">
        <w:rPr>
          <w:rFonts w:ascii="Times New Roman" w:hAnsi="Times New Roman" w:cs="Times New Roman"/>
          <w:b/>
          <w:kern w:val="0"/>
          <w:szCs w:val="28"/>
        </w:rPr>
        <w:t xml:space="preserve"> </w:t>
      </w:r>
      <w:r w:rsidR="00241EFE">
        <w:rPr>
          <w:rFonts w:ascii="Times New Roman" w:hAnsi="Times New Roman" w:cs="Times New Roman"/>
          <w:b/>
          <w:kern w:val="0"/>
          <w:szCs w:val="28"/>
        </w:rPr>
        <w:t>г</w:t>
      </w:r>
      <w:r w:rsidR="00241EFE" w:rsidRPr="00241EFE">
        <w:rPr>
          <w:rFonts w:ascii="Times New Roman" w:hAnsi="Times New Roman" w:cs="Times New Roman"/>
          <w:kern w:val="0"/>
          <w:szCs w:val="28"/>
        </w:rPr>
        <w:t>орода Пензы, расположенной в районе улиц Галетная, Слесарная, Индустриальная, Стрелочная г. Пензы</w:t>
      </w:r>
      <w:r w:rsidR="00241EFE">
        <w:rPr>
          <w:rFonts w:ascii="Times New Roman" w:hAnsi="Times New Roman" w:cs="Times New Roman"/>
          <w:kern w:val="0"/>
          <w:szCs w:val="28"/>
        </w:rPr>
        <w:t>,</w:t>
      </w:r>
      <w:r w:rsidRPr="007876C9">
        <w:rPr>
          <w:rFonts w:ascii="Times New Roman" w:eastAsia="Times New Roman" w:hAnsi="Times New Roman" w:cs="Times New Roman"/>
          <w:szCs w:val="28"/>
        </w:rPr>
        <w:t xml:space="preserve"> представляется по форме, указанной в настоящем приложении к извещению о проведении торгов.</w:t>
      </w:r>
    </w:p>
    <w:p w:rsidR="00CD566E" w:rsidRPr="007876C9" w:rsidRDefault="00473F89">
      <w:pPr>
        <w:pStyle w:val="Standard"/>
        <w:ind w:firstLine="709"/>
        <w:jc w:val="both"/>
        <w:rPr>
          <w:rFonts w:ascii="Times New Roman" w:eastAsia="Times New Roman" w:hAnsi="Times New Roman" w:cs="Times New Roman"/>
          <w:szCs w:val="28"/>
        </w:rPr>
      </w:pPr>
      <w:r w:rsidRPr="007876C9">
        <w:rPr>
          <w:rFonts w:ascii="Times New Roman" w:eastAsia="Times New Roman" w:hAnsi="Times New Roman" w:cs="Times New Roman"/>
          <w:szCs w:val="28"/>
        </w:rPr>
        <w:t>2. Заполнение всех разделов данной формы, указанных для заполнения заявителем, является обязательным.</w:t>
      </w:r>
    </w:p>
    <w:p w:rsidR="00CD566E" w:rsidRPr="007876C9" w:rsidRDefault="00CD566E">
      <w:pPr>
        <w:pStyle w:val="Standard"/>
        <w:ind w:firstLine="709"/>
        <w:jc w:val="both"/>
        <w:rPr>
          <w:rFonts w:ascii="Times New Roman" w:hAnsi="Times New Roman" w:cs="Times New Roman"/>
          <w:b/>
          <w:szCs w:val="28"/>
        </w:rPr>
      </w:pPr>
    </w:p>
    <w:p w:rsidR="00CD566E" w:rsidRPr="007876C9" w:rsidRDefault="00473F89">
      <w:pPr>
        <w:pStyle w:val="Default"/>
        <w:ind w:firstLine="397"/>
        <w:jc w:val="center"/>
        <w:rPr>
          <w:rFonts w:ascii="Times New Roman" w:hAnsi="Times New Roman"/>
          <w:b/>
          <w:bCs/>
          <w:sz w:val="28"/>
          <w:szCs w:val="28"/>
        </w:rPr>
      </w:pPr>
      <w:r w:rsidRPr="007876C9">
        <w:rPr>
          <w:rFonts w:ascii="Times New Roman" w:hAnsi="Times New Roman"/>
          <w:b/>
          <w:bCs/>
          <w:sz w:val="28"/>
          <w:szCs w:val="28"/>
        </w:rPr>
        <w:t>ЗАЯВКА</w:t>
      </w:r>
    </w:p>
    <w:p w:rsidR="00CD566E" w:rsidRPr="007876C9" w:rsidRDefault="00473F89" w:rsidP="00746262">
      <w:pPr>
        <w:pStyle w:val="Default"/>
        <w:ind w:firstLine="397"/>
        <w:jc w:val="center"/>
        <w:rPr>
          <w:rFonts w:ascii="Times New Roman" w:hAnsi="Times New Roman"/>
        </w:rPr>
      </w:pPr>
      <w:r w:rsidRPr="007876C9">
        <w:rPr>
          <w:rFonts w:ascii="Times New Roman" w:hAnsi="Times New Roman"/>
          <w:b/>
          <w:bCs/>
          <w:sz w:val="28"/>
          <w:szCs w:val="28"/>
        </w:rPr>
        <w:t xml:space="preserve">на участие в торгах в форме </w:t>
      </w:r>
      <w:r w:rsidR="00231740" w:rsidRPr="007876C9">
        <w:rPr>
          <w:rFonts w:ascii="Times New Roman" w:hAnsi="Times New Roman"/>
          <w:b/>
          <w:bCs/>
          <w:sz w:val="28"/>
          <w:szCs w:val="28"/>
        </w:rPr>
        <w:t>конкурса</w:t>
      </w:r>
      <w:r w:rsidRPr="007876C9">
        <w:rPr>
          <w:rFonts w:ascii="Times New Roman" w:hAnsi="Times New Roman"/>
          <w:b/>
          <w:bCs/>
          <w:sz w:val="28"/>
          <w:szCs w:val="28"/>
        </w:rPr>
        <w:t xml:space="preserve"> </w:t>
      </w:r>
      <w:r w:rsidR="00111280" w:rsidRPr="00111280">
        <w:rPr>
          <w:rFonts w:ascii="Times New Roman" w:hAnsi="Times New Roman"/>
          <w:b/>
          <w:bCs/>
          <w:sz w:val="28"/>
          <w:szCs w:val="28"/>
        </w:rPr>
        <w:t xml:space="preserve">на право заключения договора о </w:t>
      </w:r>
      <w:r w:rsidR="00746262" w:rsidRPr="00746262">
        <w:rPr>
          <w:rFonts w:ascii="Times New Roman" w:hAnsi="Times New Roman"/>
          <w:b/>
          <w:kern w:val="0"/>
          <w:sz w:val="28"/>
          <w:szCs w:val="28"/>
        </w:rPr>
        <w:t>комплексном развитии территории жилой застройки города Пензы, расположенной в районе улиц Галетная, Слесарная, Индустриальная, Стрелочная г. Пензы</w:t>
      </w:r>
      <w:r w:rsidRPr="00746262">
        <w:rPr>
          <w:rFonts w:ascii="Times New Roman" w:hAnsi="Times New Roman"/>
          <w:b/>
          <w:bCs/>
          <w:sz w:val="28"/>
          <w:szCs w:val="28"/>
        </w:rPr>
        <w:t>,</w:t>
      </w:r>
      <w:r w:rsidR="00746262">
        <w:rPr>
          <w:rFonts w:ascii="Times New Roman" w:hAnsi="Times New Roman"/>
          <w:b/>
          <w:bCs/>
          <w:sz w:val="28"/>
          <w:szCs w:val="28"/>
        </w:rPr>
        <w:t xml:space="preserve"> </w:t>
      </w:r>
      <w:r w:rsidRPr="007876C9">
        <w:rPr>
          <w:rFonts w:ascii="Times New Roman" w:hAnsi="Times New Roman"/>
          <w:b/>
          <w:bCs/>
          <w:sz w:val="28"/>
          <w:szCs w:val="28"/>
        </w:rPr>
        <w:t>в соответствии с из</w:t>
      </w:r>
      <w:r w:rsidRPr="007876C9">
        <w:rPr>
          <w:rFonts w:ascii="Times New Roman" w:hAnsi="Times New Roman"/>
          <w:b/>
          <w:sz w:val="28"/>
          <w:szCs w:val="28"/>
        </w:rPr>
        <w:t>вещением о проведении торгов ______________</w:t>
      </w:r>
    </w:p>
    <w:p w:rsidR="00CD566E" w:rsidRPr="007876C9" w:rsidRDefault="00473F89" w:rsidP="00746262">
      <w:pPr>
        <w:pStyle w:val="Default"/>
        <w:ind w:firstLine="397"/>
        <w:jc w:val="center"/>
        <w:rPr>
          <w:rFonts w:ascii="Times New Roman" w:hAnsi="Times New Roman"/>
        </w:rPr>
      </w:pPr>
      <w:r w:rsidRPr="007876C9">
        <w:rPr>
          <w:rFonts w:ascii="Times New Roman" w:hAnsi="Times New Roman"/>
          <w:szCs w:val="28"/>
        </w:rPr>
        <w:t>(</w:t>
      </w:r>
      <w:r w:rsidRPr="007876C9">
        <w:rPr>
          <w:rFonts w:ascii="Times New Roman" w:hAnsi="Times New Roman"/>
          <w:i/>
          <w:szCs w:val="28"/>
        </w:rPr>
        <w:t>указать реквизиты извещения</w:t>
      </w:r>
      <w:r w:rsidRPr="007876C9">
        <w:rPr>
          <w:rFonts w:ascii="Times New Roman" w:hAnsi="Times New Roman"/>
          <w:szCs w:val="28"/>
        </w:rPr>
        <w:t>)</w:t>
      </w:r>
    </w:p>
    <w:p w:rsidR="00CD566E" w:rsidRPr="007876C9" w:rsidRDefault="00CD566E">
      <w:pPr>
        <w:pStyle w:val="Default"/>
        <w:ind w:firstLine="397"/>
        <w:jc w:val="both"/>
        <w:rPr>
          <w:rFonts w:ascii="Times New Roman" w:hAnsi="Times New Roman"/>
          <w:szCs w:val="28"/>
        </w:rPr>
      </w:pPr>
    </w:p>
    <w:tbl>
      <w:tblPr>
        <w:tblW w:w="10210" w:type="dxa"/>
        <w:tblInd w:w="-5" w:type="dxa"/>
        <w:tblLayout w:type="fixed"/>
        <w:tblCellMar>
          <w:left w:w="10" w:type="dxa"/>
          <w:right w:w="10" w:type="dxa"/>
        </w:tblCellMar>
        <w:tblLook w:val="04A0" w:firstRow="1" w:lastRow="0" w:firstColumn="1" w:lastColumn="0" w:noHBand="0" w:noVBand="1"/>
      </w:tblPr>
      <w:tblGrid>
        <w:gridCol w:w="567"/>
        <w:gridCol w:w="4737"/>
        <w:gridCol w:w="4906"/>
      </w:tblGrid>
      <w:tr w:rsidR="00CD566E" w:rsidRPr="007876C9" w:rsidTr="007E4A5B">
        <w:tc>
          <w:tcPr>
            <w:tcW w:w="1021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af"/>
              <w:widowControl/>
              <w:rPr>
                <w:rFonts w:ascii="Times New Roman" w:eastAsia="Calibri" w:hAnsi="Times New Roman" w:cs="Times New Roman"/>
                <w:b/>
                <w:kern w:val="0"/>
                <w:sz w:val="22"/>
                <w:szCs w:val="22"/>
                <w:lang w:eastAsia="en-US"/>
              </w:rPr>
            </w:pPr>
            <w:r w:rsidRPr="007876C9">
              <w:rPr>
                <w:rFonts w:ascii="Times New Roman" w:eastAsia="Calibri" w:hAnsi="Times New Roman" w:cs="Times New Roman"/>
                <w:b/>
                <w:kern w:val="0"/>
                <w:sz w:val="22"/>
                <w:szCs w:val="22"/>
                <w:lang w:eastAsia="en-US"/>
              </w:rPr>
              <w:t xml:space="preserve">1. Сведения о заявителе  </w:t>
            </w:r>
          </w:p>
        </w:tc>
      </w:tr>
      <w:tr w:rsidR="00CD566E" w:rsidRPr="007876C9" w:rsidTr="007E4A5B">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widowControl/>
              <w:jc w:val="left"/>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1.1.</w:t>
            </w:r>
          </w:p>
        </w:tc>
        <w:tc>
          <w:tcPr>
            <w:tcW w:w="4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widowControl/>
              <w:jc w:val="left"/>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Полное наименование юридического лица</w:t>
            </w:r>
          </w:p>
        </w:tc>
        <w:tc>
          <w:tcPr>
            <w:tcW w:w="4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CD566E">
            <w:pPr>
              <w:pStyle w:val="Standard"/>
              <w:widowControl/>
              <w:jc w:val="right"/>
              <w:rPr>
                <w:rFonts w:ascii="Times New Roman" w:eastAsia="Calibri" w:hAnsi="Times New Roman" w:cs="Times New Roman"/>
                <w:kern w:val="0"/>
                <w:sz w:val="22"/>
                <w:szCs w:val="22"/>
                <w:lang w:eastAsia="en-US"/>
              </w:rPr>
            </w:pPr>
          </w:p>
        </w:tc>
      </w:tr>
      <w:tr w:rsidR="00CD566E" w:rsidRPr="007876C9" w:rsidTr="007E4A5B">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widowControl/>
              <w:jc w:val="left"/>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1.2.</w:t>
            </w:r>
          </w:p>
        </w:tc>
        <w:tc>
          <w:tcPr>
            <w:tcW w:w="4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widowControl/>
              <w:jc w:val="left"/>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Юридический адрес</w:t>
            </w:r>
          </w:p>
        </w:tc>
        <w:tc>
          <w:tcPr>
            <w:tcW w:w="4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CD566E">
            <w:pPr>
              <w:pStyle w:val="Standard"/>
              <w:widowControl/>
              <w:jc w:val="right"/>
              <w:rPr>
                <w:rFonts w:ascii="Times New Roman" w:eastAsia="Calibri" w:hAnsi="Times New Roman" w:cs="Times New Roman"/>
                <w:kern w:val="0"/>
                <w:sz w:val="22"/>
                <w:szCs w:val="22"/>
                <w:lang w:eastAsia="en-US"/>
              </w:rPr>
            </w:pPr>
          </w:p>
        </w:tc>
      </w:tr>
      <w:tr w:rsidR="00CD566E" w:rsidRPr="007876C9" w:rsidTr="007E4A5B">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widowControl/>
              <w:jc w:val="left"/>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1.3.</w:t>
            </w:r>
          </w:p>
        </w:tc>
        <w:tc>
          <w:tcPr>
            <w:tcW w:w="4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widowControl/>
              <w:jc w:val="left"/>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Адрес места нахождения</w:t>
            </w:r>
          </w:p>
        </w:tc>
        <w:tc>
          <w:tcPr>
            <w:tcW w:w="4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CD566E">
            <w:pPr>
              <w:pStyle w:val="Standard"/>
              <w:widowControl/>
              <w:jc w:val="right"/>
              <w:rPr>
                <w:rFonts w:ascii="Times New Roman" w:eastAsia="Calibri" w:hAnsi="Times New Roman" w:cs="Times New Roman"/>
                <w:kern w:val="0"/>
                <w:sz w:val="22"/>
                <w:szCs w:val="22"/>
                <w:lang w:eastAsia="en-US"/>
              </w:rPr>
            </w:pPr>
          </w:p>
        </w:tc>
      </w:tr>
      <w:tr w:rsidR="00CD566E" w:rsidRPr="007876C9" w:rsidTr="007E4A5B">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widowControl/>
              <w:jc w:val="left"/>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1.4.</w:t>
            </w:r>
          </w:p>
        </w:tc>
        <w:tc>
          <w:tcPr>
            <w:tcW w:w="4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widowControl/>
              <w:jc w:val="left"/>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Телефон</w:t>
            </w:r>
          </w:p>
        </w:tc>
        <w:tc>
          <w:tcPr>
            <w:tcW w:w="4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CD566E">
            <w:pPr>
              <w:pStyle w:val="Standard"/>
              <w:widowControl/>
              <w:jc w:val="right"/>
              <w:rPr>
                <w:rFonts w:ascii="Times New Roman" w:eastAsia="Calibri" w:hAnsi="Times New Roman" w:cs="Times New Roman"/>
                <w:kern w:val="0"/>
                <w:sz w:val="22"/>
                <w:szCs w:val="22"/>
                <w:lang w:eastAsia="en-US"/>
              </w:rPr>
            </w:pPr>
          </w:p>
        </w:tc>
      </w:tr>
      <w:tr w:rsidR="00CD566E" w:rsidRPr="007876C9" w:rsidTr="007E4A5B">
        <w:tc>
          <w:tcPr>
            <w:tcW w:w="567" w:type="dxa"/>
            <w:tcBorders>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widowControl/>
              <w:jc w:val="left"/>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1.5.</w:t>
            </w:r>
          </w:p>
        </w:tc>
        <w:tc>
          <w:tcPr>
            <w:tcW w:w="4737" w:type="dxa"/>
            <w:tcBorders>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jc w:val="left"/>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 xml:space="preserve">Адрес электронной почты </w:t>
            </w:r>
            <w:r w:rsidRPr="007876C9">
              <w:rPr>
                <w:rFonts w:ascii="Times New Roman" w:eastAsia="Calibri" w:hAnsi="Times New Roman" w:cs="Times New Roman"/>
                <w:color w:val="000000"/>
                <w:kern w:val="0"/>
                <w:sz w:val="22"/>
                <w:szCs w:val="22"/>
                <w:lang w:eastAsia="en-US"/>
              </w:rPr>
              <w:t>для направления организатором торгов связанной с их организацией, проведением и итогами информации</w:t>
            </w:r>
          </w:p>
        </w:tc>
        <w:tc>
          <w:tcPr>
            <w:tcW w:w="4906" w:type="dxa"/>
            <w:tcBorders>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CD566E">
            <w:pPr>
              <w:pStyle w:val="Standard"/>
              <w:widowControl/>
              <w:jc w:val="right"/>
              <w:rPr>
                <w:rFonts w:ascii="Times New Roman" w:eastAsia="Calibri" w:hAnsi="Times New Roman" w:cs="Times New Roman"/>
                <w:kern w:val="0"/>
                <w:sz w:val="22"/>
                <w:szCs w:val="22"/>
                <w:lang w:eastAsia="en-US"/>
              </w:rPr>
            </w:pPr>
          </w:p>
        </w:tc>
      </w:tr>
      <w:tr w:rsidR="00CD566E" w:rsidRPr="007876C9" w:rsidTr="007E4A5B">
        <w:tc>
          <w:tcPr>
            <w:tcW w:w="1021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af"/>
              <w:widowControl/>
              <w:rPr>
                <w:rFonts w:ascii="Times New Roman" w:eastAsia="Calibri" w:hAnsi="Times New Roman" w:cs="Times New Roman"/>
                <w:b/>
                <w:kern w:val="0"/>
                <w:sz w:val="22"/>
                <w:szCs w:val="22"/>
                <w:lang w:eastAsia="en-US"/>
              </w:rPr>
            </w:pPr>
            <w:r w:rsidRPr="007876C9">
              <w:rPr>
                <w:rFonts w:ascii="Times New Roman" w:eastAsia="Calibri" w:hAnsi="Times New Roman" w:cs="Times New Roman"/>
                <w:b/>
                <w:kern w:val="0"/>
                <w:sz w:val="22"/>
                <w:szCs w:val="22"/>
                <w:lang w:eastAsia="en-US"/>
              </w:rPr>
              <w:t>2. Сведения о представителе заявителя, уполномоченном на подачу заявки на участие в торгах и участие в торгах от имени участника торгов</w:t>
            </w:r>
          </w:p>
        </w:tc>
      </w:tr>
      <w:tr w:rsidR="00CD566E" w:rsidRPr="007876C9" w:rsidTr="007E4A5B">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widowControl/>
              <w:jc w:val="left"/>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2.1.</w:t>
            </w:r>
          </w:p>
        </w:tc>
        <w:tc>
          <w:tcPr>
            <w:tcW w:w="4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widowControl/>
              <w:jc w:val="left"/>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Фамилия, имя, отчество</w:t>
            </w:r>
          </w:p>
        </w:tc>
        <w:tc>
          <w:tcPr>
            <w:tcW w:w="4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CD566E">
            <w:pPr>
              <w:pStyle w:val="Standard"/>
              <w:widowControl/>
              <w:jc w:val="right"/>
              <w:rPr>
                <w:rFonts w:ascii="Times New Roman" w:eastAsia="Calibri" w:hAnsi="Times New Roman" w:cs="Times New Roman"/>
                <w:kern w:val="0"/>
                <w:sz w:val="22"/>
                <w:szCs w:val="22"/>
                <w:lang w:eastAsia="en-US"/>
              </w:rPr>
            </w:pPr>
          </w:p>
        </w:tc>
      </w:tr>
      <w:tr w:rsidR="00CD566E" w:rsidRPr="007876C9" w:rsidTr="007E4A5B">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widowControl/>
              <w:jc w:val="left"/>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2.2.</w:t>
            </w:r>
          </w:p>
        </w:tc>
        <w:tc>
          <w:tcPr>
            <w:tcW w:w="4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widowControl/>
              <w:jc w:val="left"/>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Должность</w:t>
            </w:r>
          </w:p>
        </w:tc>
        <w:tc>
          <w:tcPr>
            <w:tcW w:w="4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CD566E">
            <w:pPr>
              <w:pStyle w:val="Standard"/>
              <w:widowControl/>
              <w:jc w:val="right"/>
              <w:rPr>
                <w:rFonts w:ascii="Times New Roman" w:eastAsia="Calibri" w:hAnsi="Times New Roman" w:cs="Times New Roman"/>
                <w:kern w:val="0"/>
                <w:sz w:val="22"/>
                <w:szCs w:val="22"/>
                <w:lang w:eastAsia="en-US"/>
              </w:rPr>
            </w:pPr>
          </w:p>
        </w:tc>
      </w:tr>
      <w:tr w:rsidR="00CD566E" w:rsidRPr="007876C9" w:rsidTr="007E4A5B">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widowControl/>
              <w:jc w:val="left"/>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2.3.</w:t>
            </w:r>
          </w:p>
        </w:tc>
        <w:tc>
          <w:tcPr>
            <w:tcW w:w="4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widowControl/>
              <w:jc w:val="left"/>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Наименование и реквизиты</w:t>
            </w:r>
          </w:p>
          <w:p w:rsidR="00CD566E" w:rsidRPr="007876C9" w:rsidRDefault="00473F89">
            <w:pPr>
              <w:pStyle w:val="Standard"/>
              <w:widowControl/>
              <w:jc w:val="left"/>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документа, подтверждающие полномочия</w:t>
            </w:r>
          </w:p>
        </w:tc>
        <w:tc>
          <w:tcPr>
            <w:tcW w:w="4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CD566E">
            <w:pPr>
              <w:pStyle w:val="Standard"/>
              <w:widowControl/>
              <w:jc w:val="right"/>
              <w:rPr>
                <w:rFonts w:ascii="Times New Roman" w:eastAsia="Calibri" w:hAnsi="Times New Roman" w:cs="Times New Roman"/>
                <w:kern w:val="0"/>
                <w:sz w:val="22"/>
                <w:szCs w:val="22"/>
                <w:lang w:eastAsia="en-US"/>
              </w:rPr>
            </w:pPr>
          </w:p>
        </w:tc>
      </w:tr>
      <w:tr w:rsidR="00CD566E" w:rsidRPr="007876C9" w:rsidTr="007E4A5B">
        <w:tc>
          <w:tcPr>
            <w:tcW w:w="1021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af"/>
              <w:widowControl/>
              <w:rPr>
                <w:rFonts w:ascii="Times New Roman" w:eastAsia="Calibri" w:hAnsi="Times New Roman" w:cs="Times New Roman"/>
                <w:b/>
                <w:kern w:val="0"/>
                <w:sz w:val="22"/>
                <w:szCs w:val="22"/>
                <w:lang w:eastAsia="en-US"/>
              </w:rPr>
            </w:pPr>
            <w:r w:rsidRPr="007876C9">
              <w:rPr>
                <w:rFonts w:ascii="Times New Roman" w:eastAsia="Calibri" w:hAnsi="Times New Roman" w:cs="Times New Roman"/>
                <w:b/>
                <w:kern w:val="0"/>
                <w:sz w:val="22"/>
                <w:szCs w:val="22"/>
                <w:lang w:eastAsia="en-US"/>
              </w:rPr>
              <w:t>3. Сведения о представителе заявителя, уполномоченном на подписание договора о комплексном развитии территории жилой застройки от имени участника торгов</w:t>
            </w:r>
          </w:p>
        </w:tc>
      </w:tr>
      <w:tr w:rsidR="00CD566E" w:rsidRPr="007876C9" w:rsidTr="007E4A5B">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widowControl/>
              <w:jc w:val="left"/>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3.1.</w:t>
            </w:r>
          </w:p>
        </w:tc>
        <w:tc>
          <w:tcPr>
            <w:tcW w:w="4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widowControl/>
              <w:jc w:val="left"/>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Фамилия, имя, отчество</w:t>
            </w:r>
          </w:p>
        </w:tc>
        <w:tc>
          <w:tcPr>
            <w:tcW w:w="4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CD566E">
            <w:pPr>
              <w:pStyle w:val="Standard"/>
              <w:widowControl/>
              <w:jc w:val="right"/>
              <w:rPr>
                <w:rFonts w:ascii="Times New Roman" w:eastAsia="Calibri" w:hAnsi="Times New Roman" w:cs="Times New Roman"/>
                <w:kern w:val="0"/>
                <w:sz w:val="22"/>
                <w:szCs w:val="22"/>
                <w:lang w:eastAsia="en-US"/>
              </w:rPr>
            </w:pPr>
          </w:p>
        </w:tc>
      </w:tr>
      <w:tr w:rsidR="00CD566E" w:rsidRPr="007876C9" w:rsidTr="007E4A5B">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widowControl/>
              <w:jc w:val="left"/>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3.2.</w:t>
            </w:r>
          </w:p>
        </w:tc>
        <w:tc>
          <w:tcPr>
            <w:tcW w:w="4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widowControl/>
              <w:jc w:val="left"/>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Должность</w:t>
            </w:r>
          </w:p>
        </w:tc>
        <w:tc>
          <w:tcPr>
            <w:tcW w:w="4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CD566E">
            <w:pPr>
              <w:pStyle w:val="Standard"/>
              <w:widowControl/>
              <w:jc w:val="right"/>
              <w:rPr>
                <w:rFonts w:ascii="Times New Roman" w:eastAsia="Calibri" w:hAnsi="Times New Roman" w:cs="Times New Roman"/>
                <w:kern w:val="0"/>
                <w:sz w:val="22"/>
                <w:szCs w:val="22"/>
                <w:lang w:eastAsia="en-US"/>
              </w:rPr>
            </w:pPr>
          </w:p>
        </w:tc>
      </w:tr>
      <w:tr w:rsidR="00CD566E" w:rsidRPr="007876C9" w:rsidTr="007E4A5B">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widowControl/>
              <w:jc w:val="left"/>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3.3.</w:t>
            </w:r>
          </w:p>
        </w:tc>
        <w:tc>
          <w:tcPr>
            <w:tcW w:w="4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widowControl/>
              <w:jc w:val="left"/>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Наименование и реквизиты</w:t>
            </w:r>
          </w:p>
          <w:p w:rsidR="00CD566E" w:rsidRPr="007876C9" w:rsidRDefault="00473F89">
            <w:pPr>
              <w:pStyle w:val="Standard"/>
              <w:widowControl/>
              <w:jc w:val="left"/>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документа, подтверждающие полномочия</w:t>
            </w:r>
          </w:p>
        </w:tc>
        <w:tc>
          <w:tcPr>
            <w:tcW w:w="4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CD566E">
            <w:pPr>
              <w:pStyle w:val="Standard"/>
              <w:widowControl/>
              <w:jc w:val="right"/>
              <w:rPr>
                <w:rFonts w:ascii="Times New Roman" w:eastAsia="Calibri" w:hAnsi="Times New Roman" w:cs="Times New Roman"/>
                <w:kern w:val="0"/>
                <w:sz w:val="22"/>
                <w:szCs w:val="22"/>
                <w:lang w:eastAsia="en-US"/>
              </w:rPr>
            </w:pPr>
          </w:p>
        </w:tc>
      </w:tr>
      <w:tr w:rsidR="00CD566E" w:rsidRPr="007876C9" w:rsidTr="007E4A5B">
        <w:tc>
          <w:tcPr>
            <w:tcW w:w="1021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widowControl/>
              <w:rPr>
                <w:rFonts w:ascii="Times New Roman" w:eastAsia="Calibri" w:hAnsi="Times New Roman" w:cs="Times New Roman"/>
                <w:b/>
                <w:kern w:val="0"/>
                <w:sz w:val="22"/>
                <w:szCs w:val="22"/>
                <w:lang w:eastAsia="en-US"/>
              </w:rPr>
            </w:pPr>
            <w:r w:rsidRPr="007876C9">
              <w:rPr>
                <w:rFonts w:ascii="Times New Roman" w:eastAsia="Calibri" w:hAnsi="Times New Roman" w:cs="Times New Roman"/>
                <w:b/>
                <w:kern w:val="0"/>
                <w:sz w:val="22"/>
                <w:szCs w:val="22"/>
                <w:lang w:eastAsia="en-US"/>
              </w:rPr>
              <w:t>4. Опись документов, представленных для участия в торгах</w:t>
            </w:r>
          </w:p>
          <w:p w:rsidR="00CD566E" w:rsidRPr="007876C9" w:rsidRDefault="00473F89">
            <w:pPr>
              <w:pStyle w:val="Standard"/>
              <w:widowControl/>
              <w:rPr>
                <w:rFonts w:ascii="Times New Roman" w:eastAsia="Calibri" w:hAnsi="Times New Roman" w:cs="Times New Roman"/>
                <w:kern w:val="0"/>
                <w:sz w:val="22"/>
                <w:szCs w:val="22"/>
                <w:lang w:eastAsia="en-US"/>
              </w:rPr>
            </w:pPr>
            <w:r w:rsidRPr="007876C9">
              <w:rPr>
                <w:rFonts w:ascii="Times New Roman" w:eastAsia="Calibri" w:hAnsi="Times New Roman" w:cs="Times New Roman"/>
                <w:b/>
                <w:kern w:val="0"/>
                <w:sz w:val="22"/>
                <w:szCs w:val="22"/>
                <w:lang w:eastAsia="en-US"/>
              </w:rPr>
              <w:t xml:space="preserve"> </w:t>
            </w:r>
            <w:r w:rsidRPr="007876C9">
              <w:rPr>
                <w:rFonts w:ascii="Times New Roman" w:eastAsia="Calibri" w:hAnsi="Times New Roman" w:cs="Times New Roman"/>
                <w:i/>
                <w:kern w:val="0"/>
                <w:sz w:val="22"/>
                <w:szCs w:val="22"/>
                <w:lang w:eastAsia="en-US"/>
              </w:rPr>
              <w:t>(указать количество листов в отношении представленных документов)</w:t>
            </w:r>
          </w:p>
          <w:p w:rsidR="00CD566E" w:rsidRPr="007876C9" w:rsidRDefault="00473F89">
            <w:pPr>
              <w:pStyle w:val="Standard"/>
              <w:widowControl/>
              <w:rPr>
                <w:rFonts w:ascii="Times New Roman" w:eastAsia="Calibri" w:hAnsi="Times New Roman" w:cs="Times New Roman"/>
                <w:i/>
                <w:kern w:val="0"/>
                <w:sz w:val="22"/>
                <w:szCs w:val="22"/>
                <w:lang w:eastAsia="en-US"/>
              </w:rPr>
            </w:pPr>
            <w:r w:rsidRPr="007876C9">
              <w:rPr>
                <w:rFonts w:ascii="Times New Roman" w:eastAsia="Calibri" w:hAnsi="Times New Roman" w:cs="Times New Roman"/>
                <w:i/>
                <w:kern w:val="0"/>
                <w:sz w:val="22"/>
                <w:szCs w:val="22"/>
                <w:lang w:eastAsia="en-US"/>
              </w:rPr>
              <w:t>[Перечень необходимых документов указывается в соответствии с приложением 5 к настоящему извещению.]</w:t>
            </w:r>
          </w:p>
        </w:tc>
      </w:tr>
      <w:tr w:rsidR="00CD566E" w:rsidRPr="007876C9" w:rsidTr="007E4A5B">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23"/>
              <w:spacing w:line="360" w:lineRule="auto"/>
              <w:jc w:val="both"/>
              <w:rPr>
                <w:rFonts w:ascii="Times New Roman" w:eastAsia="Calibri" w:hAnsi="Times New Roman"/>
                <w:kern w:val="0"/>
                <w:sz w:val="22"/>
                <w:szCs w:val="22"/>
                <w:lang w:eastAsia="en-US"/>
              </w:rPr>
            </w:pPr>
            <w:r w:rsidRPr="007876C9">
              <w:rPr>
                <w:rFonts w:ascii="Times New Roman" w:eastAsia="Calibri" w:hAnsi="Times New Roman"/>
                <w:kern w:val="0"/>
                <w:sz w:val="22"/>
                <w:szCs w:val="22"/>
                <w:lang w:eastAsia="en-US"/>
              </w:rPr>
              <w:t>4.1.</w:t>
            </w:r>
          </w:p>
        </w:tc>
        <w:tc>
          <w:tcPr>
            <w:tcW w:w="4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23"/>
              <w:spacing w:line="360" w:lineRule="auto"/>
              <w:jc w:val="both"/>
              <w:rPr>
                <w:rFonts w:ascii="Times New Roman" w:eastAsia="Calibri" w:hAnsi="Times New Roman"/>
                <w:kern w:val="0"/>
                <w:sz w:val="22"/>
                <w:szCs w:val="22"/>
                <w:lang w:eastAsia="en-US"/>
              </w:rPr>
            </w:pPr>
            <w:r w:rsidRPr="007876C9">
              <w:rPr>
                <w:rFonts w:ascii="Times New Roman" w:eastAsia="Calibri" w:hAnsi="Times New Roman"/>
                <w:kern w:val="0"/>
                <w:sz w:val="22"/>
                <w:szCs w:val="22"/>
                <w:lang w:eastAsia="en-US"/>
              </w:rPr>
              <w:t>Заявка на участие в торгах</w:t>
            </w:r>
          </w:p>
        </w:tc>
        <w:tc>
          <w:tcPr>
            <w:tcW w:w="4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CD566E">
            <w:pPr>
              <w:pStyle w:val="Standard"/>
              <w:widowControl/>
              <w:jc w:val="right"/>
              <w:rPr>
                <w:rFonts w:ascii="Times New Roman" w:eastAsia="Calibri" w:hAnsi="Times New Roman" w:cs="Times New Roman"/>
                <w:kern w:val="0"/>
                <w:sz w:val="22"/>
                <w:szCs w:val="22"/>
                <w:lang w:eastAsia="en-US"/>
              </w:rPr>
            </w:pPr>
          </w:p>
        </w:tc>
      </w:tr>
      <w:tr w:rsidR="00CD566E" w:rsidRPr="007876C9" w:rsidTr="007E4A5B">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widowControl/>
              <w:jc w:val="both"/>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4.2.</w:t>
            </w:r>
          </w:p>
        </w:tc>
        <w:tc>
          <w:tcPr>
            <w:tcW w:w="4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widowControl/>
              <w:jc w:val="both"/>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Выписка из Единого государственного реестра юридических лиц</w:t>
            </w:r>
          </w:p>
        </w:tc>
        <w:tc>
          <w:tcPr>
            <w:tcW w:w="4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CD566E">
            <w:pPr>
              <w:pStyle w:val="Standard"/>
              <w:widowControl/>
              <w:jc w:val="right"/>
              <w:rPr>
                <w:rFonts w:ascii="Times New Roman" w:eastAsia="Calibri" w:hAnsi="Times New Roman" w:cs="Times New Roman"/>
                <w:kern w:val="0"/>
                <w:sz w:val="22"/>
                <w:szCs w:val="22"/>
                <w:lang w:eastAsia="en-US"/>
              </w:rPr>
            </w:pPr>
          </w:p>
        </w:tc>
      </w:tr>
      <w:tr w:rsidR="00CD566E" w:rsidRPr="007876C9" w:rsidTr="007E4A5B">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widowControl/>
              <w:jc w:val="both"/>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4.3.</w:t>
            </w:r>
          </w:p>
        </w:tc>
        <w:tc>
          <w:tcPr>
            <w:tcW w:w="4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widowControl/>
              <w:jc w:val="both"/>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 xml:space="preserve">Удостоверенные в установленном порядке копии выданных за последние пять лет </w:t>
            </w:r>
            <w:r w:rsidRPr="007876C9">
              <w:rPr>
                <w:rFonts w:ascii="Times New Roman" w:eastAsia="Calibri" w:hAnsi="Times New Roman" w:cs="Times New Roman"/>
                <w:kern w:val="0"/>
                <w:sz w:val="22"/>
                <w:szCs w:val="22"/>
                <w:lang w:eastAsia="en-US"/>
              </w:rPr>
              <w:lastRenderedPageBreak/>
              <w:t>разрешений на ввод в эксплуатацию объектов капитального строительства, выданные в отношении объектов капитального строительства, при строительстве которых  юридическое лицо, являющееся заявителем, или его учредитель (участник), или любое из его дочерних обществ, или его основное общество, или любое из дочерних обществ его основного общества выступали в качестве застройщика, и (или) технического заказчика, и (или) генерального подрядчика в соответствии с договором строительного подряда, и составляющие в совокупном объеме не менее десяти процентов от объема строительства, предусмотренного решением о комплексном развитии территории жилой застройки</w:t>
            </w:r>
          </w:p>
        </w:tc>
        <w:tc>
          <w:tcPr>
            <w:tcW w:w="4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CD566E">
            <w:pPr>
              <w:pStyle w:val="Standard"/>
              <w:widowControl/>
              <w:jc w:val="right"/>
              <w:rPr>
                <w:rFonts w:ascii="Times New Roman" w:eastAsia="Calibri" w:hAnsi="Times New Roman" w:cs="Times New Roman"/>
                <w:kern w:val="0"/>
                <w:sz w:val="22"/>
                <w:szCs w:val="22"/>
                <w:lang w:eastAsia="en-US"/>
              </w:rPr>
            </w:pPr>
          </w:p>
        </w:tc>
      </w:tr>
      <w:tr w:rsidR="00CD566E" w:rsidRPr="007876C9" w:rsidTr="007E4A5B">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widowControl/>
              <w:jc w:val="both"/>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4.4.</w:t>
            </w:r>
          </w:p>
        </w:tc>
        <w:tc>
          <w:tcPr>
            <w:tcW w:w="4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widowControl/>
              <w:jc w:val="both"/>
              <w:rPr>
                <w:rFonts w:ascii="Times New Roman" w:hAnsi="Times New Roman" w:cs="Times New Roman"/>
                <w:kern w:val="0"/>
                <w:sz w:val="22"/>
                <w:szCs w:val="22"/>
              </w:rPr>
            </w:pPr>
            <w:r w:rsidRPr="007876C9">
              <w:rPr>
                <w:rFonts w:ascii="Times New Roman" w:eastAsia="Calibri" w:hAnsi="Times New Roman" w:cs="Times New Roman"/>
                <w:kern w:val="0"/>
                <w:sz w:val="22"/>
                <w:szCs w:val="22"/>
                <w:lang w:eastAsia="en-US"/>
              </w:rPr>
              <w:t>Документы, подтверждающие отсутствие у заявителя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на последнюю отчетную дату равен совокупному размеру требований к должнику - юридическому лицу или превышает его, что является условием для возбуждения производства по делу о банкротстве в соответствии с Федеральным законом «О несостоятельности (банкротстве)». Заявитель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не принято либо не истек установленный законодательством Российской Федерации срок обжалования указанных недоимки, задолженности. Такое правило не применяется в случаях, предусмотренных Федеральным законом «О несостоятельности (банкротстве)»</w:t>
            </w:r>
          </w:p>
        </w:tc>
        <w:tc>
          <w:tcPr>
            <w:tcW w:w="4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CD566E">
            <w:pPr>
              <w:pStyle w:val="Standard"/>
              <w:widowControl/>
              <w:jc w:val="right"/>
              <w:rPr>
                <w:rFonts w:ascii="Times New Roman" w:eastAsia="Calibri" w:hAnsi="Times New Roman" w:cs="Times New Roman"/>
                <w:kern w:val="0"/>
                <w:sz w:val="22"/>
                <w:szCs w:val="22"/>
                <w:lang w:eastAsia="en-US"/>
              </w:rPr>
            </w:pPr>
          </w:p>
        </w:tc>
      </w:tr>
      <w:tr w:rsidR="00CD566E" w:rsidRPr="007876C9" w:rsidTr="007E4A5B">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widowControl/>
              <w:jc w:val="both"/>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4.5.</w:t>
            </w:r>
          </w:p>
        </w:tc>
        <w:tc>
          <w:tcPr>
            <w:tcW w:w="4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widowControl/>
              <w:jc w:val="both"/>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Документы, подтверждающие полномочия представителя заявителя</w:t>
            </w:r>
          </w:p>
          <w:p w:rsidR="00CD566E" w:rsidRPr="007876C9" w:rsidRDefault="00CD566E">
            <w:pPr>
              <w:pStyle w:val="Standard"/>
              <w:widowControl/>
              <w:jc w:val="both"/>
              <w:rPr>
                <w:rFonts w:ascii="Times New Roman" w:eastAsia="Arial CYR" w:hAnsi="Times New Roman" w:cs="Times New Roman"/>
                <w:kern w:val="0"/>
                <w:sz w:val="22"/>
                <w:szCs w:val="22"/>
                <w:lang w:eastAsia="ar-SA"/>
              </w:rPr>
            </w:pPr>
          </w:p>
        </w:tc>
        <w:tc>
          <w:tcPr>
            <w:tcW w:w="4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CD566E">
            <w:pPr>
              <w:pStyle w:val="Standard"/>
              <w:widowControl/>
              <w:jc w:val="right"/>
              <w:rPr>
                <w:rFonts w:ascii="Times New Roman" w:eastAsia="Calibri" w:hAnsi="Times New Roman" w:cs="Times New Roman"/>
                <w:kern w:val="0"/>
                <w:sz w:val="22"/>
                <w:szCs w:val="22"/>
                <w:lang w:eastAsia="en-US"/>
              </w:rPr>
            </w:pPr>
          </w:p>
        </w:tc>
      </w:tr>
      <w:tr w:rsidR="00CD566E" w:rsidRPr="007876C9" w:rsidTr="007E4A5B">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widowControl/>
              <w:jc w:val="both"/>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4.6.</w:t>
            </w:r>
          </w:p>
        </w:tc>
        <w:tc>
          <w:tcPr>
            <w:tcW w:w="4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widowControl/>
              <w:jc w:val="both"/>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 xml:space="preserve">Письменное заявление о том, что заявитель не является ликвидируемым юридическим лицом </w:t>
            </w:r>
            <w:r w:rsidRPr="007876C9">
              <w:rPr>
                <w:rFonts w:ascii="Times New Roman" w:eastAsia="Calibri" w:hAnsi="Times New Roman" w:cs="Times New Roman"/>
                <w:kern w:val="0"/>
                <w:sz w:val="22"/>
                <w:szCs w:val="22"/>
                <w:lang w:eastAsia="en-US"/>
              </w:rPr>
              <w:lastRenderedPageBreak/>
              <w:t>(не находится в процессе ликвидации), а также о том, что в отношении заявителя не осуществляется на основании решения арбитражного суда одна из процедур, применяемых в деле о банкротстве в соответствии с Федеральным законом «О несостоятельности (банкротстве)», и в отношении заявителя отсутствует решение арбитражного суда о приостановлении его деятельности в качестве меры административного наказания</w:t>
            </w:r>
          </w:p>
        </w:tc>
        <w:tc>
          <w:tcPr>
            <w:tcW w:w="4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CD566E">
            <w:pPr>
              <w:pStyle w:val="Standard"/>
              <w:widowControl/>
              <w:jc w:val="right"/>
              <w:rPr>
                <w:rFonts w:ascii="Times New Roman" w:eastAsia="Calibri" w:hAnsi="Times New Roman" w:cs="Times New Roman"/>
                <w:kern w:val="0"/>
                <w:sz w:val="22"/>
                <w:szCs w:val="22"/>
                <w:lang w:eastAsia="en-US"/>
              </w:rPr>
            </w:pPr>
          </w:p>
        </w:tc>
      </w:tr>
      <w:tr w:rsidR="00CD566E" w:rsidRPr="007876C9" w:rsidTr="007E4A5B">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widowControl/>
              <w:jc w:val="both"/>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4.7.</w:t>
            </w:r>
          </w:p>
        </w:tc>
        <w:tc>
          <w:tcPr>
            <w:tcW w:w="4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473F89">
            <w:pPr>
              <w:pStyle w:val="Standard"/>
              <w:widowControl/>
              <w:jc w:val="both"/>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Письменное заявление о том, что заявитель не является лицом, аффилированным с организатором торгов в случае, если организатор торгов является корпоративным юридическим лицом, с приложением к указанному заявлению списка участников (членов) участника торгов - корпоративного юридического лица, способных оказывать влияние на деятельность этого юридического лица. Под такими участниками (членами) понимаются лица, которые самостоятельно или совместно со своим аффилированным лицом (лицами) владеют более чем 20 процентами акций (долей, паев) заявителя - корпоративного юридического лица. Лицо признается аффилированным в соответствии с требованиями антимонопольного законодательства Российской Федерации.</w:t>
            </w:r>
          </w:p>
          <w:p w:rsidR="00CD566E" w:rsidRPr="007876C9" w:rsidRDefault="00CD566E">
            <w:pPr>
              <w:pStyle w:val="Standard"/>
              <w:widowControl/>
              <w:jc w:val="left"/>
              <w:rPr>
                <w:rFonts w:ascii="Times New Roman" w:eastAsia="Arial CYR" w:hAnsi="Times New Roman" w:cs="Times New Roman"/>
                <w:kern w:val="0"/>
                <w:sz w:val="22"/>
                <w:szCs w:val="22"/>
                <w:lang w:eastAsia="ar-SA"/>
              </w:rPr>
            </w:pPr>
          </w:p>
        </w:tc>
        <w:tc>
          <w:tcPr>
            <w:tcW w:w="4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66E" w:rsidRPr="007876C9" w:rsidRDefault="00CD566E">
            <w:pPr>
              <w:pStyle w:val="Standard"/>
              <w:widowControl/>
              <w:jc w:val="right"/>
              <w:rPr>
                <w:rFonts w:ascii="Times New Roman" w:eastAsia="Calibri" w:hAnsi="Times New Roman" w:cs="Times New Roman"/>
                <w:kern w:val="0"/>
                <w:sz w:val="22"/>
                <w:szCs w:val="22"/>
                <w:lang w:eastAsia="en-US"/>
              </w:rPr>
            </w:pPr>
          </w:p>
        </w:tc>
      </w:tr>
      <w:tr w:rsidR="00400F12" w:rsidRPr="007876C9" w:rsidTr="007E4A5B">
        <w:tblPrEx>
          <w:tblCellMar>
            <w:left w:w="108" w:type="dxa"/>
            <w:right w:w="108" w:type="dxa"/>
          </w:tblCellMar>
          <w:tblLook w:val="0000" w:firstRow="0" w:lastRow="0" w:firstColumn="0" w:lastColumn="0" w:noHBand="0" w:noVBand="0"/>
        </w:tblPrEx>
        <w:tc>
          <w:tcPr>
            <w:tcW w:w="10210" w:type="dxa"/>
            <w:gridSpan w:val="3"/>
            <w:tcBorders>
              <w:top w:val="single" w:sz="4" w:space="0" w:color="000000"/>
              <w:left w:val="single" w:sz="4" w:space="0" w:color="000000"/>
              <w:bottom w:val="single" w:sz="4" w:space="0" w:color="000000"/>
              <w:right w:val="single" w:sz="4" w:space="0" w:color="000000"/>
            </w:tcBorders>
          </w:tcPr>
          <w:p w:rsidR="00400F12" w:rsidRPr="007876C9" w:rsidRDefault="00400F12" w:rsidP="00AF6ECA">
            <w:pPr>
              <w:rPr>
                <w:rFonts w:ascii="Times New Roman" w:eastAsia="Calibri" w:hAnsi="Times New Roman" w:cs="Times New Roman"/>
                <w:b/>
                <w:kern w:val="0"/>
                <w:sz w:val="22"/>
                <w:szCs w:val="22"/>
                <w:lang w:eastAsia="en-US"/>
              </w:rPr>
            </w:pPr>
            <w:r w:rsidRPr="007876C9">
              <w:rPr>
                <w:rFonts w:ascii="Times New Roman" w:eastAsia="Calibri" w:hAnsi="Times New Roman" w:cs="Times New Roman"/>
                <w:b/>
                <w:kern w:val="0"/>
                <w:sz w:val="22"/>
                <w:szCs w:val="22"/>
                <w:lang w:eastAsia="en-US"/>
              </w:rPr>
              <w:t xml:space="preserve">5. Конкурсные предложения заявителя </w:t>
            </w:r>
          </w:p>
          <w:p w:rsidR="00400F12" w:rsidRPr="007876C9" w:rsidRDefault="000C6B50" w:rsidP="000C6B50">
            <w:pPr>
              <w:rPr>
                <w:rFonts w:ascii="Times New Roman" w:eastAsia="Calibri" w:hAnsi="Times New Roman" w:cs="Times New Roman"/>
                <w:i/>
                <w:kern w:val="0"/>
                <w:sz w:val="22"/>
                <w:szCs w:val="22"/>
                <w:lang w:eastAsia="en-US"/>
              </w:rPr>
            </w:pPr>
            <w:r>
              <w:rPr>
                <w:rFonts w:ascii="Times New Roman" w:eastAsia="Calibri" w:hAnsi="Times New Roman" w:cs="Times New Roman"/>
                <w:i/>
                <w:kern w:val="0"/>
                <w:sz w:val="22"/>
                <w:szCs w:val="22"/>
                <w:lang w:eastAsia="en-US"/>
              </w:rPr>
              <w:t>(</w:t>
            </w:r>
            <w:r w:rsidR="00400F12" w:rsidRPr="007876C9">
              <w:rPr>
                <w:rFonts w:ascii="Times New Roman" w:eastAsia="Calibri" w:hAnsi="Times New Roman" w:cs="Times New Roman"/>
                <w:i/>
                <w:kern w:val="0"/>
                <w:sz w:val="22"/>
                <w:szCs w:val="22"/>
                <w:lang w:eastAsia="en-US"/>
              </w:rPr>
              <w:t xml:space="preserve">Конкурсные </w:t>
            </w:r>
            <w:r>
              <w:rPr>
                <w:rFonts w:ascii="Times New Roman" w:eastAsia="Calibri" w:hAnsi="Times New Roman" w:cs="Times New Roman"/>
                <w:i/>
                <w:kern w:val="0"/>
                <w:sz w:val="22"/>
                <w:szCs w:val="22"/>
                <w:lang w:eastAsia="en-US"/>
              </w:rPr>
              <w:t>предложения</w:t>
            </w:r>
            <w:r w:rsidR="00400F12" w:rsidRPr="007876C9">
              <w:rPr>
                <w:rFonts w:ascii="Times New Roman" w:eastAsia="Calibri" w:hAnsi="Times New Roman" w:cs="Times New Roman"/>
                <w:i/>
                <w:kern w:val="0"/>
                <w:sz w:val="22"/>
                <w:szCs w:val="22"/>
                <w:lang w:eastAsia="en-US"/>
              </w:rPr>
              <w:t xml:space="preserve"> указываются в соответствии с п</w:t>
            </w:r>
            <w:r>
              <w:rPr>
                <w:rFonts w:ascii="Times New Roman" w:eastAsia="Calibri" w:hAnsi="Times New Roman" w:cs="Times New Roman"/>
                <w:i/>
                <w:kern w:val="0"/>
                <w:sz w:val="22"/>
                <w:szCs w:val="22"/>
                <w:lang w:eastAsia="en-US"/>
              </w:rPr>
              <w:t>риложением № 1 к Извещению о проведении торгов)</w:t>
            </w:r>
          </w:p>
        </w:tc>
      </w:tr>
      <w:tr w:rsidR="00400F12" w:rsidRPr="007876C9" w:rsidTr="007E4A5B">
        <w:tblPrEx>
          <w:tblCellMar>
            <w:left w:w="108" w:type="dxa"/>
            <w:right w:w="108" w:type="dxa"/>
          </w:tblCellMar>
          <w:tblLook w:val="0000" w:firstRow="0" w:lastRow="0" w:firstColumn="0" w:lastColumn="0" w:noHBand="0" w:noVBand="0"/>
        </w:tblPrEx>
        <w:tc>
          <w:tcPr>
            <w:tcW w:w="567" w:type="dxa"/>
            <w:tcBorders>
              <w:top w:val="single" w:sz="4" w:space="0" w:color="000000"/>
              <w:left w:val="single" w:sz="4" w:space="0" w:color="000000"/>
              <w:bottom w:val="single" w:sz="4" w:space="0" w:color="000000"/>
              <w:right w:val="single" w:sz="4" w:space="0" w:color="000000"/>
            </w:tcBorders>
          </w:tcPr>
          <w:p w:rsidR="00400F12" w:rsidRPr="007876C9" w:rsidRDefault="00400F12" w:rsidP="00AF6ECA">
            <w:pPr>
              <w:jc w:val="right"/>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5.1.</w:t>
            </w:r>
          </w:p>
        </w:tc>
        <w:tc>
          <w:tcPr>
            <w:tcW w:w="4737" w:type="dxa"/>
            <w:tcBorders>
              <w:top w:val="single" w:sz="4" w:space="0" w:color="000000"/>
              <w:left w:val="single" w:sz="4" w:space="0" w:color="000000"/>
              <w:bottom w:val="single" w:sz="4" w:space="0" w:color="000000"/>
              <w:right w:val="single" w:sz="4" w:space="0" w:color="000000"/>
            </w:tcBorders>
          </w:tcPr>
          <w:p w:rsidR="00400F12" w:rsidRPr="007876C9" w:rsidRDefault="00400F12" w:rsidP="00AF6ECA">
            <w:pPr>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Конкурсное условие</w:t>
            </w:r>
            <w:r w:rsidR="000C6B50">
              <w:rPr>
                <w:rFonts w:ascii="Times New Roman" w:eastAsia="Calibri" w:hAnsi="Times New Roman" w:cs="Times New Roman"/>
                <w:kern w:val="0"/>
                <w:sz w:val="22"/>
                <w:szCs w:val="22"/>
                <w:lang w:eastAsia="en-US"/>
              </w:rPr>
              <w:t xml:space="preserve"> (критерий)</w:t>
            </w:r>
            <w:r w:rsidRPr="007876C9">
              <w:rPr>
                <w:rFonts w:ascii="Times New Roman" w:eastAsia="Calibri" w:hAnsi="Times New Roman" w:cs="Times New Roman"/>
                <w:kern w:val="0"/>
                <w:sz w:val="22"/>
                <w:szCs w:val="22"/>
                <w:lang w:eastAsia="en-US"/>
              </w:rPr>
              <w:t xml:space="preserve"> 1:</w:t>
            </w:r>
          </w:p>
        </w:tc>
        <w:tc>
          <w:tcPr>
            <w:tcW w:w="4906" w:type="dxa"/>
            <w:tcBorders>
              <w:top w:val="single" w:sz="4" w:space="0" w:color="000000"/>
              <w:left w:val="single" w:sz="4" w:space="0" w:color="000000"/>
              <w:bottom w:val="single" w:sz="4" w:space="0" w:color="000000"/>
              <w:right w:val="single" w:sz="4" w:space="0" w:color="000000"/>
            </w:tcBorders>
          </w:tcPr>
          <w:p w:rsidR="00400F12" w:rsidRPr="007876C9" w:rsidRDefault="00400F12" w:rsidP="00AF6ECA">
            <w:pPr>
              <w:jc w:val="right"/>
              <w:rPr>
                <w:rFonts w:ascii="Times New Roman" w:eastAsia="Calibri" w:hAnsi="Times New Roman" w:cs="Times New Roman"/>
                <w:kern w:val="0"/>
                <w:sz w:val="22"/>
                <w:szCs w:val="22"/>
                <w:lang w:eastAsia="en-US"/>
              </w:rPr>
            </w:pPr>
          </w:p>
        </w:tc>
      </w:tr>
      <w:tr w:rsidR="00400F12" w:rsidRPr="007876C9" w:rsidTr="004466E6">
        <w:tblPrEx>
          <w:tblCellMar>
            <w:left w:w="108" w:type="dxa"/>
            <w:right w:w="108" w:type="dxa"/>
          </w:tblCellMar>
          <w:tblLook w:val="0000" w:firstRow="0" w:lastRow="0" w:firstColumn="0" w:lastColumn="0" w:noHBand="0" w:noVBand="0"/>
        </w:tblPrEx>
        <w:trPr>
          <w:trHeight w:val="76"/>
        </w:trPr>
        <w:tc>
          <w:tcPr>
            <w:tcW w:w="567" w:type="dxa"/>
            <w:tcBorders>
              <w:top w:val="single" w:sz="4" w:space="0" w:color="000000"/>
              <w:left w:val="single" w:sz="4" w:space="0" w:color="000000"/>
              <w:bottom w:val="single" w:sz="4" w:space="0" w:color="000000"/>
              <w:right w:val="single" w:sz="4" w:space="0" w:color="000000"/>
            </w:tcBorders>
          </w:tcPr>
          <w:p w:rsidR="00400F12" w:rsidRPr="007876C9" w:rsidRDefault="00400F12" w:rsidP="00AF6ECA">
            <w:pPr>
              <w:jc w:val="right"/>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5.2.</w:t>
            </w:r>
          </w:p>
        </w:tc>
        <w:tc>
          <w:tcPr>
            <w:tcW w:w="4737" w:type="dxa"/>
            <w:tcBorders>
              <w:top w:val="single" w:sz="4" w:space="0" w:color="000000"/>
              <w:left w:val="single" w:sz="4" w:space="0" w:color="000000"/>
              <w:bottom w:val="single" w:sz="4" w:space="0" w:color="000000"/>
              <w:right w:val="single" w:sz="4" w:space="0" w:color="000000"/>
            </w:tcBorders>
          </w:tcPr>
          <w:p w:rsidR="00400F12" w:rsidRPr="007876C9" w:rsidRDefault="00400F12" w:rsidP="000C6B50">
            <w:pPr>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Конкурсное условие</w:t>
            </w:r>
            <w:r w:rsidR="000C6B50">
              <w:rPr>
                <w:rFonts w:ascii="Times New Roman" w:eastAsia="Calibri" w:hAnsi="Times New Roman" w:cs="Times New Roman"/>
                <w:kern w:val="0"/>
                <w:sz w:val="22"/>
                <w:szCs w:val="22"/>
                <w:lang w:eastAsia="en-US"/>
              </w:rPr>
              <w:t xml:space="preserve"> (критерий)</w:t>
            </w:r>
            <w:r w:rsidR="000C6B50" w:rsidRPr="007876C9">
              <w:rPr>
                <w:rFonts w:ascii="Times New Roman" w:eastAsia="Calibri" w:hAnsi="Times New Roman" w:cs="Times New Roman"/>
                <w:kern w:val="0"/>
                <w:sz w:val="22"/>
                <w:szCs w:val="22"/>
                <w:lang w:eastAsia="en-US"/>
              </w:rPr>
              <w:t xml:space="preserve"> </w:t>
            </w:r>
            <w:r w:rsidRPr="007876C9">
              <w:rPr>
                <w:rFonts w:ascii="Times New Roman" w:eastAsia="Calibri" w:hAnsi="Times New Roman" w:cs="Times New Roman"/>
                <w:kern w:val="0"/>
                <w:sz w:val="22"/>
                <w:szCs w:val="22"/>
                <w:lang w:eastAsia="en-US"/>
              </w:rPr>
              <w:t>2:</w:t>
            </w:r>
          </w:p>
        </w:tc>
        <w:tc>
          <w:tcPr>
            <w:tcW w:w="4906" w:type="dxa"/>
            <w:tcBorders>
              <w:top w:val="single" w:sz="4" w:space="0" w:color="000000"/>
              <w:left w:val="single" w:sz="4" w:space="0" w:color="000000"/>
              <w:bottom w:val="single" w:sz="4" w:space="0" w:color="000000"/>
              <w:right w:val="single" w:sz="4" w:space="0" w:color="000000"/>
            </w:tcBorders>
          </w:tcPr>
          <w:p w:rsidR="00400F12" w:rsidRPr="007876C9" w:rsidRDefault="00400F12" w:rsidP="00AF6ECA">
            <w:pPr>
              <w:rPr>
                <w:rFonts w:ascii="Times New Roman" w:eastAsia="Calibri" w:hAnsi="Times New Roman" w:cs="Times New Roman"/>
                <w:kern w:val="0"/>
                <w:sz w:val="22"/>
                <w:szCs w:val="22"/>
                <w:lang w:eastAsia="en-US"/>
              </w:rPr>
            </w:pPr>
          </w:p>
        </w:tc>
      </w:tr>
      <w:tr w:rsidR="004466E6" w:rsidRPr="007876C9" w:rsidTr="004466E6">
        <w:tblPrEx>
          <w:tblCellMar>
            <w:left w:w="108" w:type="dxa"/>
            <w:right w:w="108" w:type="dxa"/>
          </w:tblCellMar>
          <w:tblLook w:val="0000" w:firstRow="0" w:lastRow="0" w:firstColumn="0" w:lastColumn="0" w:noHBand="0" w:noVBand="0"/>
        </w:tblPrEx>
        <w:trPr>
          <w:trHeight w:val="76"/>
        </w:trPr>
        <w:tc>
          <w:tcPr>
            <w:tcW w:w="567" w:type="dxa"/>
            <w:tcBorders>
              <w:top w:val="single" w:sz="4" w:space="0" w:color="000000"/>
              <w:left w:val="single" w:sz="4" w:space="0" w:color="000000"/>
              <w:bottom w:val="single" w:sz="4" w:space="0" w:color="000000"/>
              <w:right w:val="single" w:sz="4" w:space="0" w:color="000000"/>
            </w:tcBorders>
          </w:tcPr>
          <w:p w:rsidR="004466E6" w:rsidRPr="007876C9" w:rsidRDefault="004466E6" w:rsidP="004466E6">
            <w:pPr>
              <w:jc w:val="right"/>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5.3.</w:t>
            </w:r>
          </w:p>
        </w:tc>
        <w:tc>
          <w:tcPr>
            <w:tcW w:w="4737" w:type="dxa"/>
            <w:tcBorders>
              <w:top w:val="single" w:sz="4" w:space="0" w:color="000000"/>
              <w:left w:val="single" w:sz="4" w:space="0" w:color="000000"/>
              <w:bottom w:val="single" w:sz="4" w:space="0" w:color="000000"/>
              <w:right w:val="single" w:sz="4" w:space="0" w:color="000000"/>
            </w:tcBorders>
          </w:tcPr>
          <w:p w:rsidR="004466E6" w:rsidRPr="007876C9" w:rsidRDefault="004466E6" w:rsidP="000C6B50">
            <w:pPr>
              <w:rPr>
                <w:rFonts w:ascii="Times New Roman" w:eastAsia="Calibri" w:hAnsi="Times New Roman" w:cs="Times New Roman"/>
                <w:kern w:val="0"/>
                <w:sz w:val="22"/>
                <w:szCs w:val="22"/>
                <w:lang w:eastAsia="en-US"/>
              </w:rPr>
            </w:pPr>
            <w:r w:rsidRPr="007876C9">
              <w:rPr>
                <w:rFonts w:ascii="Times New Roman" w:eastAsia="Calibri" w:hAnsi="Times New Roman" w:cs="Times New Roman"/>
                <w:kern w:val="0"/>
                <w:sz w:val="22"/>
                <w:szCs w:val="22"/>
                <w:lang w:eastAsia="en-US"/>
              </w:rPr>
              <w:t>Конкурсное условие</w:t>
            </w:r>
            <w:r w:rsidR="000C6B50">
              <w:rPr>
                <w:rFonts w:ascii="Times New Roman" w:eastAsia="Calibri" w:hAnsi="Times New Roman" w:cs="Times New Roman"/>
                <w:kern w:val="0"/>
                <w:sz w:val="22"/>
                <w:szCs w:val="22"/>
                <w:lang w:eastAsia="en-US"/>
              </w:rPr>
              <w:t xml:space="preserve"> (критерий)</w:t>
            </w:r>
            <w:r w:rsidR="000C6B50" w:rsidRPr="007876C9">
              <w:rPr>
                <w:rFonts w:ascii="Times New Roman" w:eastAsia="Calibri" w:hAnsi="Times New Roman" w:cs="Times New Roman"/>
                <w:kern w:val="0"/>
                <w:sz w:val="22"/>
                <w:szCs w:val="22"/>
                <w:lang w:eastAsia="en-US"/>
              </w:rPr>
              <w:t xml:space="preserve"> </w:t>
            </w:r>
            <w:r w:rsidRPr="007876C9">
              <w:rPr>
                <w:rFonts w:ascii="Times New Roman" w:eastAsia="Calibri" w:hAnsi="Times New Roman" w:cs="Times New Roman"/>
                <w:kern w:val="0"/>
                <w:sz w:val="22"/>
                <w:szCs w:val="22"/>
                <w:lang w:eastAsia="en-US"/>
              </w:rPr>
              <w:t>3:</w:t>
            </w:r>
          </w:p>
        </w:tc>
        <w:tc>
          <w:tcPr>
            <w:tcW w:w="4906" w:type="dxa"/>
            <w:tcBorders>
              <w:top w:val="single" w:sz="4" w:space="0" w:color="000000"/>
              <w:left w:val="single" w:sz="4" w:space="0" w:color="000000"/>
              <w:bottom w:val="single" w:sz="4" w:space="0" w:color="000000"/>
              <w:right w:val="single" w:sz="4" w:space="0" w:color="000000"/>
            </w:tcBorders>
          </w:tcPr>
          <w:p w:rsidR="004466E6" w:rsidRPr="007876C9" w:rsidRDefault="004466E6" w:rsidP="004466E6">
            <w:pPr>
              <w:rPr>
                <w:rFonts w:ascii="Times New Roman" w:eastAsia="Calibri" w:hAnsi="Times New Roman" w:cs="Times New Roman"/>
                <w:kern w:val="0"/>
                <w:sz w:val="22"/>
                <w:szCs w:val="22"/>
                <w:lang w:eastAsia="en-US"/>
              </w:rPr>
            </w:pPr>
          </w:p>
        </w:tc>
      </w:tr>
    </w:tbl>
    <w:p w:rsidR="00CD566E" w:rsidRPr="007876C9" w:rsidRDefault="00CD566E">
      <w:pPr>
        <w:pStyle w:val="Default"/>
        <w:spacing w:line="360" w:lineRule="auto"/>
        <w:ind w:firstLine="397"/>
        <w:jc w:val="center"/>
        <w:rPr>
          <w:rFonts w:ascii="Times New Roman" w:hAnsi="Times New Roman"/>
          <w:b/>
          <w:bCs/>
        </w:rPr>
      </w:pPr>
    </w:p>
    <w:p w:rsidR="00CD566E" w:rsidRPr="007876C9" w:rsidRDefault="00CD566E">
      <w:pPr>
        <w:pStyle w:val="Standard"/>
        <w:tabs>
          <w:tab w:val="left" w:pos="5745"/>
        </w:tabs>
        <w:jc w:val="both"/>
        <w:rPr>
          <w:rFonts w:ascii="Times New Roman" w:hAnsi="Times New Roman" w:cs="Times New Roman"/>
          <w:szCs w:val="28"/>
        </w:rPr>
      </w:pPr>
    </w:p>
    <w:p w:rsidR="00CD566E" w:rsidRPr="007876C9" w:rsidRDefault="00473F89">
      <w:pPr>
        <w:pStyle w:val="Standard"/>
        <w:tabs>
          <w:tab w:val="left" w:pos="5745"/>
        </w:tabs>
        <w:jc w:val="both"/>
        <w:rPr>
          <w:rFonts w:ascii="Times New Roman" w:hAnsi="Times New Roman" w:cs="Times New Roman"/>
        </w:rPr>
      </w:pPr>
      <w:r w:rsidRPr="007876C9">
        <w:rPr>
          <w:rFonts w:ascii="Times New Roman" w:hAnsi="Times New Roman" w:cs="Times New Roman"/>
          <w:szCs w:val="28"/>
        </w:rPr>
        <w:t>Подпись, ФИО представителя заявителя</w:t>
      </w:r>
    </w:p>
    <w:p w:rsidR="00CD566E" w:rsidRPr="007876C9" w:rsidRDefault="00CD566E">
      <w:pPr>
        <w:pStyle w:val="Standard"/>
        <w:tabs>
          <w:tab w:val="left" w:pos="5745"/>
        </w:tabs>
        <w:jc w:val="both"/>
        <w:rPr>
          <w:rFonts w:ascii="Times New Roman" w:hAnsi="Times New Roman" w:cs="Times New Roman"/>
          <w:szCs w:val="28"/>
        </w:rPr>
      </w:pPr>
    </w:p>
    <w:p w:rsidR="00CD566E" w:rsidRPr="007876C9" w:rsidRDefault="00473F89">
      <w:pPr>
        <w:pStyle w:val="Standard"/>
        <w:ind w:firstLine="397"/>
        <w:jc w:val="both"/>
        <w:rPr>
          <w:rFonts w:ascii="Times New Roman" w:hAnsi="Times New Roman" w:cs="Times New Roman"/>
          <w:szCs w:val="28"/>
        </w:rPr>
      </w:pPr>
      <w:r w:rsidRPr="007876C9">
        <w:rPr>
          <w:rFonts w:ascii="Times New Roman" w:hAnsi="Times New Roman" w:cs="Times New Roman"/>
          <w:szCs w:val="28"/>
        </w:rPr>
        <w:t>_________________/_________________ М.П.</w:t>
      </w:r>
      <w:r w:rsidR="000C6B50">
        <w:rPr>
          <w:rFonts w:ascii="Times New Roman" w:hAnsi="Times New Roman" w:cs="Times New Roman"/>
          <w:szCs w:val="28"/>
        </w:rPr>
        <w:t xml:space="preserve"> </w:t>
      </w:r>
    </w:p>
    <w:sectPr w:rsidR="00CD566E" w:rsidRPr="007876C9">
      <w:headerReference w:type="default" r:id="rId7"/>
      <w:footerReference w:type="default" r:id="rId8"/>
      <w:pgSz w:w="11906" w:h="16838"/>
      <w:pgMar w:top="1134" w:right="567" w:bottom="1134" w:left="1134"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18E8" w:rsidRDefault="005A18E8">
      <w:r>
        <w:separator/>
      </w:r>
    </w:p>
  </w:endnote>
  <w:endnote w:type="continuationSeparator" w:id="0">
    <w:p w:rsidR="005A18E8" w:rsidRDefault="005A1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penSymbol">
    <w:charset w:val="02"/>
    <w:family w:val="auto"/>
    <w:pitch w:val="default"/>
  </w:font>
  <w:font w:name="Times New Roman">
    <w:panose1 w:val="02020603050405020304"/>
    <w:charset w:val="CC"/>
    <w:family w:val="roman"/>
    <w:pitch w:val="variable"/>
    <w:sig w:usb0="E0002EFF" w:usb1="C000785B" w:usb2="00000009" w:usb3="00000000" w:csb0="000001FF" w:csb1="00000000"/>
  </w:font>
  <w:font w:name="PT Astra Serif">
    <w:altName w:val="Arial"/>
    <w:charset w:val="01"/>
    <w:family w:val="roman"/>
    <w:pitch w:val="default"/>
  </w:font>
  <w:font w:name="Liberation Serif">
    <w:altName w:val="Times New Roman"/>
    <w:charset w:val="01"/>
    <w:family w:val="roman"/>
    <w:pitch w:val="variable"/>
    <w:sig w:usb0="E0000AFF" w:usb1="500078FF" w:usb2="00000021" w:usb3="00000000" w:csb0="000001BF" w:csb1="00000000"/>
  </w:font>
  <w:font w:name="Source Han Sans CN Regular">
    <w:altName w:val="Times New Roman"/>
    <w:charset w:val="00"/>
    <w:family w:val="auto"/>
    <w:pitch w:val="variable"/>
  </w:font>
  <w:font w:name="Lohit Devanagari">
    <w:altName w:val="Times New Roman"/>
    <w:charset w:val="00"/>
    <w:family w:val="auto"/>
    <w:pitch w:val="variable"/>
  </w:font>
  <w:font w:name="Arial">
    <w:panose1 w:val="020B0604020202020204"/>
    <w:charset w:val="CC"/>
    <w:family w:val="swiss"/>
    <w:pitch w:val="variable"/>
    <w:sig w:usb0="E0002EFF" w:usb1="C000785B" w:usb2="00000009" w:usb3="00000000" w:csb0="000001FF" w:csb1="00000000"/>
  </w:font>
  <w:font w:name="Liberation Mono">
    <w:altName w:val="MS Gothic"/>
    <w:charset w:val="00"/>
    <w:family w:val="modern"/>
    <w:pitch w:val="fixed"/>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27BB" w:rsidRDefault="005A18E8">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18E8" w:rsidRDefault="005A18E8">
      <w:r>
        <w:rPr>
          <w:color w:val="000000"/>
        </w:rPr>
        <w:separator/>
      </w:r>
    </w:p>
  </w:footnote>
  <w:footnote w:type="continuationSeparator" w:id="0">
    <w:p w:rsidR="005A18E8" w:rsidRDefault="005A18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27BB" w:rsidRDefault="00473F89">
    <w:pPr>
      <w:pStyle w:val="ac"/>
    </w:pPr>
    <w:r>
      <w:fldChar w:fldCharType="begin"/>
    </w:r>
    <w:r>
      <w:instrText xml:space="preserve"> PAGE </w:instrText>
    </w:r>
    <w:r>
      <w:fldChar w:fldCharType="separate"/>
    </w:r>
    <w:r w:rsidR="000C7EF4">
      <w:rPr>
        <w:noProof/>
      </w:rPr>
      <w:t>3</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CC7E51"/>
    <w:multiLevelType w:val="multilevel"/>
    <w:tmpl w:val="596E3FD0"/>
    <w:styleLink w:val="41"/>
    <w:lvl w:ilvl="0">
      <w:numFmt w:val="bullet"/>
      <w:lvlText w:val="➢"/>
      <w:lvlJc w:val="left"/>
      <w:pPr>
        <w:ind w:left="227" w:hanging="227"/>
      </w:pPr>
      <w:rPr>
        <w:rFonts w:ascii="OpenSymbol" w:hAnsi="OpenSymbol"/>
      </w:rPr>
    </w:lvl>
    <w:lvl w:ilvl="1">
      <w:numFmt w:val="bullet"/>
      <w:lvlText w:val=""/>
      <w:lvlJc w:val="left"/>
      <w:pPr>
        <w:ind w:left="454" w:hanging="227"/>
      </w:pPr>
      <w:rPr>
        <w:rFonts w:ascii="OpenSymbol" w:hAnsi="OpenSymbol"/>
      </w:rPr>
    </w:lvl>
    <w:lvl w:ilvl="2">
      <w:numFmt w:val="bullet"/>
      <w:lvlText w:val=""/>
      <w:lvlJc w:val="left"/>
      <w:pPr>
        <w:ind w:left="680" w:hanging="227"/>
      </w:pPr>
      <w:rPr>
        <w:rFonts w:ascii="OpenSymbol" w:hAnsi="OpenSymbol"/>
      </w:rPr>
    </w:lvl>
    <w:lvl w:ilvl="3">
      <w:numFmt w:val="bullet"/>
      <w:lvlText w:val=""/>
      <w:lvlJc w:val="left"/>
      <w:pPr>
        <w:ind w:left="907" w:hanging="227"/>
      </w:pPr>
      <w:rPr>
        <w:rFonts w:ascii="OpenSymbol" w:hAnsi="OpenSymbol"/>
      </w:rPr>
    </w:lvl>
    <w:lvl w:ilvl="4">
      <w:numFmt w:val="bullet"/>
      <w:lvlText w:val=""/>
      <w:lvlJc w:val="left"/>
      <w:pPr>
        <w:ind w:left="1134" w:hanging="227"/>
      </w:pPr>
      <w:rPr>
        <w:rFonts w:ascii="OpenSymbol" w:hAnsi="OpenSymbol"/>
      </w:rPr>
    </w:lvl>
    <w:lvl w:ilvl="5">
      <w:numFmt w:val="bullet"/>
      <w:lvlText w:val=""/>
      <w:lvlJc w:val="left"/>
      <w:pPr>
        <w:ind w:left="1361" w:hanging="227"/>
      </w:pPr>
      <w:rPr>
        <w:rFonts w:ascii="OpenSymbol" w:hAnsi="OpenSymbol"/>
      </w:rPr>
    </w:lvl>
    <w:lvl w:ilvl="6">
      <w:numFmt w:val="bullet"/>
      <w:lvlText w:val=""/>
      <w:lvlJc w:val="left"/>
      <w:pPr>
        <w:ind w:left="1587" w:hanging="227"/>
      </w:pPr>
      <w:rPr>
        <w:rFonts w:ascii="OpenSymbol" w:hAnsi="OpenSymbol"/>
      </w:rPr>
    </w:lvl>
    <w:lvl w:ilvl="7">
      <w:numFmt w:val="bullet"/>
      <w:lvlText w:val=""/>
      <w:lvlJc w:val="left"/>
      <w:pPr>
        <w:ind w:left="1814" w:hanging="227"/>
      </w:pPr>
      <w:rPr>
        <w:rFonts w:ascii="OpenSymbol" w:hAnsi="OpenSymbol"/>
      </w:rPr>
    </w:lvl>
    <w:lvl w:ilvl="8">
      <w:numFmt w:val="bullet"/>
      <w:lvlText w:val=""/>
      <w:lvlJc w:val="left"/>
      <w:pPr>
        <w:ind w:left="2041" w:hanging="227"/>
      </w:pPr>
      <w:rPr>
        <w:rFonts w:ascii="OpenSymbol" w:hAnsi="OpenSymbol"/>
      </w:rPr>
    </w:lvl>
  </w:abstractNum>
  <w:abstractNum w:abstractNumId="1" w15:restartNumberingAfterBreak="0">
    <w:nsid w:val="1871628B"/>
    <w:multiLevelType w:val="multilevel"/>
    <w:tmpl w:val="95B02320"/>
    <w:styleLink w:val="Numberingivx1"/>
    <w:lvl w:ilvl="0">
      <w:start w:val="1"/>
      <w:numFmt w:val="lowerRoman"/>
      <w:lvlText w:val="%1."/>
      <w:lvlJc w:val="right"/>
      <w:pPr>
        <w:ind w:left="754" w:hanging="174"/>
      </w:pPr>
    </w:lvl>
    <w:lvl w:ilvl="1">
      <w:start w:val="1"/>
      <w:numFmt w:val="lowerRoman"/>
      <w:lvlText w:val="%2."/>
      <w:lvlJc w:val="right"/>
      <w:pPr>
        <w:ind w:left="1151" w:hanging="567"/>
      </w:pPr>
    </w:lvl>
    <w:lvl w:ilvl="2">
      <w:start w:val="3"/>
      <w:numFmt w:val="lowerLetter"/>
      <w:lvlText w:val="%3)"/>
      <w:lvlJc w:val="right"/>
      <w:pPr>
        <w:ind w:left="1548" w:hanging="397"/>
      </w:pPr>
    </w:lvl>
    <w:lvl w:ilvl="3">
      <w:numFmt w:val="bullet"/>
      <w:lvlText w:val="•"/>
      <w:lvlJc w:val="right"/>
      <w:pPr>
        <w:ind w:left="1134" w:hanging="224"/>
      </w:pPr>
      <w:rPr>
        <w:rFonts w:ascii="OpenSymbol" w:hAnsi="OpenSymbol"/>
      </w:rPr>
    </w:lvl>
    <w:lvl w:ilvl="4">
      <w:numFmt w:val="bullet"/>
      <w:lvlText w:val="•"/>
      <w:lvlJc w:val="right"/>
      <w:pPr>
        <w:ind w:left="1358" w:hanging="224"/>
      </w:pPr>
      <w:rPr>
        <w:rFonts w:ascii="OpenSymbol" w:hAnsi="OpenSymbol"/>
      </w:rPr>
    </w:lvl>
    <w:lvl w:ilvl="5">
      <w:numFmt w:val="bullet"/>
      <w:lvlText w:val="•"/>
      <w:lvlJc w:val="right"/>
      <w:pPr>
        <w:ind w:left="1582" w:hanging="224"/>
      </w:pPr>
      <w:rPr>
        <w:rFonts w:ascii="OpenSymbol" w:hAnsi="OpenSymbol"/>
      </w:rPr>
    </w:lvl>
    <w:lvl w:ilvl="6">
      <w:numFmt w:val="bullet"/>
      <w:lvlText w:val="•"/>
      <w:lvlJc w:val="right"/>
      <w:pPr>
        <w:ind w:left="1806" w:hanging="224"/>
      </w:pPr>
      <w:rPr>
        <w:rFonts w:ascii="OpenSymbol" w:hAnsi="OpenSymbol"/>
      </w:rPr>
    </w:lvl>
    <w:lvl w:ilvl="7">
      <w:numFmt w:val="bullet"/>
      <w:lvlText w:val="•"/>
      <w:lvlJc w:val="right"/>
      <w:pPr>
        <w:ind w:left="2030" w:hanging="224"/>
      </w:pPr>
      <w:rPr>
        <w:rFonts w:ascii="OpenSymbol" w:hAnsi="OpenSymbol"/>
      </w:rPr>
    </w:lvl>
    <w:lvl w:ilvl="8">
      <w:numFmt w:val="bullet"/>
      <w:lvlText w:val="•"/>
      <w:lvlJc w:val="right"/>
      <w:pPr>
        <w:ind w:left="2254" w:hanging="224"/>
      </w:pPr>
      <w:rPr>
        <w:rFonts w:ascii="OpenSymbol" w:hAnsi="OpenSymbol"/>
      </w:rPr>
    </w:lvl>
  </w:abstractNum>
  <w:abstractNum w:abstractNumId="2" w15:restartNumberingAfterBreak="0">
    <w:nsid w:val="1FF0797F"/>
    <w:multiLevelType w:val="multilevel"/>
    <w:tmpl w:val="8E6C4C8C"/>
    <w:styleLink w:val="31"/>
    <w:lvl w:ilvl="0">
      <w:numFmt w:val="bullet"/>
      <w:lvlText w:val="☑"/>
      <w:lvlJc w:val="left"/>
      <w:pPr>
        <w:ind w:left="224" w:hanging="224"/>
      </w:pPr>
      <w:rPr>
        <w:rFonts w:ascii="OpenSymbol" w:hAnsi="OpenSymbol"/>
      </w:rPr>
    </w:lvl>
    <w:lvl w:ilvl="1">
      <w:numFmt w:val="bullet"/>
      <w:lvlText w:val="□"/>
      <w:lvlJc w:val="left"/>
      <w:pPr>
        <w:ind w:left="448" w:hanging="224"/>
      </w:pPr>
      <w:rPr>
        <w:rFonts w:ascii="OpenSymbol" w:hAnsi="OpenSymbol"/>
      </w:rPr>
    </w:lvl>
    <w:lvl w:ilvl="2">
      <w:numFmt w:val="bullet"/>
      <w:lvlText w:val="☑"/>
      <w:lvlJc w:val="left"/>
      <w:pPr>
        <w:ind w:left="224" w:hanging="224"/>
      </w:pPr>
      <w:rPr>
        <w:rFonts w:ascii="OpenSymbol" w:hAnsi="OpenSymbol"/>
      </w:rPr>
    </w:lvl>
    <w:lvl w:ilvl="3">
      <w:numFmt w:val="bullet"/>
      <w:lvlText w:val="□"/>
      <w:lvlJc w:val="left"/>
      <w:pPr>
        <w:ind w:left="448" w:hanging="224"/>
      </w:pPr>
      <w:rPr>
        <w:rFonts w:ascii="OpenSymbol" w:hAnsi="OpenSymbol"/>
      </w:rPr>
    </w:lvl>
    <w:lvl w:ilvl="4">
      <w:numFmt w:val="bullet"/>
      <w:lvlText w:val="☑"/>
      <w:lvlJc w:val="left"/>
      <w:pPr>
        <w:ind w:left="224" w:hanging="224"/>
      </w:pPr>
      <w:rPr>
        <w:rFonts w:ascii="OpenSymbol" w:hAnsi="OpenSymbol"/>
      </w:rPr>
    </w:lvl>
    <w:lvl w:ilvl="5">
      <w:numFmt w:val="bullet"/>
      <w:lvlText w:val="□"/>
      <w:lvlJc w:val="left"/>
      <w:pPr>
        <w:ind w:left="448" w:hanging="224"/>
      </w:pPr>
      <w:rPr>
        <w:rFonts w:ascii="OpenSymbol" w:hAnsi="OpenSymbol"/>
      </w:rPr>
    </w:lvl>
    <w:lvl w:ilvl="6">
      <w:numFmt w:val="bullet"/>
      <w:lvlText w:val="☑"/>
      <w:lvlJc w:val="left"/>
      <w:pPr>
        <w:ind w:left="224" w:hanging="224"/>
      </w:pPr>
      <w:rPr>
        <w:rFonts w:ascii="OpenSymbol" w:hAnsi="OpenSymbol"/>
      </w:rPr>
    </w:lvl>
    <w:lvl w:ilvl="7">
      <w:numFmt w:val="bullet"/>
      <w:lvlText w:val="□"/>
      <w:lvlJc w:val="left"/>
      <w:pPr>
        <w:ind w:left="448" w:hanging="224"/>
      </w:pPr>
      <w:rPr>
        <w:rFonts w:ascii="OpenSymbol" w:hAnsi="OpenSymbol"/>
      </w:rPr>
    </w:lvl>
    <w:lvl w:ilvl="8">
      <w:numFmt w:val="bullet"/>
      <w:lvlText w:val="☑"/>
      <w:lvlJc w:val="left"/>
      <w:pPr>
        <w:ind w:left="224" w:hanging="224"/>
      </w:pPr>
      <w:rPr>
        <w:rFonts w:ascii="OpenSymbol" w:hAnsi="OpenSymbol"/>
      </w:rPr>
    </w:lvl>
  </w:abstractNum>
  <w:abstractNum w:abstractNumId="3" w15:restartNumberingAfterBreak="0">
    <w:nsid w:val="26954DEC"/>
    <w:multiLevelType w:val="multilevel"/>
    <w:tmpl w:val="53C636E4"/>
    <w:styleLink w:val="Numberingabc1"/>
    <w:lvl w:ilvl="0">
      <w:start w:val="1"/>
      <w:numFmt w:val="decimal"/>
      <w:suff w:val="space"/>
      <w:lvlText w:val="%1)"/>
      <w:lvlJc w:val="left"/>
      <w:pPr>
        <w:ind w:left="0" w:firstLine="709"/>
      </w:pPr>
    </w:lvl>
    <w:lvl w:ilvl="1">
      <w:start w:val="1"/>
      <w:numFmt w:val="decimal"/>
      <w:suff w:val="space"/>
      <w:lvlText w:val="%1.%2)"/>
      <w:lvlJc w:val="left"/>
      <w:pPr>
        <w:ind w:left="0" w:firstLine="709"/>
      </w:pPr>
    </w:lvl>
    <w:lvl w:ilvl="2">
      <w:start w:val="1"/>
      <w:numFmt w:val="decimal"/>
      <w:suff w:val="space"/>
      <w:lvlText w:val="%1.%2.%3)"/>
      <w:lvlJc w:val="left"/>
      <w:pPr>
        <w:ind w:left="0" w:firstLine="709"/>
      </w:pPr>
    </w:lvl>
    <w:lvl w:ilvl="3">
      <w:start w:val="1"/>
      <w:numFmt w:val="decimal"/>
      <w:suff w:val="space"/>
      <w:lvlText w:val="%1.%2.%3.%4)"/>
      <w:lvlJc w:val="left"/>
      <w:pPr>
        <w:ind w:left="0" w:firstLine="709"/>
      </w:pPr>
    </w:lvl>
    <w:lvl w:ilvl="4">
      <w:start w:val="1"/>
      <w:numFmt w:val="decimal"/>
      <w:suff w:val="space"/>
      <w:lvlText w:val="%1.%2.%3.%4.%5)"/>
      <w:lvlJc w:val="left"/>
      <w:pPr>
        <w:ind w:left="0" w:firstLine="709"/>
      </w:pPr>
    </w:lvl>
    <w:lvl w:ilvl="5">
      <w:start w:val="1"/>
      <w:numFmt w:val="decimal"/>
      <w:suff w:val="space"/>
      <w:lvlText w:val="%1.%2.%3.%4.%5.%6)"/>
      <w:lvlJc w:val="left"/>
      <w:pPr>
        <w:ind w:left="0" w:firstLine="709"/>
      </w:pPr>
    </w:lvl>
    <w:lvl w:ilvl="6">
      <w:start w:val="1"/>
      <w:numFmt w:val="decimal"/>
      <w:suff w:val="space"/>
      <w:lvlText w:val="%1.%2.%3.%4.%5.%6.%7)"/>
      <w:lvlJc w:val="left"/>
      <w:pPr>
        <w:ind w:left="0" w:firstLine="709"/>
      </w:pPr>
    </w:lvl>
    <w:lvl w:ilvl="7">
      <w:start w:val="1"/>
      <w:numFmt w:val="decimal"/>
      <w:suff w:val="space"/>
      <w:lvlText w:val="%1.%2.%3.%4.%5.%6.%7.%8)"/>
      <w:lvlJc w:val="left"/>
      <w:pPr>
        <w:ind w:left="0" w:firstLine="709"/>
      </w:pPr>
    </w:lvl>
    <w:lvl w:ilvl="8">
      <w:start w:val="1"/>
      <w:numFmt w:val="decimal"/>
      <w:suff w:val="space"/>
      <w:lvlText w:val="%1.%2.%3.%4.%5.%6.%7.%8.%9)"/>
      <w:lvlJc w:val="left"/>
      <w:pPr>
        <w:ind w:left="0" w:firstLine="709"/>
      </w:pPr>
    </w:lvl>
  </w:abstractNum>
  <w:abstractNum w:abstractNumId="4" w15:restartNumberingAfterBreak="0">
    <w:nsid w:val="292365E8"/>
    <w:multiLevelType w:val="multilevel"/>
    <w:tmpl w:val="684CBA2E"/>
    <w:styleLink w:val="NumberingIVX"/>
    <w:lvl w:ilvl="0">
      <w:start w:val="1"/>
      <w:numFmt w:val="upperRoman"/>
      <w:lvlText w:val="%1."/>
      <w:lvlJc w:val="right"/>
      <w:pPr>
        <w:ind w:left="754" w:hanging="174"/>
      </w:pPr>
    </w:lvl>
    <w:lvl w:ilvl="1">
      <w:start w:val="1"/>
      <w:numFmt w:val="upperRoman"/>
      <w:lvlText w:val="%2."/>
      <w:lvlJc w:val="right"/>
      <w:pPr>
        <w:ind w:left="1508" w:hanging="174"/>
      </w:pPr>
    </w:lvl>
    <w:lvl w:ilvl="2">
      <w:start w:val="1"/>
      <w:numFmt w:val="upperRoman"/>
      <w:lvlText w:val="%3."/>
      <w:lvlJc w:val="right"/>
      <w:pPr>
        <w:ind w:left="1191" w:hanging="174"/>
      </w:pPr>
    </w:lvl>
    <w:lvl w:ilvl="3">
      <w:start w:val="1"/>
      <w:numFmt w:val="upperRoman"/>
      <w:lvlText w:val="%4."/>
      <w:lvlJc w:val="right"/>
      <w:pPr>
        <w:ind w:left="2262" w:hanging="174"/>
      </w:pPr>
    </w:lvl>
    <w:lvl w:ilvl="4">
      <w:start w:val="1"/>
      <w:numFmt w:val="upperRoman"/>
      <w:lvlText w:val="%5."/>
      <w:lvlJc w:val="right"/>
      <w:pPr>
        <w:ind w:left="3016" w:hanging="174"/>
      </w:pPr>
    </w:lvl>
    <w:lvl w:ilvl="5">
      <w:start w:val="1"/>
      <w:numFmt w:val="upperRoman"/>
      <w:lvlText w:val="%6."/>
      <w:lvlJc w:val="right"/>
      <w:pPr>
        <w:ind w:left="3771" w:hanging="174"/>
      </w:pPr>
    </w:lvl>
    <w:lvl w:ilvl="6">
      <w:start w:val="1"/>
      <w:numFmt w:val="upperRoman"/>
      <w:lvlText w:val="%7."/>
      <w:lvlJc w:val="right"/>
      <w:pPr>
        <w:ind w:left="4525" w:hanging="174"/>
      </w:pPr>
    </w:lvl>
    <w:lvl w:ilvl="7">
      <w:start w:val="1"/>
      <w:numFmt w:val="upperRoman"/>
      <w:lvlText w:val="%8."/>
      <w:lvlJc w:val="right"/>
      <w:pPr>
        <w:ind w:left="5279" w:hanging="174"/>
      </w:pPr>
    </w:lvl>
    <w:lvl w:ilvl="8">
      <w:start w:val="1"/>
      <w:numFmt w:val="upperRoman"/>
      <w:lvlText w:val="%9."/>
      <w:lvlJc w:val="right"/>
      <w:pPr>
        <w:ind w:left="6033" w:hanging="174"/>
      </w:pPr>
    </w:lvl>
  </w:abstractNum>
  <w:abstractNum w:abstractNumId="5" w15:restartNumberingAfterBreak="0">
    <w:nsid w:val="2DEB5318"/>
    <w:multiLevelType w:val="multilevel"/>
    <w:tmpl w:val="FEC0ABE8"/>
    <w:styleLink w:val="NumberingABC"/>
    <w:lvl w:ilvl="0">
      <w:start w:val="1"/>
      <w:numFmt w:val="upperLetter"/>
      <w:lvlText w:val="%1."/>
      <w:lvlJc w:val="left"/>
      <w:pPr>
        <w:ind w:left="754" w:hanging="397"/>
      </w:pPr>
    </w:lvl>
    <w:lvl w:ilvl="1">
      <w:start w:val="1"/>
      <w:numFmt w:val="upperLetter"/>
      <w:lvlText w:val="%2."/>
      <w:lvlJc w:val="left"/>
      <w:pPr>
        <w:ind w:left="1151" w:hanging="397"/>
      </w:pPr>
    </w:lvl>
    <w:lvl w:ilvl="2">
      <w:start w:val="1"/>
      <w:numFmt w:val="upperLetter"/>
      <w:lvlText w:val="%3."/>
      <w:lvlJc w:val="left"/>
      <w:pPr>
        <w:ind w:left="1548" w:hanging="397"/>
      </w:pPr>
    </w:lvl>
    <w:lvl w:ilvl="3">
      <w:start w:val="1"/>
      <w:numFmt w:val="upperLetter"/>
      <w:lvlText w:val="%4."/>
      <w:lvlJc w:val="left"/>
      <w:pPr>
        <w:ind w:left="1945" w:hanging="397"/>
      </w:pPr>
    </w:lvl>
    <w:lvl w:ilvl="4">
      <w:start w:val="1"/>
      <w:numFmt w:val="upperLetter"/>
      <w:lvlText w:val="%5."/>
      <w:lvlJc w:val="left"/>
      <w:pPr>
        <w:ind w:left="2342" w:hanging="397"/>
      </w:pPr>
    </w:lvl>
    <w:lvl w:ilvl="5">
      <w:start w:val="1"/>
      <w:numFmt w:val="upperLetter"/>
      <w:lvlText w:val="%6."/>
      <w:lvlJc w:val="left"/>
      <w:pPr>
        <w:ind w:left="2739" w:hanging="397"/>
      </w:pPr>
    </w:lvl>
    <w:lvl w:ilvl="6">
      <w:start w:val="1"/>
      <w:numFmt w:val="upperLetter"/>
      <w:lvlText w:val="%7."/>
      <w:lvlJc w:val="left"/>
      <w:pPr>
        <w:ind w:left="3136" w:hanging="397"/>
      </w:pPr>
    </w:lvl>
    <w:lvl w:ilvl="7">
      <w:start w:val="1"/>
      <w:numFmt w:val="upperLetter"/>
      <w:lvlText w:val="%8."/>
      <w:lvlJc w:val="left"/>
      <w:pPr>
        <w:ind w:left="3533" w:hanging="397"/>
      </w:pPr>
    </w:lvl>
    <w:lvl w:ilvl="8">
      <w:start w:val="1"/>
      <w:numFmt w:val="upperLetter"/>
      <w:lvlText w:val="%9."/>
      <w:lvlJc w:val="left"/>
      <w:pPr>
        <w:ind w:left="3930" w:hanging="397"/>
      </w:pPr>
    </w:lvl>
  </w:abstractNum>
  <w:abstractNum w:abstractNumId="6" w15:restartNumberingAfterBreak="0">
    <w:nsid w:val="34A02156"/>
    <w:multiLevelType w:val="multilevel"/>
    <w:tmpl w:val="37728F14"/>
    <w:styleLink w:val="1"/>
    <w:lvl w:ilvl="0">
      <w:start w:val="1"/>
      <w:numFmt w:val="decimal"/>
      <w:suff w:val="space"/>
      <w:lvlText w:val="%1)"/>
      <w:lvlJc w:val="left"/>
      <w:pPr>
        <w:ind w:left="0" w:firstLine="709"/>
      </w:pPr>
    </w:lvl>
    <w:lvl w:ilvl="1">
      <w:start w:val="1"/>
      <w:numFmt w:val="decimal"/>
      <w:suff w:val="space"/>
      <w:lvlText w:val="%1.%2)"/>
      <w:lvlJc w:val="left"/>
      <w:pPr>
        <w:ind w:left="0" w:firstLine="720"/>
      </w:pPr>
    </w:lvl>
    <w:lvl w:ilvl="2">
      <w:start w:val="1"/>
      <w:numFmt w:val="decimal"/>
      <w:suff w:val="space"/>
      <w:lvlText w:val="%1.%2.%3)"/>
      <w:lvlJc w:val="left"/>
      <w:pPr>
        <w:ind w:left="0" w:firstLine="1080"/>
      </w:pPr>
    </w:lvl>
    <w:lvl w:ilvl="3">
      <w:start w:val="1"/>
      <w:numFmt w:val="decimal"/>
      <w:suff w:val="space"/>
      <w:lvlText w:val="%1.%2.%3.%4)"/>
      <w:lvlJc w:val="left"/>
      <w:pPr>
        <w:ind w:left="0" w:firstLine="1440"/>
      </w:pPr>
    </w:lvl>
    <w:lvl w:ilvl="4">
      <w:start w:val="1"/>
      <w:numFmt w:val="decimal"/>
      <w:suff w:val="space"/>
      <w:lvlText w:val="%1.%2.%3.%4.%5)"/>
      <w:lvlJc w:val="left"/>
      <w:pPr>
        <w:ind w:left="0" w:firstLine="1800"/>
      </w:pPr>
    </w:lvl>
    <w:lvl w:ilvl="5">
      <w:start w:val="1"/>
      <w:numFmt w:val="decimal"/>
      <w:suff w:val="space"/>
      <w:lvlText w:val="%1.%2.%3.%4.%5.%6)"/>
      <w:lvlJc w:val="left"/>
      <w:pPr>
        <w:ind w:left="0" w:firstLine="2160"/>
      </w:pPr>
    </w:lvl>
    <w:lvl w:ilvl="6">
      <w:start w:val="1"/>
      <w:numFmt w:val="decimal"/>
      <w:suff w:val="space"/>
      <w:lvlText w:val="%1.%2.%3.%4.%5.%6.%7)"/>
      <w:lvlJc w:val="left"/>
      <w:pPr>
        <w:ind w:left="0" w:firstLine="2520"/>
      </w:pPr>
    </w:lvl>
    <w:lvl w:ilvl="7">
      <w:start w:val="1"/>
      <w:numFmt w:val="decimal"/>
      <w:suff w:val="space"/>
      <w:lvlText w:val="%1.%2.%3.%4.%5.%6.%7.%8)"/>
      <w:lvlJc w:val="left"/>
      <w:pPr>
        <w:ind w:left="0" w:firstLine="2880"/>
      </w:pPr>
    </w:lvl>
    <w:lvl w:ilvl="8">
      <w:start w:val="1"/>
      <w:numFmt w:val="decimal"/>
      <w:suff w:val="space"/>
      <w:lvlText w:val="%1.%2.%3.%4.%5.%6.%7.%8.%9)"/>
      <w:lvlJc w:val="left"/>
      <w:pPr>
        <w:ind w:left="0" w:firstLine="3240"/>
      </w:pPr>
    </w:lvl>
  </w:abstractNum>
  <w:abstractNum w:abstractNumId="7" w15:restartNumberingAfterBreak="0">
    <w:nsid w:val="3C4B5715"/>
    <w:multiLevelType w:val="multilevel"/>
    <w:tmpl w:val="FD2890E6"/>
    <w:styleLink w:val="Numbering123"/>
    <w:lvl w:ilvl="0">
      <w:start w:val="1"/>
      <w:numFmt w:val="decimal"/>
      <w:pStyle w:val="Numbering1"/>
      <w:suff w:val="space"/>
      <w:lvlText w:val="%1."/>
      <w:lvlJc w:val="left"/>
      <w:pPr>
        <w:ind w:left="0" w:firstLine="709"/>
      </w:pPr>
    </w:lvl>
    <w:lvl w:ilvl="1">
      <w:start w:val="1"/>
      <w:numFmt w:val="decimal"/>
      <w:suff w:val="space"/>
      <w:lvlText w:val="%1.%2."/>
      <w:lvlJc w:val="left"/>
      <w:pPr>
        <w:ind w:left="0" w:firstLine="709"/>
      </w:pPr>
    </w:lvl>
    <w:lvl w:ilvl="2">
      <w:start w:val="1"/>
      <w:numFmt w:val="decimal"/>
      <w:suff w:val="space"/>
      <w:lvlText w:val="%1.%2.%3."/>
      <w:lvlJc w:val="left"/>
      <w:pPr>
        <w:ind w:left="0" w:firstLine="709"/>
      </w:pPr>
    </w:lvl>
    <w:lvl w:ilvl="3">
      <w:start w:val="1"/>
      <w:numFmt w:val="decimal"/>
      <w:suff w:val="space"/>
      <w:lvlText w:val="%1.%2.%3.%4."/>
      <w:lvlJc w:val="left"/>
      <w:pPr>
        <w:ind w:left="0" w:firstLine="709"/>
      </w:pPr>
    </w:lvl>
    <w:lvl w:ilvl="4">
      <w:start w:val="1"/>
      <w:numFmt w:val="decimal"/>
      <w:suff w:val="space"/>
      <w:lvlText w:val="%1.%2.%3.%4.%5."/>
      <w:lvlJc w:val="left"/>
      <w:pPr>
        <w:ind w:left="0" w:firstLine="709"/>
      </w:pPr>
    </w:lvl>
    <w:lvl w:ilvl="5">
      <w:start w:val="1"/>
      <w:numFmt w:val="decimal"/>
      <w:suff w:val="space"/>
      <w:lvlText w:val="%1.%2.%3.%4.%5.%6."/>
      <w:lvlJc w:val="left"/>
      <w:pPr>
        <w:ind w:left="0" w:firstLine="709"/>
      </w:pPr>
    </w:lvl>
    <w:lvl w:ilvl="6">
      <w:start w:val="1"/>
      <w:numFmt w:val="decimal"/>
      <w:suff w:val="space"/>
      <w:lvlText w:val="%1.%2.%3.%4.%5.%6.%7."/>
      <w:lvlJc w:val="left"/>
      <w:pPr>
        <w:ind w:left="0" w:firstLine="709"/>
      </w:pPr>
    </w:lvl>
    <w:lvl w:ilvl="7">
      <w:start w:val="1"/>
      <w:numFmt w:val="decimal"/>
      <w:suff w:val="space"/>
      <w:lvlText w:val="%1.%2.%3.%4.%5.%6.%7.%8."/>
      <w:lvlJc w:val="left"/>
      <w:pPr>
        <w:ind w:left="0" w:firstLine="709"/>
      </w:pPr>
    </w:lvl>
    <w:lvl w:ilvl="8">
      <w:start w:val="1"/>
      <w:numFmt w:val="decimal"/>
      <w:suff w:val="space"/>
      <w:lvlText w:val="%1.%2.%3.%4.%5.%6.%7.%8.%9."/>
      <w:lvlJc w:val="left"/>
      <w:pPr>
        <w:ind w:left="0" w:firstLine="709"/>
      </w:pPr>
    </w:lvl>
  </w:abstractNum>
  <w:abstractNum w:abstractNumId="8" w15:restartNumberingAfterBreak="0">
    <w:nsid w:val="40000521"/>
    <w:multiLevelType w:val="multilevel"/>
    <w:tmpl w:val="D7522728"/>
    <w:styleLink w:val="a"/>
    <w:lvl w:ilvl="0">
      <w:start w:val="1"/>
      <w:numFmt w:val="decimal"/>
      <w:suff w:val="space"/>
      <w:lvlText w:val="%1)"/>
      <w:lvlJc w:val="left"/>
      <w:pPr>
        <w:ind w:left="0" w:firstLine="709"/>
      </w:pPr>
    </w:lvl>
    <w:lvl w:ilvl="1">
      <w:start w:val="1"/>
      <w:numFmt w:val="decimal"/>
      <w:suff w:val="space"/>
      <w:lvlText w:val="%1.%2)"/>
      <w:lvlJc w:val="left"/>
      <w:pPr>
        <w:ind w:left="0" w:firstLine="709"/>
      </w:pPr>
    </w:lvl>
    <w:lvl w:ilvl="2">
      <w:start w:val="1"/>
      <w:numFmt w:val="decimal"/>
      <w:suff w:val="space"/>
      <w:lvlText w:val="%1.%2.%3)"/>
      <w:lvlJc w:val="left"/>
      <w:pPr>
        <w:ind w:left="0" w:firstLine="709"/>
      </w:pPr>
    </w:lvl>
    <w:lvl w:ilvl="3">
      <w:start w:val="1"/>
      <w:numFmt w:val="decimal"/>
      <w:suff w:val="space"/>
      <w:lvlText w:val="%1.%2.%3.%4)"/>
      <w:lvlJc w:val="left"/>
      <w:pPr>
        <w:ind w:left="0" w:firstLine="709"/>
      </w:pPr>
    </w:lvl>
    <w:lvl w:ilvl="4">
      <w:start w:val="1"/>
      <w:numFmt w:val="decimal"/>
      <w:suff w:val="space"/>
      <w:lvlText w:val="%1.%2.%3.%4.%5)"/>
      <w:lvlJc w:val="left"/>
      <w:pPr>
        <w:ind w:left="0" w:firstLine="709"/>
      </w:pPr>
    </w:lvl>
    <w:lvl w:ilvl="5">
      <w:start w:val="1"/>
      <w:numFmt w:val="decimal"/>
      <w:suff w:val="space"/>
      <w:lvlText w:val="%1.%2.%3.%4.%5.%6)"/>
      <w:lvlJc w:val="left"/>
      <w:pPr>
        <w:ind w:left="0" w:firstLine="709"/>
      </w:pPr>
    </w:lvl>
    <w:lvl w:ilvl="6">
      <w:start w:val="1"/>
      <w:numFmt w:val="decimal"/>
      <w:suff w:val="space"/>
      <w:lvlText w:val="%1.%2.%3.%4.%5.%6.%7)"/>
      <w:lvlJc w:val="left"/>
      <w:pPr>
        <w:ind w:left="0" w:firstLine="709"/>
      </w:pPr>
    </w:lvl>
    <w:lvl w:ilvl="7">
      <w:start w:val="1"/>
      <w:numFmt w:val="decimal"/>
      <w:suff w:val="space"/>
      <w:lvlText w:val="%1.%2.%3.%4.%5.%6.%7.%8)"/>
      <w:lvlJc w:val="left"/>
      <w:pPr>
        <w:ind w:left="0" w:firstLine="709"/>
      </w:pPr>
    </w:lvl>
    <w:lvl w:ilvl="8">
      <w:start w:val="1"/>
      <w:numFmt w:val="decimal"/>
      <w:suff w:val="space"/>
      <w:lvlText w:val="%1.%2.%3.%4.%5.%6.%7.%8.%9)"/>
      <w:lvlJc w:val="left"/>
      <w:pPr>
        <w:ind w:left="0" w:firstLine="709"/>
      </w:pPr>
    </w:lvl>
  </w:abstractNum>
  <w:abstractNum w:abstractNumId="9" w15:restartNumberingAfterBreak="0">
    <w:nsid w:val="4DFF66E5"/>
    <w:multiLevelType w:val="multilevel"/>
    <w:tmpl w:val="3228A69C"/>
    <w:styleLink w:val="a0"/>
    <w:lvl w:ilvl="0">
      <w:start w:val="1"/>
      <w:numFmt w:val="decimal"/>
      <w:suff w:val="nothing"/>
      <w:lvlText w:val="%1"/>
      <w:lvlJc w:val="center"/>
    </w:lvl>
    <w:lvl w:ilvl="1">
      <w:start w:val="1"/>
      <w:numFmt w:val="decimal"/>
      <w:suff w:val="nothing"/>
      <w:lvlText w:val="%2"/>
      <w:lvlJc w:val="center"/>
    </w:lvl>
    <w:lvl w:ilvl="2">
      <w:start w:val="1"/>
      <w:numFmt w:val="decimal"/>
      <w:suff w:val="nothing"/>
      <w:lvlText w:val="%3"/>
      <w:lvlJc w:val="center"/>
    </w:lvl>
    <w:lvl w:ilvl="3">
      <w:start w:val="1"/>
      <w:numFmt w:val="decimal"/>
      <w:suff w:val="nothing"/>
      <w:lvlText w:val="%4"/>
      <w:lvlJc w:val="center"/>
    </w:lvl>
    <w:lvl w:ilvl="4">
      <w:start w:val="1"/>
      <w:numFmt w:val="decimal"/>
      <w:suff w:val="nothing"/>
      <w:lvlText w:val="%5"/>
      <w:lvlJc w:val="center"/>
    </w:lvl>
    <w:lvl w:ilvl="5">
      <w:start w:val="1"/>
      <w:numFmt w:val="decimal"/>
      <w:suff w:val="nothing"/>
      <w:lvlText w:val="%6"/>
      <w:lvlJc w:val="center"/>
    </w:lvl>
    <w:lvl w:ilvl="6">
      <w:start w:val="1"/>
      <w:numFmt w:val="decimal"/>
      <w:suff w:val="nothing"/>
      <w:lvlText w:val="%7"/>
      <w:lvlJc w:val="center"/>
    </w:lvl>
    <w:lvl w:ilvl="7">
      <w:start w:val="1"/>
      <w:numFmt w:val="decimal"/>
      <w:suff w:val="nothing"/>
      <w:lvlText w:val="%8"/>
      <w:lvlJc w:val="center"/>
    </w:lvl>
    <w:lvl w:ilvl="8">
      <w:start w:val="1"/>
      <w:numFmt w:val="decimal"/>
      <w:suff w:val="nothing"/>
      <w:lvlText w:val="%9"/>
      <w:lvlJc w:val="center"/>
    </w:lvl>
  </w:abstractNum>
  <w:abstractNum w:abstractNumId="10" w15:restartNumberingAfterBreak="0">
    <w:nsid w:val="51A44F94"/>
    <w:multiLevelType w:val="multilevel"/>
    <w:tmpl w:val="3A7AAB12"/>
    <w:styleLink w:val="51"/>
    <w:lvl w:ilvl="0">
      <w:numFmt w:val="bullet"/>
      <w:lvlText w:val="✗"/>
      <w:lvlJc w:val="left"/>
      <w:pPr>
        <w:ind w:left="227" w:hanging="227"/>
      </w:pPr>
      <w:rPr>
        <w:rFonts w:ascii="OpenSymbol" w:hAnsi="OpenSymbol"/>
      </w:rPr>
    </w:lvl>
    <w:lvl w:ilvl="1">
      <w:numFmt w:val="bullet"/>
      <w:lvlText w:val="✗"/>
      <w:lvlJc w:val="left"/>
      <w:pPr>
        <w:ind w:left="454" w:hanging="227"/>
      </w:pPr>
      <w:rPr>
        <w:rFonts w:ascii="OpenSymbol" w:hAnsi="OpenSymbol"/>
      </w:rPr>
    </w:lvl>
    <w:lvl w:ilvl="2">
      <w:numFmt w:val="bullet"/>
      <w:lvlText w:val="✗"/>
      <w:lvlJc w:val="left"/>
      <w:pPr>
        <w:ind w:left="680" w:hanging="227"/>
      </w:pPr>
      <w:rPr>
        <w:rFonts w:ascii="OpenSymbol" w:hAnsi="OpenSymbol"/>
      </w:rPr>
    </w:lvl>
    <w:lvl w:ilvl="3">
      <w:numFmt w:val="bullet"/>
      <w:lvlText w:val="✗"/>
      <w:lvlJc w:val="left"/>
      <w:pPr>
        <w:ind w:left="907" w:hanging="227"/>
      </w:pPr>
      <w:rPr>
        <w:rFonts w:ascii="OpenSymbol" w:hAnsi="OpenSymbol"/>
      </w:rPr>
    </w:lvl>
    <w:lvl w:ilvl="4">
      <w:numFmt w:val="bullet"/>
      <w:lvlText w:val="✗"/>
      <w:lvlJc w:val="left"/>
      <w:pPr>
        <w:ind w:left="1134" w:hanging="227"/>
      </w:pPr>
      <w:rPr>
        <w:rFonts w:ascii="OpenSymbol" w:hAnsi="OpenSymbol"/>
      </w:rPr>
    </w:lvl>
    <w:lvl w:ilvl="5">
      <w:numFmt w:val="bullet"/>
      <w:lvlText w:val="✗"/>
      <w:lvlJc w:val="left"/>
      <w:pPr>
        <w:ind w:left="1361" w:hanging="227"/>
      </w:pPr>
      <w:rPr>
        <w:rFonts w:ascii="OpenSymbol" w:hAnsi="OpenSymbol"/>
      </w:rPr>
    </w:lvl>
    <w:lvl w:ilvl="6">
      <w:numFmt w:val="bullet"/>
      <w:lvlText w:val="✗"/>
      <w:lvlJc w:val="left"/>
      <w:pPr>
        <w:ind w:left="1587" w:hanging="227"/>
      </w:pPr>
      <w:rPr>
        <w:rFonts w:ascii="OpenSymbol" w:hAnsi="OpenSymbol"/>
      </w:rPr>
    </w:lvl>
    <w:lvl w:ilvl="7">
      <w:numFmt w:val="bullet"/>
      <w:lvlText w:val="✗"/>
      <w:lvlJc w:val="left"/>
      <w:pPr>
        <w:ind w:left="1814" w:hanging="227"/>
      </w:pPr>
      <w:rPr>
        <w:rFonts w:ascii="OpenSymbol" w:hAnsi="OpenSymbol"/>
      </w:rPr>
    </w:lvl>
    <w:lvl w:ilvl="8">
      <w:numFmt w:val="bullet"/>
      <w:lvlText w:val="✗"/>
      <w:lvlJc w:val="left"/>
      <w:pPr>
        <w:ind w:left="2041" w:hanging="227"/>
      </w:pPr>
      <w:rPr>
        <w:rFonts w:ascii="OpenSymbol" w:hAnsi="OpenSymbol"/>
      </w:rPr>
    </w:lvl>
  </w:abstractNum>
  <w:abstractNum w:abstractNumId="11" w15:restartNumberingAfterBreak="0">
    <w:nsid w:val="76F84F16"/>
    <w:multiLevelType w:val="multilevel"/>
    <w:tmpl w:val="77BA9D0A"/>
    <w:styleLink w:val="List11"/>
    <w:lvl w:ilvl="0">
      <w:numFmt w:val="bullet"/>
      <w:pStyle w:val="List1"/>
      <w:lvlText w:val="–"/>
      <w:lvlJc w:val="left"/>
      <w:pPr>
        <w:ind w:left="0" w:firstLine="709"/>
      </w:pPr>
      <w:rPr>
        <w:rFonts w:ascii="PT Astra Serif" w:eastAsia="OpenSymbol" w:hAnsi="PT Astra Serif" w:cs="OpenSymbol"/>
      </w:rPr>
    </w:lvl>
    <w:lvl w:ilvl="1">
      <w:numFmt w:val="bullet"/>
      <w:lvlText w:val="–"/>
      <w:lvlJc w:val="left"/>
      <w:pPr>
        <w:ind w:left="0" w:firstLine="709"/>
      </w:pPr>
      <w:rPr>
        <w:rFonts w:ascii="PT Astra Serif" w:eastAsia="OpenSymbol" w:hAnsi="PT Astra Serif" w:cs="OpenSymbol"/>
      </w:rPr>
    </w:lvl>
    <w:lvl w:ilvl="2">
      <w:numFmt w:val="bullet"/>
      <w:lvlText w:val="–"/>
      <w:lvlJc w:val="left"/>
      <w:pPr>
        <w:ind w:left="0" w:firstLine="709"/>
      </w:pPr>
      <w:rPr>
        <w:rFonts w:ascii="PT Astra Serif" w:eastAsia="OpenSymbol" w:hAnsi="PT Astra Serif" w:cs="OpenSymbol"/>
      </w:rPr>
    </w:lvl>
    <w:lvl w:ilvl="3">
      <w:numFmt w:val="bullet"/>
      <w:lvlText w:val="–"/>
      <w:lvlJc w:val="left"/>
      <w:pPr>
        <w:ind w:left="0" w:firstLine="709"/>
      </w:pPr>
      <w:rPr>
        <w:rFonts w:ascii="PT Astra Serif" w:eastAsia="OpenSymbol" w:hAnsi="PT Astra Serif" w:cs="OpenSymbol"/>
      </w:rPr>
    </w:lvl>
    <w:lvl w:ilvl="4">
      <w:numFmt w:val="bullet"/>
      <w:lvlText w:val="–"/>
      <w:lvlJc w:val="left"/>
      <w:pPr>
        <w:ind w:left="0" w:firstLine="709"/>
      </w:pPr>
      <w:rPr>
        <w:rFonts w:ascii="PT Astra Serif" w:eastAsia="OpenSymbol" w:hAnsi="PT Astra Serif" w:cs="OpenSymbol"/>
      </w:rPr>
    </w:lvl>
    <w:lvl w:ilvl="5">
      <w:numFmt w:val="bullet"/>
      <w:lvlText w:val="–"/>
      <w:lvlJc w:val="left"/>
      <w:pPr>
        <w:ind w:left="0" w:firstLine="709"/>
      </w:pPr>
      <w:rPr>
        <w:rFonts w:ascii="PT Astra Serif" w:eastAsia="OpenSymbol" w:hAnsi="PT Astra Serif" w:cs="OpenSymbol"/>
      </w:rPr>
    </w:lvl>
    <w:lvl w:ilvl="6">
      <w:numFmt w:val="bullet"/>
      <w:lvlText w:val="–"/>
      <w:lvlJc w:val="left"/>
      <w:pPr>
        <w:ind w:left="0" w:firstLine="709"/>
      </w:pPr>
      <w:rPr>
        <w:rFonts w:ascii="PT Astra Serif" w:eastAsia="OpenSymbol" w:hAnsi="PT Astra Serif" w:cs="OpenSymbol"/>
      </w:rPr>
    </w:lvl>
    <w:lvl w:ilvl="7">
      <w:numFmt w:val="bullet"/>
      <w:lvlText w:val="–"/>
      <w:lvlJc w:val="left"/>
      <w:pPr>
        <w:ind w:left="0" w:firstLine="709"/>
      </w:pPr>
      <w:rPr>
        <w:rFonts w:ascii="PT Astra Serif" w:eastAsia="OpenSymbol" w:hAnsi="PT Astra Serif" w:cs="OpenSymbol"/>
      </w:rPr>
    </w:lvl>
    <w:lvl w:ilvl="8">
      <w:numFmt w:val="bullet"/>
      <w:lvlText w:val="–"/>
      <w:lvlJc w:val="left"/>
      <w:pPr>
        <w:ind w:left="0" w:firstLine="709"/>
      </w:pPr>
      <w:rPr>
        <w:rFonts w:ascii="PT Astra Serif" w:eastAsia="OpenSymbol" w:hAnsi="PT Astra Serif" w:cs="OpenSymbol"/>
      </w:rPr>
    </w:lvl>
  </w:abstractNum>
  <w:abstractNum w:abstractNumId="12" w15:restartNumberingAfterBreak="0">
    <w:nsid w:val="7B4442CE"/>
    <w:multiLevelType w:val="multilevel"/>
    <w:tmpl w:val="12F0E030"/>
    <w:styleLink w:val="21"/>
    <w:lvl w:ilvl="0">
      <w:numFmt w:val="bullet"/>
      <w:lvlText w:val="–"/>
      <w:lvlJc w:val="left"/>
      <w:pPr>
        <w:ind w:left="170" w:hanging="170"/>
      </w:pPr>
      <w:rPr>
        <w:rFonts w:ascii="OpenSymbol" w:hAnsi="OpenSymbol"/>
      </w:rPr>
    </w:lvl>
    <w:lvl w:ilvl="1">
      <w:numFmt w:val="bullet"/>
      <w:lvlText w:val="–"/>
      <w:lvlJc w:val="left"/>
      <w:pPr>
        <w:ind w:left="340" w:hanging="170"/>
      </w:pPr>
      <w:rPr>
        <w:rFonts w:ascii="OpenSymbol" w:hAnsi="OpenSymbol"/>
      </w:rPr>
    </w:lvl>
    <w:lvl w:ilvl="2">
      <w:numFmt w:val="bullet"/>
      <w:lvlText w:val="–"/>
      <w:lvlJc w:val="left"/>
      <w:pPr>
        <w:ind w:left="510" w:hanging="170"/>
      </w:pPr>
      <w:rPr>
        <w:rFonts w:ascii="OpenSymbol" w:hAnsi="OpenSymbol"/>
      </w:rPr>
    </w:lvl>
    <w:lvl w:ilvl="3">
      <w:numFmt w:val="bullet"/>
      <w:lvlText w:val="–"/>
      <w:lvlJc w:val="left"/>
      <w:pPr>
        <w:ind w:left="680" w:hanging="170"/>
      </w:pPr>
      <w:rPr>
        <w:rFonts w:ascii="OpenSymbol" w:hAnsi="OpenSymbol"/>
      </w:rPr>
    </w:lvl>
    <w:lvl w:ilvl="4">
      <w:numFmt w:val="bullet"/>
      <w:lvlText w:val="–"/>
      <w:lvlJc w:val="left"/>
      <w:pPr>
        <w:ind w:left="850" w:hanging="170"/>
      </w:pPr>
      <w:rPr>
        <w:rFonts w:ascii="OpenSymbol" w:hAnsi="OpenSymbol"/>
      </w:rPr>
    </w:lvl>
    <w:lvl w:ilvl="5">
      <w:numFmt w:val="bullet"/>
      <w:lvlText w:val="–"/>
      <w:lvlJc w:val="left"/>
      <w:pPr>
        <w:ind w:left="1020" w:hanging="170"/>
      </w:pPr>
      <w:rPr>
        <w:rFonts w:ascii="OpenSymbol" w:hAnsi="OpenSymbol"/>
      </w:rPr>
    </w:lvl>
    <w:lvl w:ilvl="6">
      <w:numFmt w:val="bullet"/>
      <w:lvlText w:val="–"/>
      <w:lvlJc w:val="left"/>
      <w:pPr>
        <w:ind w:left="1191" w:hanging="170"/>
      </w:pPr>
      <w:rPr>
        <w:rFonts w:ascii="OpenSymbol" w:hAnsi="OpenSymbol"/>
      </w:rPr>
    </w:lvl>
    <w:lvl w:ilvl="7">
      <w:numFmt w:val="bullet"/>
      <w:lvlText w:val="–"/>
      <w:lvlJc w:val="left"/>
      <w:pPr>
        <w:ind w:left="1361" w:hanging="170"/>
      </w:pPr>
      <w:rPr>
        <w:rFonts w:ascii="OpenSymbol" w:hAnsi="OpenSymbol"/>
      </w:rPr>
    </w:lvl>
    <w:lvl w:ilvl="8">
      <w:numFmt w:val="bullet"/>
      <w:lvlText w:val="–"/>
      <w:lvlJc w:val="left"/>
      <w:pPr>
        <w:ind w:left="1531" w:hanging="170"/>
      </w:pPr>
      <w:rPr>
        <w:rFonts w:ascii="OpenSymbol" w:hAnsi="OpenSymbol"/>
      </w:rPr>
    </w:lvl>
  </w:abstractNum>
  <w:num w:numId="1">
    <w:abstractNumId w:val="7"/>
  </w:num>
  <w:num w:numId="2">
    <w:abstractNumId w:val="5"/>
  </w:num>
  <w:num w:numId="3">
    <w:abstractNumId w:val="3"/>
  </w:num>
  <w:num w:numId="4">
    <w:abstractNumId w:val="4"/>
  </w:num>
  <w:num w:numId="5">
    <w:abstractNumId w:val="1"/>
  </w:num>
  <w:num w:numId="6">
    <w:abstractNumId w:val="11"/>
  </w:num>
  <w:num w:numId="7">
    <w:abstractNumId w:val="12"/>
  </w:num>
  <w:num w:numId="8">
    <w:abstractNumId w:val="2"/>
  </w:num>
  <w:num w:numId="9">
    <w:abstractNumId w:val="0"/>
  </w:num>
  <w:num w:numId="10">
    <w:abstractNumId w:val="10"/>
  </w:num>
  <w:num w:numId="11">
    <w:abstractNumId w:val="6"/>
  </w:num>
  <w:num w:numId="12">
    <w:abstractNumId w:val="8"/>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66E"/>
    <w:rsid w:val="00060B28"/>
    <w:rsid w:val="000C6B50"/>
    <w:rsid w:val="000C7EF4"/>
    <w:rsid w:val="000D4AFC"/>
    <w:rsid w:val="00111280"/>
    <w:rsid w:val="00231740"/>
    <w:rsid w:val="00241EFE"/>
    <w:rsid w:val="00263216"/>
    <w:rsid w:val="00343C7B"/>
    <w:rsid w:val="0037088F"/>
    <w:rsid w:val="00400F12"/>
    <w:rsid w:val="004466E6"/>
    <w:rsid w:val="00473F89"/>
    <w:rsid w:val="00524E15"/>
    <w:rsid w:val="005A18E8"/>
    <w:rsid w:val="00626202"/>
    <w:rsid w:val="00746262"/>
    <w:rsid w:val="007876C9"/>
    <w:rsid w:val="007E4A5B"/>
    <w:rsid w:val="00BB44B0"/>
    <w:rsid w:val="00CD566E"/>
    <w:rsid w:val="00D82BE2"/>
    <w:rsid w:val="00DC6A39"/>
    <w:rsid w:val="00F261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05ECEE-8134-4951-8ACE-C16F53F56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urce Han Sans CN Regular" w:hAnsi="Liberation Serif" w:cs="Lohit Devanagari"/>
        <w:kern w:val="3"/>
        <w:sz w:val="24"/>
        <w:szCs w:val="24"/>
        <w:lang w:val="ru-RU" w:eastAsia="ru-RU"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style>
  <w:style w:type="paragraph" w:styleId="10">
    <w:name w:val="heading 1"/>
    <w:basedOn w:val="Heading"/>
    <w:next w:val="Firstlineindent"/>
    <w:pPr>
      <w:outlineLvl w:val="0"/>
    </w:pPr>
  </w:style>
  <w:style w:type="paragraph" w:styleId="2">
    <w:name w:val="heading 2"/>
    <w:basedOn w:val="Heading"/>
    <w:next w:val="Textbody"/>
    <w:pPr>
      <w:outlineLvl w:val="1"/>
    </w:pPr>
  </w:style>
  <w:style w:type="paragraph" w:styleId="3">
    <w:name w:val="heading 3"/>
    <w:basedOn w:val="Heading"/>
    <w:next w:val="Textbody"/>
    <w:pPr>
      <w:outlineLvl w:val="2"/>
    </w:pPr>
  </w:style>
  <w:style w:type="paragraph" w:styleId="4">
    <w:name w:val="heading 4"/>
    <w:basedOn w:val="Heading"/>
    <w:next w:val="Textbody"/>
    <w:pPr>
      <w:outlineLvl w:val="3"/>
    </w:pPr>
  </w:style>
  <w:style w:type="paragraph" w:styleId="5">
    <w:name w:val="heading 5"/>
    <w:basedOn w:val="Heading"/>
    <w:next w:val="Textbody"/>
    <w:pPr>
      <w:outlineLvl w:val="4"/>
    </w:pPr>
  </w:style>
  <w:style w:type="paragraph" w:styleId="6">
    <w:name w:val="heading 6"/>
    <w:basedOn w:val="Heading"/>
    <w:next w:val="Textbody"/>
    <w:pPr>
      <w:outlineLvl w:val="5"/>
    </w:pPr>
  </w:style>
  <w:style w:type="paragraph" w:styleId="7">
    <w:name w:val="heading 7"/>
    <w:basedOn w:val="Heading"/>
    <w:next w:val="Textbody"/>
    <w:pPr>
      <w:outlineLvl w:val="6"/>
    </w:pPr>
  </w:style>
  <w:style w:type="paragraph" w:styleId="8">
    <w:name w:val="heading 8"/>
    <w:basedOn w:val="Heading"/>
    <w:next w:val="Textbody"/>
    <w:pPr>
      <w:outlineLvl w:val="7"/>
    </w:pPr>
  </w:style>
  <w:style w:type="paragraph" w:styleId="9">
    <w:name w:val="heading 9"/>
    <w:basedOn w:val="Heading"/>
    <w:next w:val="Textbody"/>
    <w:pPr>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Standard">
    <w:name w:val="Standard"/>
    <w:pPr>
      <w:jc w:val="center"/>
    </w:pPr>
    <w:rPr>
      <w:rFonts w:ascii="PT Astra Serif" w:eastAsia="PT Astra Serif" w:hAnsi="PT Astra Serif" w:cs="PT Astra Serif"/>
      <w:sz w:val="28"/>
    </w:rPr>
  </w:style>
  <w:style w:type="paragraph" w:customStyle="1" w:styleId="Heading">
    <w:name w:val="Heading"/>
    <w:basedOn w:val="Standard"/>
    <w:next w:val="Firstlineindent"/>
    <w:rPr>
      <w:b/>
      <w:sz w:val="21"/>
    </w:rPr>
  </w:style>
  <w:style w:type="paragraph" w:customStyle="1" w:styleId="Textbody">
    <w:name w:val="Text body"/>
    <w:basedOn w:val="Standard"/>
    <w:pPr>
      <w:jc w:val="both"/>
    </w:pPr>
  </w:style>
  <w:style w:type="paragraph" w:styleId="a5">
    <w:name w:val="List"/>
    <w:basedOn w:val="Textbody"/>
    <w:rPr>
      <w:rFonts w:cs="Lohit Devanagari"/>
      <w:sz w:val="21"/>
    </w:rPr>
  </w:style>
  <w:style w:type="paragraph" w:styleId="a6">
    <w:name w:val="caption"/>
    <w:basedOn w:val="Standard"/>
    <w:rPr>
      <w:rFonts w:cs="Lohit Devanagari"/>
    </w:rPr>
  </w:style>
  <w:style w:type="paragraph" w:customStyle="1" w:styleId="Index">
    <w:name w:val="Index"/>
    <w:basedOn w:val="Standard"/>
    <w:pPr>
      <w:jc w:val="left"/>
    </w:pPr>
    <w:rPr>
      <w:rFonts w:cs="Lohit Devanagari"/>
      <w:sz w:val="21"/>
    </w:rPr>
  </w:style>
  <w:style w:type="paragraph" w:customStyle="1" w:styleId="Quotations">
    <w:name w:val="Quotations"/>
    <w:basedOn w:val="Standard"/>
  </w:style>
  <w:style w:type="paragraph" w:styleId="a7">
    <w:name w:val="Title"/>
    <w:basedOn w:val="Standard"/>
    <w:next w:val="Firstlineindent"/>
    <w:pPr>
      <w:spacing w:after="170"/>
    </w:pPr>
    <w:rPr>
      <w:b/>
      <w:sz w:val="21"/>
    </w:rPr>
  </w:style>
  <w:style w:type="paragraph" w:styleId="a8">
    <w:name w:val="Subtitle"/>
    <w:basedOn w:val="Standard"/>
    <w:next w:val="Firstlineindent"/>
    <w:pPr>
      <w:ind w:left="709"/>
      <w:jc w:val="both"/>
    </w:pPr>
    <w:rPr>
      <w:b/>
      <w:sz w:val="21"/>
    </w:rPr>
  </w:style>
  <w:style w:type="paragraph" w:customStyle="1" w:styleId="Firstlineindent">
    <w:name w:val="First line indent"/>
    <w:basedOn w:val="Standard"/>
    <w:pPr>
      <w:ind w:firstLine="709"/>
      <w:jc w:val="both"/>
    </w:pPr>
    <w:rPr>
      <w:sz w:val="21"/>
    </w:rPr>
  </w:style>
  <w:style w:type="paragraph" w:customStyle="1" w:styleId="Hangingindent">
    <w:name w:val="Hanging indent"/>
    <w:basedOn w:val="Textbody"/>
    <w:pPr>
      <w:tabs>
        <w:tab w:val="left" w:pos="0"/>
      </w:tabs>
    </w:pPr>
  </w:style>
  <w:style w:type="paragraph" w:customStyle="1" w:styleId="Textbodyindent">
    <w:name w:val="Text body indent"/>
    <w:basedOn w:val="Textbody"/>
  </w:style>
  <w:style w:type="paragraph" w:styleId="a9">
    <w:name w:val="Salutation"/>
    <w:basedOn w:val="Standard"/>
  </w:style>
  <w:style w:type="paragraph" w:styleId="aa">
    <w:name w:val="Signature"/>
    <w:basedOn w:val="Standard"/>
    <w:pPr>
      <w:tabs>
        <w:tab w:val="right" w:pos="31680"/>
      </w:tabs>
      <w:jc w:val="left"/>
    </w:pPr>
  </w:style>
  <w:style w:type="paragraph" w:customStyle="1" w:styleId="ListIndent">
    <w:name w:val="List Indent"/>
    <w:basedOn w:val="Textbody"/>
    <w:pPr>
      <w:tabs>
        <w:tab w:val="left" w:pos="0"/>
      </w:tabs>
    </w:pPr>
  </w:style>
  <w:style w:type="paragraph" w:customStyle="1" w:styleId="Heading10">
    <w:name w:val="Heading 10"/>
    <w:basedOn w:val="Heading"/>
    <w:next w:val="Textbody"/>
  </w:style>
  <w:style w:type="paragraph" w:customStyle="1" w:styleId="Numbering1Start">
    <w:name w:val="Numbering 1 Start"/>
    <w:basedOn w:val="a5"/>
    <w:next w:val="Numbering1"/>
  </w:style>
  <w:style w:type="paragraph" w:customStyle="1" w:styleId="Numbering1">
    <w:name w:val="Numbering 1"/>
    <w:basedOn w:val="a5"/>
    <w:pPr>
      <w:numPr>
        <w:numId w:val="1"/>
      </w:numPr>
    </w:pPr>
  </w:style>
  <w:style w:type="paragraph" w:customStyle="1" w:styleId="Numbering1End">
    <w:name w:val="Numbering 1 End"/>
    <w:basedOn w:val="a5"/>
    <w:next w:val="Numbering1"/>
  </w:style>
  <w:style w:type="paragraph" w:customStyle="1" w:styleId="Numbering1Cont">
    <w:name w:val="Numbering 1 Cont."/>
    <w:basedOn w:val="a5"/>
  </w:style>
  <w:style w:type="paragraph" w:customStyle="1" w:styleId="Numbering2Start">
    <w:name w:val="Numbering 2 Start"/>
    <w:basedOn w:val="a5"/>
    <w:next w:val="Numbering2"/>
  </w:style>
  <w:style w:type="paragraph" w:customStyle="1" w:styleId="Numbering2">
    <w:name w:val="Numbering 2"/>
    <w:basedOn w:val="a5"/>
  </w:style>
  <w:style w:type="paragraph" w:customStyle="1" w:styleId="Numbering2End">
    <w:name w:val="Numbering 2 End"/>
    <w:basedOn w:val="a5"/>
    <w:next w:val="Numbering2"/>
  </w:style>
  <w:style w:type="paragraph" w:customStyle="1" w:styleId="Numbering2Cont">
    <w:name w:val="Numbering 2 Cont."/>
    <w:basedOn w:val="a5"/>
  </w:style>
  <w:style w:type="paragraph" w:customStyle="1" w:styleId="Numbering3Start">
    <w:name w:val="Numbering 3 Start"/>
    <w:basedOn w:val="a5"/>
    <w:next w:val="Numbering3"/>
  </w:style>
  <w:style w:type="paragraph" w:customStyle="1" w:styleId="Numbering3">
    <w:name w:val="Numbering 3"/>
    <w:basedOn w:val="a5"/>
  </w:style>
  <w:style w:type="paragraph" w:customStyle="1" w:styleId="Numbering3End">
    <w:name w:val="Numbering 3 End"/>
    <w:basedOn w:val="a5"/>
    <w:next w:val="Numbering3"/>
  </w:style>
  <w:style w:type="paragraph" w:customStyle="1" w:styleId="Numbering3Cont">
    <w:name w:val="Numbering 3 Cont."/>
    <w:basedOn w:val="a5"/>
  </w:style>
  <w:style w:type="paragraph" w:customStyle="1" w:styleId="Numbering4Start">
    <w:name w:val="Numbering 4 Start"/>
    <w:basedOn w:val="a5"/>
    <w:next w:val="Numbering4"/>
  </w:style>
  <w:style w:type="paragraph" w:customStyle="1" w:styleId="Numbering4">
    <w:name w:val="Numbering 4"/>
    <w:basedOn w:val="a5"/>
  </w:style>
  <w:style w:type="paragraph" w:customStyle="1" w:styleId="Numbering4End">
    <w:name w:val="Numbering 4 End"/>
    <w:basedOn w:val="a5"/>
    <w:next w:val="Numbering4"/>
  </w:style>
  <w:style w:type="paragraph" w:customStyle="1" w:styleId="Numbering4Cont">
    <w:name w:val="Numbering 4 Cont."/>
    <w:basedOn w:val="a5"/>
  </w:style>
  <w:style w:type="paragraph" w:customStyle="1" w:styleId="Numbering5Start">
    <w:name w:val="Numbering 5 Start"/>
    <w:basedOn w:val="a5"/>
    <w:next w:val="Numbering5"/>
  </w:style>
  <w:style w:type="paragraph" w:customStyle="1" w:styleId="Numbering5">
    <w:name w:val="Numbering 5"/>
    <w:basedOn w:val="a5"/>
  </w:style>
  <w:style w:type="paragraph" w:customStyle="1" w:styleId="Numbering5End">
    <w:name w:val="Numbering 5 End"/>
    <w:basedOn w:val="a5"/>
    <w:next w:val="Numbering5"/>
  </w:style>
  <w:style w:type="paragraph" w:customStyle="1" w:styleId="Numbering5Cont">
    <w:name w:val="Numbering 5 Cont."/>
    <w:basedOn w:val="a5"/>
  </w:style>
  <w:style w:type="paragraph" w:customStyle="1" w:styleId="List1Start">
    <w:name w:val="List 1 Start"/>
    <w:basedOn w:val="a5"/>
    <w:next w:val="List1"/>
  </w:style>
  <w:style w:type="paragraph" w:customStyle="1" w:styleId="List1">
    <w:name w:val="List 1"/>
    <w:basedOn w:val="a5"/>
    <w:pPr>
      <w:numPr>
        <w:numId w:val="6"/>
      </w:numPr>
    </w:pPr>
  </w:style>
  <w:style w:type="paragraph" w:customStyle="1" w:styleId="List1End">
    <w:name w:val="List 1 End"/>
    <w:basedOn w:val="a5"/>
    <w:next w:val="List1"/>
  </w:style>
  <w:style w:type="paragraph" w:customStyle="1" w:styleId="List1Cont">
    <w:name w:val="List 1 Cont."/>
    <w:basedOn w:val="a5"/>
  </w:style>
  <w:style w:type="paragraph" w:customStyle="1" w:styleId="List2Start">
    <w:name w:val="List 2 Start"/>
    <w:basedOn w:val="a5"/>
    <w:next w:val="20"/>
  </w:style>
  <w:style w:type="paragraph" w:styleId="20">
    <w:name w:val="List 2"/>
    <w:basedOn w:val="a5"/>
  </w:style>
  <w:style w:type="paragraph" w:customStyle="1" w:styleId="List2End">
    <w:name w:val="List 2 End"/>
    <w:basedOn w:val="a5"/>
    <w:next w:val="20"/>
  </w:style>
  <w:style w:type="paragraph" w:customStyle="1" w:styleId="List2Cont">
    <w:name w:val="List 2 Cont."/>
    <w:basedOn w:val="a5"/>
  </w:style>
  <w:style w:type="paragraph" w:customStyle="1" w:styleId="List3Start">
    <w:name w:val="List 3 Start"/>
    <w:basedOn w:val="a5"/>
    <w:next w:val="30"/>
  </w:style>
  <w:style w:type="paragraph" w:styleId="30">
    <w:name w:val="List 3"/>
    <w:basedOn w:val="a5"/>
  </w:style>
  <w:style w:type="paragraph" w:customStyle="1" w:styleId="List3End">
    <w:name w:val="List 3 End"/>
    <w:basedOn w:val="a5"/>
    <w:next w:val="30"/>
  </w:style>
  <w:style w:type="paragraph" w:customStyle="1" w:styleId="List3Cont">
    <w:name w:val="List 3 Cont."/>
    <w:basedOn w:val="a5"/>
  </w:style>
  <w:style w:type="paragraph" w:customStyle="1" w:styleId="List4Start">
    <w:name w:val="List 4 Start"/>
    <w:basedOn w:val="a5"/>
    <w:next w:val="40"/>
  </w:style>
  <w:style w:type="paragraph" w:styleId="40">
    <w:name w:val="List 4"/>
    <w:basedOn w:val="a5"/>
  </w:style>
  <w:style w:type="paragraph" w:customStyle="1" w:styleId="List4End">
    <w:name w:val="List 4 End"/>
    <w:basedOn w:val="a5"/>
    <w:next w:val="40"/>
  </w:style>
  <w:style w:type="paragraph" w:customStyle="1" w:styleId="List4Cont">
    <w:name w:val="List 4 Cont."/>
    <w:basedOn w:val="a5"/>
  </w:style>
  <w:style w:type="paragraph" w:customStyle="1" w:styleId="List5Start">
    <w:name w:val="List 5 Start"/>
    <w:basedOn w:val="a5"/>
    <w:next w:val="50"/>
  </w:style>
  <w:style w:type="paragraph" w:styleId="50">
    <w:name w:val="List 5"/>
    <w:basedOn w:val="a5"/>
  </w:style>
  <w:style w:type="paragraph" w:customStyle="1" w:styleId="List5End">
    <w:name w:val="List 5 End"/>
    <w:basedOn w:val="a5"/>
    <w:next w:val="50"/>
  </w:style>
  <w:style w:type="paragraph" w:customStyle="1" w:styleId="List5Cont">
    <w:name w:val="List 5 Cont."/>
    <w:basedOn w:val="a5"/>
  </w:style>
  <w:style w:type="paragraph" w:styleId="ab">
    <w:name w:val="index heading"/>
    <w:basedOn w:val="Heading"/>
  </w:style>
  <w:style w:type="paragraph" w:styleId="11">
    <w:name w:val="index 1"/>
    <w:basedOn w:val="Index"/>
  </w:style>
  <w:style w:type="paragraph" w:styleId="22">
    <w:name w:val="index 2"/>
    <w:basedOn w:val="Index"/>
  </w:style>
  <w:style w:type="paragraph" w:styleId="32">
    <w:name w:val="index 3"/>
    <w:basedOn w:val="Index"/>
  </w:style>
  <w:style w:type="paragraph" w:customStyle="1" w:styleId="IndexSeparator">
    <w:name w:val="Index Separator"/>
    <w:basedOn w:val="Index"/>
  </w:style>
  <w:style w:type="paragraph" w:customStyle="1" w:styleId="ContentsHeading">
    <w:name w:val="Contents Heading"/>
    <w:basedOn w:val="Heading"/>
    <w:next w:val="Contents1"/>
  </w:style>
  <w:style w:type="paragraph" w:customStyle="1" w:styleId="Contents1">
    <w:name w:val="Contents 1"/>
    <w:basedOn w:val="Index"/>
    <w:pPr>
      <w:tabs>
        <w:tab w:val="right" w:leader="dot" w:pos="9638"/>
      </w:tabs>
    </w:pPr>
  </w:style>
  <w:style w:type="paragraph" w:customStyle="1" w:styleId="Contents2">
    <w:name w:val="Contents 2"/>
    <w:basedOn w:val="Index"/>
    <w:pPr>
      <w:tabs>
        <w:tab w:val="right" w:leader="dot" w:pos="9355"/>
      </w:tabs>
    </w:pPr>
  </w:style>
  <w:style w:type="paragraph" w:customStyle="1" w:styleId="Contents3">
    <w:name w:val="Contents 3"/>
    <w:basedOn w:val="Index"/>
    <w:pPr>
      <w:tabs>
        <w:tab w:val="right" w:leader="dot" w:pos="9072"/>
      </w:tabs>
    </w:pPr>
  </w:style>
  <w:style w:type="paragraph" w:customStyle="1" w:styleId="Contents4">
    <w:name w:val="Contents 4"/>
    <w:basedOn w:val="Index"/>
    <w:pPr>
      <w:tabs>
        <w:tab w:val="right" w:leader="dot" w:pos="8789"/>
      </w:tabs>
    </w:pPr>
  </w:style>
  <w:style w:type="paragraph" w:customStyle="1" w:styleId="Contents5">
    <w:name w:val="Contents 5"/>
    <w:basedOn w:val="Index"/>
    <w:pPr>
      <w:tabs>
        <w:tab w:val="right" w:leader="dot" w:pos="8506"/>
      </w:tabs>
    </w:pPr>
  </w:style>
  <w:style w:type="paragraph" w:customStyle="1" w:styleId="UserIndexHeading">
    <w:name w:val="User Index Heading"/>
    <w:basedOn w:val="Heading"/>
  </w:style>
  <w:style w:type="paragraph" w:customStyle="1" w:styleId="UserIndex1">
    <w:name w:val="User Index 1"/>
    <w:basedOn w:val="Index"/>
    <w:pPr>
      <w:tabs>
        <w:tab w:val="right" w:leader="dot" w:pos="9638"/>
      </w:tabs>
    </w:pPr>
  </w:style>
  <w:style w:type="paragraph" w:customStyle="1" w:styleId="UserIndex2">
    <w:name w:val="User Index 2"/>
    <w:basedOn w:val="Index"/>
    <w:pPr>
      <w:tabs>
        <w:tab w:val="right" w:leader="dot" w:pos="9355"/>
      </w:tabs>
    </w:pPr>
  </w:style>
  <w:style w:type="paragraph" w:customStyle="1" w:styleId="UserIndex3">
    <w:name w:val="User Index 3"/>
    <w:basedOn w:val="Index"/>
    <w:pPr>
      <w:tabs>
        <w:tab w:val="right" w:leader="dot" w:pos="9072"/>
      </w:tabs>
    </w:pPr>
  </w:style>
  <w:style w:type="paragraph" w:customStyle="1" w:styleId="UserIndex4">
    <w:name w:val="User Index 4"/>
    <w:basedOn w:val="Index"/>
    <w:pPr>
      <w:tabs>
        <w:tab w:val="right" w:leader="dot" w:pos="8789"/>
      </w:tabs>
    </w:pPr>
  </w:style>
  <w:style w:type="paragraph" w:customStyle="1" w:styleId="UserIndex5">
    <w:name w:val="User Index 5"/>
    <w:basedOn w:val="Index"/>
    <w:pPr>
      <w:tabs>
        <w:tab w:val="right" w:leader="dot" w:pos="8506"/>
      </w:tabs>
    </w:pPr>
  </w:style>
  <w:style w:type="paragraph" w:customStyle="1" w:styleId="Contents6">
    <w:name w:val="Contents 6"/>
    <w:basedOn w:val="Index"/>
    <w:pPr>
      <w:tabs>
        <w:tab w:val="right" w:leader="dot" w:pos="8223"/>
      </w:tabs>
    </w:pPr>
  </w:style>
  <w:style w:type="paragraph" w:customStyle="1" w:styleId="Contents7">
    <w:name w:val="Contents 7"/>
    <w:basedOn w:val="Index"/>
    <w:pPr>
      <w:tabs>
        <w:tab w:val="right" w:leader="dot" w:pos="7940"/>
      </w:tabs>
    </w:pPr>
  </w:style>
  <w:style w:type="paragraph" w:customStyle="1" w:styleId="Contents8">
    <w:name w:val="Contents 8"/>
    <w:basedOn w:val="Index"/>
    <w:pPr>
      <w:tabs>
        <w:tab w:val="right" w:leader="dot" w:pos="7657"/>
      </w:tabs>
    </w:pPr>
  </w:style>
  <w:style w:type="paragraph" w:customStyle="1" w:styleId="Contents9">
    <w:name w:val="Contents 9"/>
    <w:basedOn w:val="Index"/>
    <w:pPr>
      <w:tabs>
        <w:tab w:val="right" w:leader="dot" w:pos="7374"/>
      </w:tabs>
    </w:pPr>
  </w:style>
  <w:style w:type="paragraph" w:customStyle="1" w:styleId="Contents10">
    <w:name w:val="Contents 10"/>
    <w:basedOn w:val="Index"/>
    <w:pPr>
      <w:tabs>
        <w:tab w:val="right" w:leader="dot" w:pos="7091"/>
      </w:tabs>
    </w:pPr>
  </w:style>
  <w:style w:type="paragraph" w:customStyle="1" w:styleId="IllustrationIndex1">
    <w:name w:val="Illustration Index 1"/>
    <w:basedOn w:val="Index"/>
    <w:pPr>
      <w:tabs>
        <w:tab w:val="right" w:leader="dot" w:pos="9638"/>
      </w:tabs>
    </w:pPr>
  </w:style>
  <w:style w:type="paragraph" w:customStyle="1" w:styleId="Objectindexheading">
    <w:name w:val="Object index heading"/>
    <w:basedOn w:val="Heading"/>
  </w:style>
  <w:style w:type="paragraph" w:customStyle="1" w:styleId="Objectindex1">
    <w:name w:val="Object index 1"/>
    <w:basedOn w:val="Index"/>
    <w:pPr>
      <w:tabs>
        <w:tab w:val="right" w:leader="dot" w:pos="9638"/>
      </w:tabs>
    </w:pPr>
  </w:style>
  <w:style w:type="paragraph" w:customStyle="1" w:styleId="Tableindexheading">
    <w:name w:val="Table index heading"/>
    <w:basedOn w:val="Heading"/>
  </w:style>
  <w:style w:type="paragraph" w:customStyle="1" w:styleId="Tableindex1">
    <w:name w:val="Table index 1"/>
    <w:basedOn w:val="Index"/>
    <w:pPr>
      <w:tabs>
        <w:tab w:val="right" w:leader="dot" w:pos="9638"/>
      </w:tabs>
    </w:pPr>
  </w:style>
  <w:style w:type="paragraph" w:customStyle="1" w:styleId="BibliographyHeading">
    <w:name w:val="Bibliography Heading"/>
    <w:basedOn w:val="Heading"/>
  </w:style>
  <w:style w:type="paragraph" w:customStyle="1" w:styleId="Bibliography1">
    <w:name w:val="Bibliography 1"/>
    <w:basedOn w:val="Index"/>
    <w:pPr>
      <w:tabs>
        <w:tab w:val="right" w:leader="dot" w:pos="9638"/>
      </w:tabs>
    </w:pPr>
  </w:style>
  <w:style w:type="paragraph" w:customStyle="1" w:styleId="UserIndex6">
    <w:name w:val="User Index 6"/>
    <w:basedOn w:val="Index"/>
    <w:pPr>
      <w:tabs>
        <w:tab w:val="right" w:leader="dot" w:pos="8223"/>
      </w:tabs>
    </w:pPr>
  </w:style>
  <w:style w:type="paragraph" w:customStyle="1" w:styleId="UserIndex7">
    <w:name w:val="User Index 7"/>
    <w:basedOn w:val="Index"/>
    <w:pPr>
      <w:tabs>
        <w:tab w:val="right" w:leader="dot" w:pos="7940"/>
      </w:tabs>
    </w:pPr>
  </w:style>
  <w:style w:type="paragraph" w:customStyle="1" w:styleId="UserIndex8">
    <w:name w:val="User Index 8"/>
    <w:basedOn w:val="Index"/>
    <w:pPr>
      <w:tabs>
        <w:tab w:val="right" w:leader="dot" w:pos="7657"/>
      </w:tabs>
    </w:pPr>
  </w:style>
  <w:style w:type="paragraph" w:customStyle="1" w:styleId="UserIndex9">
    <w:name w:val="User Index 9"/>
    <w:basedOn w:val="Index"/>
    <w:pPr>
      <w:tabs>
        <w:tab w:val="right" w:leader="dot" w:pos="7374"/>
      </w:tabs>
    </w:pPr>
  </w:style>
  <w:style w:type="paragraph" w:customStyle="1" w:styleId="UserIndex10">
    <w:name w:val="User Index 10"/>
    <w:basedOn w:val="Index"/>
    <w:pPr>
      <w:tabs>
        <w:tab w:val="right" w:leader="dot" w:pos="7091"/>
      </w:tabs>
    </w:pPr>
  </w:style>
  <w:style w:type="paragraph" w:customStyle="1" w:styleId="HeaderandFooter">
    <w:name w:val="Header and Footer"/>
    <w:basedOn w:val="Standard"/>
    <w:pPr>
      <w:suppressLineNumbers/>
      <w:tabs>
        <w:tab w:val="center" w:pos="4819"/>
        <w:tab w:val="right" w:pos="9638"/>
      </w:tabs>
    </w:pPr>
  </w:style>
  <w:style w:type="paragraph" w:styleId="ac">
    <w:name w:val="header"/>
    <w:basedOn w:val="Standard"/>
    <w:pPr>
      <w:tabs>
        <w:tab w:val="center" w:pos="4819"/>
        <w:tab w:val="right" w:pos="9638"/>
      </w:tabs>
    </w:pPr>
    <w:rPr>
      <w:sz w:val="21"/>
    </w:rPr>
  </w:style>
  <w:style w:type="paragraph" w:customStyle="1" w:styleId="Headerleft">
    <w:name w:val="Header left"/>
    <w:basedOn w:val="Standard"/>
    <w:pPr>
      <w:tabs>
        <w:tab w:val="center" w:pos="4819"/>
        <w:tab w:val="right" w:pos="9638"/>
      </w:tabs>
      <w:jc w:val="left"/>
    </w:pPr>
  </w:style>
  <w:style w:type="paragraph" w:customStyle="1" w:styleId="Headerright">
    <w:name w:val="Header right"/>
    <w:basedOn w:val="Standard"/>
    <w:pPr>
      <w:tabs>
        <w:tab w:val="center" w:pos="4819"/>
        <w:tab w:val="right" w:pos="9638"/>
      </w:tabs>
      <w:jc w:val="right"/>
    </w:pPr>
  </w:style>
  <w:style w:type="paragraph" w:styleId="ad">
    <w:name w:val="footer"/>
    <w:basedOn w:val="Standard"/>
    <w:pPr>
      <w:tabs>
        <w:tab w:val="center" w:pos="4819"/>
        <w:tab w:val="right" w:pos="9638"/>
      </w:tabs>
    </w:pPr>
  </w:style>
  <w:style w:type="paragraph" w:customStyle="1" w:styleId="Footerleft">
    <w:name w:val="Footer left"/>
    <w:basedOn w:val="Standard"/>
    <w:pPr>
      <w:tabs>
        <w:tab w:val="center" w:pos="4819"/>
        <w:tab w:val="right" w:pos="9638"/>
      </w:tabs>
      <w:jc w:val="left"/>
    </w:pPr>
    <w:rPr>
      <w:sz w:val="21"/>
    </w:rPr>
  </w:style>
  <w:style w:type="paragraph" w:customStyle="1" w:styleId="Footerright">
    <w:name w:val="Footer right"/>
    <w:basedOn w:val="Standard"/>
    <w:pPr>
      <w:tabs>
        <w:tab w:val="center" w:pos="4819"/>
        <w:tab w:val="right" w:pos="9638"/>
      </w:tabs>
      <w:jc w:val="right"/>
    </w:pPr>
  </w:style>
  <w:style w:type="paragraph" w:customStyle="1" w:styleId="TableContents">
    <w:name w:val="Table Contents"/>
    <w:basedOn w:val="Standard"/>
  </w:style>
  <w:style w:type="paragraph" w:customStyle="1" w:styleId="TableHeading">
    <w:name w:val="Table Heading"/>
    <w:basedOn w:val="TableContents"/>
    <w:rPr>
      <w:b/>
      <w:sz w:val="21"/>
    </w:rPr>
  </w:style>
  <w:style w:type="paragraph" w:customStyle="1" w:styleId="Illustration">
    <w:name w:val="Illustration"/>
    <w:basedOn w:val="a6"/>
  </w:style>
  <w:style w:type="paragraph" w:customStyle="1" w:styleId="Table">
    <w:name w:val="Table"/>
    <w:basedOn w:val="a6"/>
  </w:style>
  <w:style w:type="paragraph" w:customStyle="1" w:styleId="Text">
    <w:name w:val="Text"/>
    <w:basedOn w:val="a6"/>
  </w:style>
  <w:style w:type="paragraph" w:customStyle="1" w:styleId="Framecontents">
    <w:name w:val="Frame contents"/>
    <w:basedOn w:val="Standard"/>
  </w:style>
  <w:style w:type="paragraph" w:customStyle="1" w:styleId="Footnote">
    <w:name w:val="Footnote"/>
    <w:basedOn w:val="Standard"/>
    <w:pPr>
      <w:jc w:val="left"/>
    </w:pPr>
  </w:style>
  <w:style w:type="paragraph" w:customStyle="1" w:styleId="Addressee">
    <w:name w:val="Addressee"/>
    <w:basedOn w:val="Standard"/>
  </w:style>
  <w:style w:type="paragraph" w:customStyle="1" w:styleId="Sender">
    <w:name w:val="Sender"/>
    <w:basedOn w:val="Standard"/>
  </w:style>
  <w:style w:type="paragraph" w:customStyle="1" w:styleId="Endnote">
    <w:name w:val="Endnote"/>
    <w:basedOn w:val="Standard"/>
  </w:style>
  <w:style w:type="paragraph" w:customStyle="1" w:styleId="Drawing">
    <w:name w:val="Drawing"/>
    <w:basedOn w:val="a6"/>
  </w:style>
  <w:style w:type="paragraph" w:customStyle="1" w:styleId="PreformattedText">
    <w:name w:val="Preformatted Text"/>
    <w:basedOn w:val="Standard"/>
    <w:rPr>
      <w:rFonts w:eastAsia="Source Han Sans CN Regular" w:cs="Lohit Devanagari"/>
    </w:rPr>
  </w:style>
  <w:style w:type="paragraph" w:customStyle="1" w:styleId="HorizontalLine">
    <w:name w:val="Horizontal Line"/>
    <w:basedOn w:val="Standard"/>
    <w:next w:val="Textbody"/>
    <w:rPr>
      <w:sz w:val="21"/>
    </w:rPr>
  </w:style>
  <w:style w:type="paragraph" w:customStyle="1" w:styleId="ListContents">
    <w:name w:val="List Contents"/>
    <w:basedOn w:val="Standard"/>
  </w:style>
  <w:style w:type="paragraph" w:customStyle="1" w:styleId="ListHeading">
    <w:name w:val="List Heading"/>
    <w:basedOn w:val="Standard"/>
    <w:next w:val="ListContents"/>
    <w:rPr>
      <w:sz w:val="21"/>
    </w:rPr>
  </w:style>
  <w:style w:type="paragraph" w:customStyle="1" w:styleId="ae">
    <w:name w:val="Гриф_Экземпляр"/>
    <w:basedOn w:val="Standard"/>
    <w:rPr>
      <w:sz w:val="24"/>
    </w:rPr>
  </w:style>
  <w:style w:type="paragraph" w:customStyle="1" w:styleId="FigureIndexHeading">
    <w:name w:val="Figure Index Heading"/>
    <w:basedOn w:val="Heading"/>
    <w:pPr>
      <w:suppressLineNumbers/>
    </w:pPr>
  </w:style>
  <w:style w:type="paragraph" w:customStyle="1" w:styleId="Default">
    <w:name w:val="Default"/>
    <w:pPr>
      <w:widowControl/>
    </w:pPr>
    <w:rPr>
      <w:rFonts w:eastAsia="Arial" w:cs="Times New Roman"/>
      <w:color w:val="000000"/>
    </w:rPr>
  </w:style>
  <w:style w:type="paragraph" w:styleId="af">
    <w:name w:val="List Paragraph"/>
    <w:basedOn w:val="Standard"/>
    <w:pPr>
      <w:ind w:left="720"/>
    </w:pPr>
  </w:style>
  <w:style w:type="paragraph" w:customStyle="1" w:styleId="23">
    <w:name w:val="Обычный2"/>
    <w:pPr>
      <w:widowControl/>
    </w:pPr>
    <w:rPr>
      <w:rFonts w:eastAsia="Times New Roman" w:cs="Times New Roman"/>
      <w:sz w:val="20"/>
      <w:szCs w:val="20"/>
    </w:rPr>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customStyle="1" w:styleId="FootnoteSymbol">
    <w:name w:val="Footnote Symbol"/>
  </w:style>
  <w:style w:type="character" w:customStyle="1" w:styleId="Footnoteanchor">
    <w:name w:val="Footnote anchor"/>
    <w:rPr>
      <w:position w:val="0"/>
      <w:vertAlign w:val="superscript"/>
    </w:rPr>
  </w:style>
  <w:style w:type="character" w:styleId="af0">
    <w:name w:val="page number"/>
  </w:style>
  <w:style w:type="character" w:customStyle="1" w:styleId="Captioncharacters">
    <w:name w:val="Caption characters"/>
  </w:style>
  <w:style w:type="character" w:customStyle="1" w:styleId="DropCaps">
    <w:name w:val="Drop Caps"/>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character" w:customStyle="1" w:styleId="Placeholder">
    <w:name w:val="Placeholder"/>
    <w:rPr>
      <w:smallCaps/>
      <w:color w:val="008080"/>
      <w:u w:val="dotted"/>
    </w:rPr>
  </w:style>
  <w:style w:type="character" w:customStyle="1" w:styleId="IndexLink">
    <w:name w:val="Index Link"/>
  </w:style>
  <w:style w:type="character" w:customStyle="1" w:styleId="EndnoteSymbol">
    <w:name w:val="Endnote Symbol"/>
  </w:style>
  <w:style w:type="character" w:customStyle="1" w:styleId="Linenumbering">
    <w:name w:val="Line numbering"/>
  </w:style>
  <w:style w:type="character" w:customStyle="1" w:styleId="Mainindexentry">
    <w:name w:val="Main index entry"/>
    <w:rPr>
      <w:b/>
      <w:bCs/>
    </w:rPr>
  </w:style>
  <w:style w:type="character" w:customStyle="1" w:styleId="Endnoteanchor">
    <w:name w:val="Endnote anchor"/>
    <w:rPr>
      <w:position w:val="0"/>
      <w:vertAlign w:val="superscript"/>
    </w:rPr>
  </w:style>
  <w:style w:type="character" w:customStyle="1" w:styleId="Rubies">
    <w:name w:val="Rubies"/>
    <w:rPr>
      <w:sz w:val="12"/>
      <w:szCs w:val="12"/>
      <w:u w:val="none"/>
      <w:em w:val="none"/>
    </w:rPr>
  </w:style>
  <w:style w:type="character" w:customStyle="1" w:styleId="VerticalNumberingSymbols">
    <w:name w:val="Vertical Numbering Symbols"/>
    <w:rPr>
      <w:eastAsianLayout w:id="0" w:vert="1" w:vertCompress="1"/>
    </w:rPr>
  </w:style>
  <w:style w:type="character" w:styleId="af1">
    <w:name w:val="Emphasis"/>
    <w:rPr>
      <w:i/>
      <w:iCs/>
    </w:rPr>
  </w:style>
  <w:style w:type="character" w:customStyle="1" w:styleId="Citation">
    <w:name w:val="Citation"/>
    <w:rPr>
      <w:i/>
      <w:iCs/>
    </w:rPr>
  </w:style>
  <w:style w:type="character" w:customStyle="1" w:styleId="StrongEmphasis">
    <w:name w:val="Strong Emphasis"/>
    <w:rPr>
      <w:b/>
      <w:bCs/>
    </w:rPr>
  </w:style>
  <w:style w:type="character" w:customStyle="1" w:styleId="SourceText">
    <w:name w:val="Source Text"/>
    <w:rPr>
      <w:rFonts w:ascii="Liberation Mono" w:eastAsia="Liberation Mono" w:hAnsi="Liberation Mono" w:cs="Liberation Mono"/>
      <w:sz w:val="21"/>
    </w:rPr>
  </w:style>
  <w:style w:type="character" w:customStyle="1" w:styleId="Example">
    <w:name w:val="Example"/>
    <w:rPr>
      <w:rFonts w:ascii="Liberation Mono" w:eastAsia="Liberation Mono" w:hAnsi="Liberation Mono" w:cs="Liberation Mono"/>
      <w:sz w:val="21"/>
    </w:rPr>
  </w:style>
  <w:style w:type="character" w:customStyle="1" w:styleId="UserEntry">
    <w:name w:val="User Entry"/>
    <w:rPr>
      <w:rFonts w:ascii="Liberation Mono" w:eastAsia="Liberation Mono" w:hAnsi="Liberation Mono" w:cs="Liberation Mono"/>
      <w:sz w:val="21"/>
    </w:rPr>
  </w:style>
  <w:style w:type="character" w:customStyle="1" w:styleId="Variable">
    <w:name w:val="Variable"/>
    <w:rPr>
      <w:i/>
      <w:iCs/>
    </w:rPr>
  </w:style>
  <w:style w:type="character" w:customStyle="1" w:styleId="Definition">
    <w:name w:val="Definition"/>
  </w:style>
  <w:style w:type="character" w:customStyle="1" w:styleId="Teletype">
    <w:name w:val="Teletype"/>
    <w:rPr>
      <w:rFonts w:ascii="Liberation Mono" w:eastAsia="Liberation Mono" w:hAnsi="Liberation Mono" w:cs="Liberation Mono"/>
    </w:rPr>
  </w:style>
  <w:style w:type="numbering" w:customStyle="1" w:styleId="Numbering123">
    <w:name w:val="Numbering 123"/>
    <w:basedOn w:val="a4"/>
    <w:pPr>
      <w:numPr>
        <w:numId w:val="1"/>
      </w:numPr>
    </w:pPr>
  </w:style>
  <w:style w:type="numbering" w:customStyle="1" w:styleId="NumberingABC">
    <w:name w:val="Numbering ABC"/>
    <w:basedOn w:val="a4"/>
    <w:pPr>
      <w:numPr>
        <w:numId w:val="2"/>
      </w:numPr>
    </w:pPr>
  </w:style>
  <w:style w:type="numbering" w:customStyle="1" w:styleId="Numberingabc1">
    <w:name w:val="Numbering abc_1"/>
    <w:basedOn w:val="a4"/>
    <w:pPr>
      <w:numPr>
        <w:numId w:val="3"/>
      </w:numPr>
    </w:pPr>
  </w:style>
  <w:style w:type="numbering" w:customStyle="1" w:styleId="NumberingIVX">
    <w:name w:val="Numbering IVX"/>
    <w:basedOn w:val="a4"/>
    <w:pPr>
      <w:numPr>
        <w:numId w:val="4"/>
      </w:numPr>
    </w:pPr>
  </w:style>
  <w:style w:type="numbering" w:customStyle="1" w:styleId="Numberingivx1">
    <w:name w:val="Numbering ivx_1"/>
    <w:basedOn w:val="a4"/>
    <w:pPr>
      <w:numPr>
        <w:numId w:val="5"/>
      </w:numPr>
    </w:pPr>
  </w:style>
  <w:style w:type="numbering" w:customStyle="1" w:styleId="List11">
    <w:name w:val="List 1_1"/>
    <w:basedOn w:val="a4"/>
    <w:pPr>
      <w:numPr>
        <w:numId w:val="6"/>
      </w:numPr>
    </w:pPr>
  </w:style>
  <w:style w:type="numbering" w:customStyle="1" w:styleId="21">
    <w:name w:val="Список 21"/>
    <w:basedOn w:val="a4"/>
    <w:pPr>
      <w:numPr>
        <w:numId w:val="7"/>
      </w:numPr>
    </w:pPr>
  </w:style>
  <w:style w:type="numbering" w:customStyle="1" w:styleId="31">
    <w:name w:val="Список 31"/>
    <w:basedOn w:val="a4"/>
    <w:pPr>
      <w:numPr>
        <w:numId w:val="8"/>
      </w:numPr>
    </w:pPr>
  </w:style>
  <w:style w:type="numbering" w:customStyle="1" w:styleId="41">
    <w:name w:val="Список 41"/>
    <w:basedOn w:val="a4"/>
    <w:pPr>
      <w:numPr>
        <w:numId w:val="9"/>
      </w:numPr>
    </w:pPr>
  </w:style>
  <w:style w:type="numbering" w:customStyle="1" w:styleId="51">
    <w:name w:val="Список 51"/>
    <w:basedOn w:val="a4"/>
    <w:pPr>
      <w:numPr>
        <w:numId w:val="10"/>
      </w:numPr>
    </w:pPr>
  </w:style>
  <w:style w:type="numbering" w:customStyle="1" w:styleId="1">
    <w:name w:val="Нумерованный 1)"/>
    <w:basedOn w:val="a4"/>
    <w:pPr>
      <w:numPr>
        <w:numId w:val="11"/>
      </w:numPr>
    </w:pPr>
  </w:style>
  <w:style w:type="numbering" w:customStyle="1" w:styleId="a">
    <w:name w:val="Нумерованный а)"/>
    <w:basedOn w:val="a4"/>
    <w:pPr>
      <w:numPr>
        <w:numId w:val="12"/>
      </w:numPr>
    </w:pPr>
  </w:style>
  <w:style w:type="numbering" w:customStyle="1" w:styleId="a0">
    <w:name w:val="Нумерованный для таблиц"/>
    <w:basedOn w:val="a4"/>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855</Words>
  <Characters>4879</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Default</vt:lpstr>
    </vt:vector>
  </TitlesOfParts>
  <Company/>
  <LinksUpToDate>false</LinksUpToDate>
  <CharactersWithSpaces>5723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Default</dc:title>
  <dc:creator>MingradStanislav</dc:creator>
  <cp:lastModifiedBy>MingradStanislav</cp:lastModifiedBy>
  <cp:revision>6</cp:revision>
  <dcterms:created xsi:type="dcterms:W3CDTF">2025-02-19T11:31:00Z</dcterms:created>
  <dcterms:modified xsi:type="dcterms:W3CDTF">2026-03-11T12:37:00Z</dcterms:modified>
</cp:coreProperties>
</file>